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3.png" ContentType="image/png"/>
  <Override PartName="/word/media/image1.jpeg" ContentType="image/jpeg"/>
  <Override PartName="/word/media/image2.jpeg" ContentType="image/jpe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grindinistekstas"/>
        <w:rPr>
          <w:sz w:val="22"/>
          <w:szCs w:val="22"/>
        </w:rPr>
      </w:pPr>
      <w:r>
        <w:rPr>
          <w:sz w:val="22"/>
          <w:szCs w:val="22"/>
        </w:rPr>
      </w:r>
    </w:p>
    <w:tbl>
      <w:tblPr>
        <w:tblW w:w="9324" w:type="dxa"/>
        <w:jc w:val="left"/>
        <w:tblInd w:w="137" w:type="dxa"/>
        <w:tblCellMar>
          <w:top w:w="0" w:type="dxa"/>
          <w:left w:w="108" w:type="dxa"/>
          <w:bottom w:w="0" w:type="dxa"/>
          <w:right w:w="108" w:type="dxa"/>
        </w:tblCellMar>
      </w:tblPr>
      <w:tblGrid>
        <w:gridCol w:w="9324"/>
      </w:tblGrid>
      <w:tr>
        <w:trPr>
          <w:trHeight w:val="1380" w:hRule="atLeast"/>
        </w:trPr>
        <w:tc>
          <w:tcPr>
            <w:tcW w:w="9324" w:type="dxa"/>
            <w:tcBorders>
              <w:top w:val="single" w:sz="4" w:space="0" w:color="000000"/>
              <w:left w:val="single" w:sz="4" w:space="0" w:color="000000"/>
              <w:bottom w:val="single" w:sz="4" w:space="0" w:color="000000"/>
              <w:right w:val="single" w:sz="4" w:space="0" w:color="000000"/>
            </w:tcBorders>
            <w:shd w:fill="auto" w:val="clear"/>
          </w:tcPr>
          <w:p>
            <w:pPr>
              <w:pStyle w:val="Pagrindinistekstas"/>
              <w:rPr/>
            </w:pPr>
            <w:r>
              <w:rPr/>
              <w:drawing>
                <wp:inline distT="0" distB="0" distL="0" distR="0">
                  <wp:extent cx="1447800" cy="702945"/>
                  <wp:effectExtent l="0" t="0" r="0" b="0"/>
                  <wp:docPr id="1" name="image1.jpg" descr="http://vartotojai.eu/extension/vartotojai/design/vartotojai/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http://vartotojai.eu/extension/vartotojai/design/vartotojai/images/logo.jpg"/>
                          <pic:cNvPicPr>
                            <a:picLocks noChangeAspect="1" noChangeArrowheads="1"/>
                          </pic:cNvPicPr>
                        </pic:nvPicPr>
                        <pic:blipFill>
                          <a:blip r:embed="rId2"/>
                          <a:stretch>
                            <a:fillRect/>
                          </a:stretch>
                        </pic:blipFill>
                        <pic:spPr bwMode="auto">
                          <a:xfrm>
                            <a:off x="0" y="0"/>
                            <a:ext cx="1447800" cy="702945"/>
                          </a:xfrm>
                          <a:prstGeom prst="rect">
                            <a:avLst/>
                          </a:prstGeom>
                        </pic:spPr>
                      </pic:pic>
                    </a:graphicData>
                  </a:graphic>
                </wp:inline>
              </w:drawing>
            </w:r>
            <w:r>
              <w:rPr/>
              <w:drawing>
                <wp:inline distT="0" distB="0" distL="0" distR="0">
                  <wp:extent cx="4191000" cy="743585"/>
                  <wp:effectExtent l="0" t="0" r="0" b="0"/>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3"/>
                          <a:srcRect l="23493" t="-1879" r="2934" b="50287"/>
                          <a:stretch>
                            <a:fillRect/>
                          </a:stretch>
                        </pic:blipFill>
                        <pic:spPr bwMode="auto">
                          <a:xfrm>
                            <a:off x="0" y="0"/>
                            <a:ext cx="4191000" cy="743585"/>
                          </a:xfrm>
                          <a:prstGeom prst="rect">
                            <a:avLst/>
                          </a:prstGeom>
                        </pic:spPr>
                      </pic:pic>
                    </a:graphicData>
                  </a:graphic>
                </wp:inline>
              </w:drawing>
            </w:r>
          </w:p>
          <w:p>
            <w:pPr>
              <w:pStyle w:val="Pagrindinistekstas"/>
              <w:spacing w:before="0" w:after="140"/>
              <w:rPr/>
            </w:pPr>
            <w:r>
              <w:rPr>
                <w:sz w:val="22"/>
                <w:szCs w:val="22"/>
              </w:rPr>
              <w:t xml:space="preserve">                                                         </w:t>
            </w:r>
            <w:r>
              <w:rPr>
                <w:sz w:val="22"/>
                <w:szCs w:val="22"/>
              </w:rPr>
              <w:t>Kodas 126374789, Kalvarijų g. 20-2, Vilnius LT-09309  K</w:t>
            </w:r>
            <w:hyperlink r:id="rId4">
              <w:r>
                <w:rPr>
                  <w:rStyle w:val="ListLabel1"/>
                  <w:color w:val="1155CC"/>
                  <w:sz w:val="22"/>
                  <w:szCs w:val="22"/>
                  <w:u w:val="single"/>
                </w:rPr>
                <w:t>onfederacija@vartotojai.eu</w:t>
              </w:r>
            </w:hyperlink>
            <w:r>
              <w:rPr>
                <w:rStyle w:val="ListLabel1"/>
                <w:color w:val="1155CC"/>
                <w:sz w:val="22"/>
                <w:szCs w:val="22"/>
                <w:u w:val="single"/>
              </w:rPr>
              <w:t xml:space="preserve">, </w:t>
            </w:r>
            <w:hyperlink r:id="rId5">
              <w:r>
                <w:rPr>
                  <w:rStyle w:val="ListLabel1"/>
                  <w:color w:val="1155CC"/>
                  <w:sz w:val="22"/>
                  <w:szCs w:val="22"/>
                  <w:u w:val="single"/>
                </w:rPr>
                <w:t>www.vartotojai.eu</w:t>
              </w:r>
            </w:hyperlink>
            <w:r>
              <w:rPr>
                <w:rStyle w:val="ListLabel1"/>
                <w:color w:val="1155CC"/>
                <w:sz w:val="22"/>
                <w:szCs w:val="22"/>
                <w:u w:val="single"/>
              </w:rPr>
              <w:t>, vartotojuskundai.lt</w:t>
            </w:r>
          </w:p>
        </w:tc>
      </w:tr>
    </w:tbl>
    <w:p>
      <w:pPr>
        <w:pStyle w:val="Normal"/>
        <w:spacing w:before="0" w:after="0"/>
        <w:ind w:left="0" w:hanging="0"/>
        <w:rPr/>
      </w:pPr>
      <w:r>
        <w:rPr>
          <w:rFonts w:cs="Times New Roman" w:ascii="Times New Roman" w:hAnsi="Times New Roman"/>
        </w:rPr>
        <w:t>LRT</w:t>
      </w:r>
    </w:p>
    <w:p>
      <w:pPr>
        <w:pStyle w:val="Normal"/>
        <w:spacing w:before="0" w:after="0"/>
        <w:ind w:left="0" w:hanging="0"/>
        <w:rPr/>
      </w:pPr>
      <w:r>
        <w:rPr>
          <w:rFonts w:cs="Times New Roman" w:ascii="Times New Roman" w:hAnsi="Times New Roman"/>
        </w:rPr>
        <w:t>Kopija:</w:t>
      </w:r>
    </w:p>
    <w:p>
      <w:pPr>
        <w:pStyle w:val="Normal"/>
        <w:spacing w:before="0" w:after="0"/>
        <w:ind w:left="0" w:hanging="0"/>
        <w:rPr/>
      </w:pPr>
      <w:r>
        <w:rPr>
          <w:rFonts w:cs="Times New Roman" w:ascii="Times New Roman" w:hAnsi="Times New Roman"/>
        </w:rPr>
        <w:t>LR Prezidentūrai</w:t>
      </w:r>
    </w:p>
    <w:p>
      <w:pPr>
        <w:pStyle w:val="Normal"/>
        <w:spacing w:before="0" w:after="0"/>
        <w:ind w:left="0" w:hanging="0"/>
        <w:rPr/>
      </w:pPr>
      <w:r>
        <w:rPr>
          <w:rFonts w:cs="Times New Roman" w:ascii="Times New Roman" w:hAnsi="Times New Roman"/>
        </w:rPr>
        <w:t>LRS Kultūros komitetui</w:t>
      </w:r>
    </w:p>
    <w:p>
      <w:pPr>
        <w:pStyle w:val="Normal"/>
        <w:spacing w:before="0" w:after="0"/>
        <w:ind w:left="0" w:hanging="0"/>
        <w:rPr/>
      </w:pPr>
      <w:r>
        <w:rPr>
          <w:rFonts w:cs="Times New Roman" w:ascii="Times New Roman" w:hAnsi="Times New Roman"/>
        </w:rPr>
        <w:t>Vyriausiąjai rinkimų komisijai                                                               2020 10 08 Nr.NVK 10/08</w:t>
      </w:r>
    </w:p>
    <w:p>
      <w:pPr>
        <w:pStyle w:val="Normal"/>
        <w:spacing w:before="0" w:after="29"/>
        <w:ind w:left="0" w:hanging="0"/>
        <w:rPr>
          <w:rFonts w:ascii="Times New Roman" w:hAnsi="Times New Roman" w:cs="Times New Roman"/>
        </w:rPr>
      </w:pPr>
      <w:r>
        <w:rPr>
          <w:rFonts w:cs="Times New Roman" w:ascii="Times New Roman" w:hAnsi="Times New Roman"/>
        </w:rPr>
      </w:r>
    </w:p>
    <w:p>
      <w:pPr>
        <w:pStyle w:val="Normal"/>
        <w:jc w:val="left"/>
        <w:rPr/>
      </w:pPr>
      <w:r>
        <w:rPr>
          <w:rFonts w:cs="Times New Roman" w:ascii="Times New Roman" w:hAnsi="Times New Roman"/>
          <w:b/>
        </w:rPr>
        <w:t>DĖL LRT ATSAKYMO/ATSIRAŠYMO IR POLITINIŲ DISKUSIJŲ  FORMOS BEI TURINIO  LRT TELEVIZIJOJE</w:t>
      </w:r>
    </w:p>
    <w:p>
      <w:pPr>
        <w:pStyle w:val="Normal"/>
        <w:rPr/>
      </w:pPr>
      <w:r>
        <w:rPr>
          <w:rFonts w:cs="Times New Roman" w:ascii="Times New Roman" w:hAnsi="Times New Roman"/>
        </w:rPr>
        <w:tab/>
        <w:t>Dėkodami Lietuvos Respublikos prezidentūrai  ir Seimo Kultūros komitetui už dėmesį Nacionalinės vartotojų konfederacijos kreipimusi į LRT - „Dėl visuomenės balso uzurpavimo LRT vykdant partijų debatus“ , pabrėžiame, kad iš LRT gautas atsakymas Konfederacijos netenkina bei neatitinka dalies visuomenės lūkesčių.</w:t>
      </w:r>
    </w:p>
    <w:p>
      <w:pPr>
        <w:pStyle w:val="Normal"/>
        <w:rPr/>
      </w:pPr>
      <w:r>
        <w:rPr>
          <w:rFonts w:cs="Times New Roman" w:ascii="Times New Roman" w:hAnsi="Times New Roman"/>
        </w:rPr>
        <w:tab/>
        <w:t>Atsakyme buvo išvardinti teisės aktai, kuriais remiantis rengtos diskusijos  su nuorodą į VRK įsakymus bei LRT įstatymą ir, galiausiai, atsirašyta ne visai korektiškai, ir ne į temą:</w:t>
      </w:r>
    </w:p>
    <w:p>
      <w:pPr>
        <w:pStyle w:val="Normal"/>
        <w:spacing w:lineRule="auto" w:line="276"/>
        <w:jc w:val="both"/>
        <w:rPr/>
      </w:pPr>
      <w:r>
        <w:rPr/>
        <w:t>„</w:t>
      </w:r>
      <w:r>
        <w:rPr/>
        <w:t>&lt;</w:t>
      </w:r>
      <w:r>
        <w:rPr>
          <w:rFonts w:cs="Times New Roman" w:ascii="Times New Roman" w:hAnsi="Times New Roman"/>
          <w:sz w:val="24"/>
          <w:szCs w:val="24"/>
          <w:lang w:eastAsia="lt-LT"/>
        </w:rPr>
        <w:t xml:space="preserve"> ...&gt;mūsų manymu, ypač jautriu politinės kampanijos laikotarpiu pasirinkus, kaip nurodyta Rašte, nevyriausybinių organizacijų, profesinių sąjungų, asociacijų ar akademinės visuomenės atstovus  tokių debatų laidų vedėjais, neturinčius minėtos patirties vesti tokias laidas ilgai trunkančiame ir dažnai „karštame“ nuo priešrinkiminės retorikos tiesioginiame eteryje, galėtų atsiliepti tokių laidų kokybei, pažeisti Seimo rinkimų ir Politinių kampanijų finansavimo ir finansavimo kontrolės  įstatymuose nustatytus lygiateisiškumo ir objektyvumo principus, taikomus tokioms laidoms politinės kampanijos metu.“</w:t>
      </w:r>
    </w:p>
    <w:p>
      <w:pPr>
        <w:pStyle w:val="Normal"/>
        <w:spacing w:lineRule="auto" w:line="276"/>
        <w:jc w:val="both"/>
        <w:rPr/>
      </w:pPr>
      <w:r>
        <w:rPr>
          <w:rFonts w:cs="Times New Roman" w:ascii="Times New Roman" w:hAnsi="Times New Roman"/>
          <w:sz w:val="24"/>
          <w:szCs w:val="24"/>
          <w:lang w:eastAsia="lt-LT"/>
        </w:rPr>
        <w:tab/>
        <w:t xml:space="preserve">Savo rašte mes net nebuvome užsiminę, kad prašome laidų vedimą patikėti kažkuriems visuomenės atstovams, o pabrėžėme tik jų dalyvavimo svarbą ir būtinumą. </w:t>
      </w:r>
    </w:p>
    <w:p>
      <w:pPr>
        <w:pStyle w:val="Normal"/>
        <w:spacing w:lineRule="auto" w:line="276"/>
        <w:jc w:val="both"/>
        <w:rPr/>
      </w:pPr>
      <w:r>
        <w:rPr>
          <w:rFonts w:cs="Times New Roman" w:ascii="Times New Roman" w:hAnsi="Times New Roman"/>
          <w:sz w:val="24"/>
          <w:szCs w:val="24"/>
          <w:lang w:eastAsia="lt-LT"/>
        </w:rPr>
        <w:tab/>
        <w:t>Primename, kad debatai, atitinkantys LRT įstatymo raidę, „</w:t>
      </w:r>
      <w:r>
        <w:rPr>
          <w:rFonts w:eastAsia="Times New Roman" w:cs="Times New Roman" w:ascii="Times New Roman" w:hAnsi="Times New Roman"/>
          <w:i/>
          <w:color w:val="000000"/>
          <w:sz w:val="24"/>
          <w:szCs w:val="24"/>
          <w:lang w:eastAsia="lt-LT"/>
        </w:rPr>
        <w:t xml:space="preserve">privalo &lt;...&gt; stiprinti Lietuvos Respublikos nepriklausomybę ir </w:t>
      </w:r>
      <w:r>
        <w:rPr>
          <w:rFonts w:eastAsia="Times New Roman" w:cs="Times New Roman" w:ascii="Times New Roman" w:hAnsi="Times New Roman"/>
          <w:b/>
          <w:i/>
          <w:color w:val="000000"/>
          <w:sz w:val="24"/>
          <w:szCs w:val="24"/>
          <w:u w:val="single"/>
          <w:lang w:eastAsia="lt-LT"/>
        </w:rPr>
        <w:t>demokratiją</w:t>
      </w:r>
      <w:r>
        <w:rPr>
          <w:rFonts w:eastAsia="Times New Roman" w:cs="Times New Roman" w:ascii="Times New Roman" w:hAnsi="Times New Roman"/>
          <w:i/>
          <w:color w:val="000000"/>
          <w:sz w:val="24"/>
          <w:szCs w:val="24"/>
          <w:lang w:eastAsia="lt-LT"/>
        </w:rPr>
        <w:t xml:space="preserve">, kurti, puoselėti ir saugoti nacionalinės kultūros vertybes, ugdyti toleranciją ir humanizmą, </w:t>
      </w:r>
      <w:r>
        <w:rPr>
          <w:rFonts w:eastAsia="Times New Roman" w:cs="Times New Roman" w:ascii="Times New Roman" w:hAnsi="Times New Roman"/>
          <w:b/>
          <w:i/>
          <w:color w:val="000000"/>
          <w:sz w:val="24"/>
          <w:szCs w:val="24"/>
          <w:lang w:eastAsia="lt-LT"/>
        </w:rPr>
        <w:t>bendradarbiavimo</w:t>
      </w:r>
      <w:r>
        <w:rPr>
          <w:rFonts w:eastAsia="Times New Roman" w:cs="Times New Roman" w:ascii="Times New Roman" w:hAnsi="Times New Roman"/>
          <w:i/>
          <w:color w:val="000000"/>
          <w:sz w:val="24"/>
          <w:szCs w:val="24"/>
          <w:lang w:eastAsia="lt-LT"/>
        </w:rPr>
        <w:t xml:space="preserve">, mąstymo ir kalbos kultūrą, stiprinti visuomenės moralę ir </w:t>
      </w:r>
      <w:r>
        <w:rPr>
          <w:rFonts w:eastAsia="Times New Roman" w:cs="Times New Roman" w:ascii="Times New Roman" w:hAnsi="Times New Roman"/>
          <w:b/>
          <w:i/>
          <w:color w:val="000000"/>
          <w:sz w:val="24"/>
          <w:szCs w:val="24"/>
          <w:lang w:eastAsia="lt-LT"/>
        </w:rPr>
        <w:t>pilietiškumą,</w:t>
      </w:r>
      <w:r>
        <w:rPr>
          <w:rFonts w:eastAsia="Times New Roman" w:cs="Times New Roman" w:ascii="Times New Roman" w:hAnsi="Times New Roman"/>
          <w:i/>
          <w:color w:val="000000"/>
          <w:sz w:val="24"/>
          <w:szCs w:val="24"/>
          <w:lang w:eastAsia="lt-LT"/>
        </w:rPr>
        <w:t xml:space="preserve"> ugdyti šalies ekologinę kultūrą &lt;....&gt; Rengdamas ir skelbdamas programas bei rengdamas ir skelbdamas LRT portalo turinį, LRT turi vadovautis </w:t>
      </w:r>
      <w:r>
        <w:rPr>
          <w:rFonts w:eastAsia="Times New Roman" w:cs="Times New Roman" w:ascii="Times New Roman" w:hAnsi="Times New Roman"/>
          <w:b/>
          <w:i/>
          <w:color w:val="000000"/>
          <w:sz w:val="24"/>
          <w:szCs w:val="24"/>
          <w:lang w:eastAsia="lt-LT"/>
        </w:rPr>
        <w:t>objektyvumo, demokratijos, nešališkumo principais, užtikrinti žodžio ir kūrybos laisvę, LRT programose ir LRT portale turi atsispindėti įvairios pažiūros ir įsitikinimai. LRT programose ir LRT portale dalyvauti bei reikšti savo pažiūras turi teisę įvairių įsitikinimų žmonės</w:t>
      </w:r>
      <w:r>
        <w:rPr>
          <w:rFonts w:eastAsia="Times New Roman" w:cs="Times New Roman" w:ascii="Times New Roman" w:hAnsi="Times New Roman"/>
          <w:i/>
          <w:color w:val="000000"/>
          <w:sz w:val="24"/>
          <w:szCs w:val="24"/>
          <w:lang w:eastAsia="lt-LT"/>
        </w:rPr>
        <w:t xml:space="preserve"> &lt;...&gt;“.</w:t>
      </w:r>
    </w:p>
    <w:p>
      <w:pPr>
        <w:pStyle w:val="Normal"/>
        <w:spacing w:lineRule="auto" w:line="276"/>
        <w:jc w:val="both"/>
        <w:rPr/>
      </w:pPr>
      <w:r>
        <w:rPr>
          <w:rFonts w:cs="Times New Roman" w:ascii="Times New Roman" w:hAnsi="Times New Roman"/>
          <w:sz w:val="24"/>
          <w:szCs w:val="24"/>
          <w:lang w:eastAsia="lt-LT"/>
        </w:rPr>
        <w:tab/>
        <w:t xml:space="preserve">Taigi, tarpininkaujant patyrusiam žurnalistui, debatai privalėjo vykti maždaug taip: paruošiamajame etape akademinės bendruomenės, NVO bei politikai pateikia klausimus, susijusius su esminėmis Lietuvos ilgalaikėmis problemomis. Po to parengiama debatų tematika. </w:t>
      </w:r>
    </w:p>
    <w:p>
      <w:pPr>
        <w:pStyle w:val="Normal"/>
        <w:spacing w:lineRule="auto" w:line="276"/>
        <w:ind w:hanging="0"/>
        <w:jc w:val="both"/>
        <w:rPr/>
      </w:pPr>
      <w:r>
        <w:rPr>
          <w:rFonts w:cs="Times New Roman" w:ascii="Times New Roman" w:hAnsi="Times New Roman"/>
          <w:sz w:val="24"/>
          <w:szCs w:val="24"/>
          <w:lang w:eastAsia="lt-LT"/>
        </w:rPr>
        <w:tab/>
        <w:t>Taigi, demokratinės valstybės politiniuose debatuose greta profesionalaus vedėjo turėtų dalyvauti: akademinės bendruomenės, NVO atstovų, vaizdžiai tariant, „ložė“ ir politinių partijų atstovų „ložė“. Galėtų būti kviečiami, esant reikalui, ir kompetentingų valstybės institucijų atstovai.   Debatuose taip pat turi būti suteikiamas laikas partijų atstovams vieni kitiems užduoti klausimus. Panašios auditorijos ir rimti disputai yra įprasti kitų demokratinių valstybių TV studijose.</w:t>
      </w:r>
    </w:p>
    <w:p>
      <w:pPr>
        <w:pStyle w:val="Normal"/>
        <w:spacing w:lineRule="auto" w:line="276"/>
        <w:jc w:val="both"/>
        <w:rPr/>
      </w:pPr>
      <w:r>
        <w:rPr>
          <w:rFonts w:cs="Times New Roman" w:ascii="Times New Roman" w:hAnsi="Times New Roman"/>
          <w:sz w:val="24"/>
          <w:szCs w:val="24"/>
          <w:lang w:eastAsia="lt-LT"/>
        </w:rPr>
        <w:tab/>
        <w:t xml:space="preserve">Deja, nieko panašaus nematėme Lietuvos LRT, greičiau priešingai – žurnalistė/laidos vedėja R.Miliūtė, pažeisdama etikos ir žurnalistinės etikos normas, laidų metu akcentuodama, jog „debatai organizuojami LRT iniciatyva“, laidų žiūrovams duodavo suprasti, jog LRT daro malonę rengdama debatus (duota suprasti, jog galėjo ir neorganizuoti debatų?), debatų metu pastoviai reikšdavo savo asmeninę nuomonę. </w:t>
      </w:r>
    </w:p>
    <w:p>
      <w:pPr>
        <w:pStyle w:val="Normal"/>
        <w:spacing w:lineRule="auto" w:line="276"/>
        <w:ind w:hanging="0"/>
        <w:jc w:val="both"/>
        <w:rPr/>
      </w:pPr>
      <w:r>
        <w:rPr>
          <w:rFonts w:cs="Times New Roman" w:ascii="Times New Roman" w:hAnsi="Times New Roman"/>
          <w:sz w:val="24"/>
          <w:szCs w:val="24"/>
          <w:lang w:eastAsia="lt-LT"/>
        </w:rPr>
        <w:tab/>
        <w:t xml:space="preserve">Tenka konstatuoti, kad LRT vykdyti debatai savo forma ir turiniu (prisiminkime reitinginę vykdymo tvarką) grubiai pažeidė LRT įstatymo nuostatas, tuo valstybei darydama nemenkus nuostolius. Deja, iš LRT atsakymo Nacionalinei vartotojų konfederacijai sprendžiame, kad esamo veikimo, kuris pažeidžia LRT įstatymo nuostatas ir toliau nesiruošiama keisti. </w:t>
      </w:r>
    </w:p>
    <w:p>
      <w:pPr>
        <w:pStyle w:val="Normal"/>
        <w:spacing w:lineRule="auto" w:line="276"/>
        <w:ind w:hanging="0"/>
        <w:jc w:val="both"/>
        <w:rPr/>
      </w:pPr>
      <w:r>
        <w:rPr>
          <w:rFonts w:cs="Times New Roman" w:ascii="Times New Roman" w:hAnsi="Times New Roman"/>
          <w:sz w:val="24"/>
          <w:szCs w:val="24"/>
          <w:lang w:eastAsia="lt-LT"/>
        </w:rPr>
        <w:tab/>
        <w:t xml:space="preserve">Beje, ir taip vadinamas politologų – viešų ryšių ekspertų galutinis – priešrinkiminis  LRT forumas 2020 10 5 d. sukėlė nuostabą bei pasipiktinimą, nes laidoje, formuoti visuomenės nuomonę, buvo pakviestas kriminalinės reputacijos asmuo Aidas Puklevičius, kuris eidamas  diplomato pareigas pasisavino 200 tūkst. litų ir buvo nuteistas 4-iems metams. Jis begėdiškai suniekino „Kartų solidarumo sąjungą – Santalką Lietuvai“, kurios nariais yra daug garbaus amžiaus žmonių, o jos vadovas, Sąjūdžio kūrėjas, Arvydas Juozaitis turi mokslinį daktaro laipsnį. Tai aiškus politinio užsakymo vykdymas, kurį eilinį kartą atlieka LRT, pažeisdama LRT įstatymą? </w:t>
      </w:r>
    </w:p>
    <w:p>
      <w:pPr>
        <w:pStyle w:val="Normal"/>
        <w:spacing w:lineRule="auto" w:line="276"/>
        <w:ind w:hanging="0"/>
        <w:jc w:val="both"/>
        <w:rPr/>
      </w:pPr>
      <w:r>
        <w:rPr>
          <w:rFonts w:cs="Times New Roman" w:ascii="Times New Roman" w:hAnsi="Times New Roman"/>
          <w:sz w:val="24"/>
          <w:szCs w:val="24"/>
          <w:lang w:eastAsia="lt-LT"/>
        </w:rPr>
        <w:tab/>
        <w:t>Politika neprasideda ir nesibaigia priešrinkiminiu mėnesiu. Ji turi tęstis nuolat – ištisus ketverius metus, todėl, artimoje ateityje yra tikslinga rengti, būtent, tokio aukščiau nusakyto formato politinių diskusijų – forumų laidų seką, su rimtu paruošiamuoju darbu ir gerai struktūrizuota problematika bei plačia,  pilnai visuomenę atstovaujančia auditorija. Mums yra pavykę LR Seime 2018 m. išreikalauti mokestinės politikos debatų, kuriuose plenarinių posėdžių salėje tribūna buvo suteikta akademikams, kitų svarbių valstybinių instancijų atstovams, todėl  nematome kliūčių, jog tokio pobūdžio renginiai galėtų būti organizuojami LRT.</w:t>
      </w:r>
    </w:p>
    <w:p>
      <w:pPr>
        <w:pStyle w:val="Normal"/>
        <w:spacing w:lineRule="auto" w:line="276"/>
        <w:ind w:hanging="0"/>
        <w:jc w:val="both"/>
        <w:rPr/>
      </w:pPr>
      <w:r>
        <w:rPr>
          <w:rFonts w:cs="Times New Roman" w:ascii="Times New Roman" w:hAnsi="Times New Roman"/>
          <w:sz w:val="24"/>
          <w:szCs w:val="24"/>
          <w:lang w:eastAsia="lt-LT"/>
        </w:rPr>
        <w:tab/>
        <w:t>Po kiekvienos Seimo sesijos turėtų įvykti viešas forumas, kuriame politikai atsiskaitinėtų visuomenei - NVO atstovams ir žurnalistams bei akademinei bendruomenei už savų programų vykdymą, o prieš naują Seimo sesiją galėtų būti rengiami forumai plačia prasme, kuriuose būtų diskutuojama dėl reikalingiausių Lietuvai reformų/įstatyminių metmenų.</w:t>
      </w:r>
    </w:p>
    <w:p>
      <w:pPr>
        <w:pStyle w:val="Normal"/>
        <w:spacing w:lineRule="auto" w:line="276"/>
        <w:ind w:hanging="0"/>
        <w:jc w:val="both"/>
        <w:rPr/>
      </w:pPr>
      <w:r>
        <w:rPr>
          <w:rFonts w:cs="Times New Roman" w:ascii="Times New Roman" w:hAnsi="Times New Roman"/>
          <w:sz w:val="24"/>
          <w:szCs w:val="24"/>
          <w:lang w:eastAsia="lt-LT"/>
        </w:rPr>
        <w:tab/>
        <w:t>Reikalaujame nacionalinio transliuotojo laikytis LRT įstatymo esminių nuostatų, politinių laidų prodiusavime ir režisavime įvykdyti reikiamas permainas, o kitų valdžios instancijų prašome visokeriopai užtikrinti reikiamą demokratijos kokybę ir naują politinę kultūrą.</w:t>
      </w:r>
    </w:p>
    <w:p>
      <w:pPr>
        <w:pStyle w:val="Normal"/>
        <w:spacing w:lineRule="auto" w:line="276"/>
        <w:ind w:hanging="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pacing w:lineRule="auto" w:line="276"/>
        <w:ind w:hanging="0"/>
        <w:jc w:val="both"/>
        <w:rPr/>
      </w:pPr>
      <w:r>
        <w:drawing>
          <wp:anchor behindDoc="0" distT="0" distB="0" distL="0" distR="0" simplePos="0" locked="0" layoutInCell="1" allowOverlap="1" relativeHeight="2">
            <wp:simplePos x="0" y="0"/>
            <wp:positionH relativeFrom="column">
              <wp:posOffset>3485515</wp:posOffset>
            </wp:positionH>
            <wp:positionV relativeFrom="paragraph">
              <wp:posOffset>48895</wp:posOffset>
            </wp:positionV>
            <wp:extent cx="989965" cy="939800"/>
            <wp:effectExtent l="0" t="0" r="0" b="0"/>
            <wp:wrapSquare wrapText="largest"/>
            <wp:docPr id="3" name="Paveiksla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
                    <pic:cNvPicPr>
                      <a:picLocks noChangeAspect="1" noChangeArrowheads="1"/>
                    </pic:cNvPicPr>
                  </pic:nvPicPr>
                  <pic:blipFill>
                    <a:blip r:embed="rId6"/>
                    <a:stretch>
                      <a:fillRect/>
                    </a:stretch>
                  </pic:blipFill>
                  <pic:spPr bwMode="auto">
                    <a:xfrm>
                      <a:off x="0" y="0"/>
                      <a:ext cx="989965" cy="939800"/>
                    </a:xfrm>
                    <a:prstGeom prst="rect">
                      <a:avLst/>
                    </a:prstGeom>
                  </pic:spPr>
                </pic:pic>
              </a:graphicData>
            </a:graphic>
          </wp:anchor>
        </w:drawing>
      </w:r>
      <w:r>
        <w:rPr/>
        <w:t>N</w:t>
      </w:r>
      <w:r>
        <w:rPr/>
        <w:t xml:space="preserve">acionalinės vartotojų konfederacija tarybos prezidentė                               </w:t>
      </w:r>
    </w:p>
    <w:p>
      <w:pPr>
        <w:pStyle w:val="Normal"/>
        <w:spacing w:lineRule="auto" w:line="276"/>
        <w:ind w:hanging="0"/>
        <w:jc w:val="both"/>
        <w:rPr/>
      </w:pPr>
      <w:r>
        <w:rPr/>
        <w:t>Alvita Armanavičienė</w:t>
      </w:r>
    </w:p>
    <w:p>
      <w:pPr>
        <w:pStyle w:val="Normal"/>
        <w:spacing w:before="0" w:after="200"/>
        <w:rPr/>
      </w:pPr>
      <w:r>
        <w:rPr/>
      </w:r>
    </w:p>
    <w:sectPr>
      <w:footerReference w:type="default" r:id="rId7"/>
      <w:type w:val="nextPage"/>
      <w:pgSz w:w="11906" w:h="16838"/>
      <w:pgMar w:left="1699" w:right="850" w:header="0" w:top="567" w:footer="567" w:bottom="113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adea">
    <w:altName w:val="Cambria"/>
    <w:charset w:val="01"/>
    <w:family w:val="roman"/>
    <w:pitch w:val="variable"/>
  </w:font>
  <w:font w:name="Times New Roman">
    <w:altName w:val="serif"/>
    <w:charset w:val="01"/>
    <w:family w:val="roman"/>
    <w:pitch w:val="variable"/>
  </w:font>
  <w:font w:name="Liberation Sans">
    <w:altName w:val="Arial"/>
    <w:charset w:val="01"/>
    <w:family w:val="roman"/>
    <w:pitch w:val="variable"/>
  </w:font>
  <w:font w:name="Georgia">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tabs>
        <w:tab w:val="clear" w:pos="720"/>
        <w:tab w:val="center" w:pos="4986" w:leader="none"/>
        <w:tab w:val="right" w:pos="9972" w:leader="none"/>
      </w:tabs>
      <w:spacing w:lineRule="auto" w:line="276"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ftr>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Regular" w:cs="Lohit Devanagari"/>
        <w:sz w:val="20"/>
        <w:szCs w:val="24"/>
        <w:lang w:val="lt-LT" w:eastAsia="zh-CN" w:bidi="hi-IN"/>
      </w:rPr>
    </w:rPrDefault>
    <w:pPrDefault>
      <w:pPr/>
    </w:pPrDefault>
  </w:docDefaults>
  <w:style w:type="paragraph" w:styleId="Normal">
    <w:name w:val="Normal"/>
    <w:qFormat/>
    <w:pPr>
      <w:widowControl w:val="false"/>
      <w:overflowPunct w:val="false"/>
      <w:bidi w:val="0"/>
      <w:spacing w:lineRule="auto" w:line="276" w:before="0" w:after="200"/>
      <w:jc w:val="left"/>
    </w:pPr>
    <w:rPr>
      <w:rFonts w:ascii="Calibri" w:hAnsi="Calibri" w:eastAsia="Noto Sans CJK SC Regular" w:cs="Lohit Devanagari"/>
      <w:color w:val="auto"/>
      <w:kern w:val="0"/>
      <w:sz w:val="24"/>
      <w:szCs w:val="24"/>
      <w:lang w:val="lt-LT" w:eastAsia="zh-CN" w:bidi="hi-IN"/>
    </w:rPr>
  </w:style>
  <w:style w:type="paragraph" w:styleId="Antrat1">
    <w:name w:val="Heading 1"/>
    <w:next w:val="Normal"/>
    <w:qFormat/>
    <w:pPr>
      <w:keepNext w:val="true"/>
      <w:keepLines/>
      <w:widowControl w:val="false"/>
      <w:overflowPunct w:val="false"/>
      <w:bidi w:val="0"/>
      <w:spacing w:lineRule="auto" w:line="240" w:before="480" w:after="120"/>
      <w:jc w:val="left"/>
    </w:pPr>
    <w:rPr>
      <w:rFonts w:ascii="Calibri" w:hAnsi="Calibri" w:eastAsia="Noto Sans CJK SC Regular" w:cs="Lohit Devanagari"/>
      <w:b/>
      <w:color w:val="auto"/>
      <w:kern w:val="0"/>
      <w:sz w:val="48"/>
      <w:szCs w:val="48"/>
      <w:lang w:val="lt-LT" w:eastAsia="zh-CN" w:bidi="hi-IN"/>
    </w:rPr>
  </w:style>
  <w:style w:type="paragraph" w:styleId="Antrat2">
    <w:name w:val="Heading 2"/>
    <w:next w:val="Normal"/>
    <w:qFormat/>
    <w:pPr>
      <w:keepNext w:val="true"/>
      <w:keepLines/>
      <w:widowControl w:val="false"/>
      <w:overflowPunct w:val="false"/>
      <w:bidi w:val="0"/>
      <w:spacing w:lineRule="auto" w:line="240" w:before="360" w:after="80"/>
      <w:jc w:val="left"/>
    </w:pPr>
    <w:rPr>
      <w:rFonts w:ascii="Calibri" w:hAnsi="Calibri" w:eastAsia="Noto Sans CJK SC Regular" w:cs="Lohit Devanagari"/>
      <w:b/>
      <w:color w:val="auto"/>
      <w:kern w:val="0"/>
      <w:sz w:val="36"/>
      <w:szCs w:val="36"/>
      <w:lang w:val="lt-LT" w:eastAsia="zh-CN" w:bidi="hi-IN"/>
    </w:rPr>
  </w:style>
  <w:style w:type="paragraph" w:styleId="Antrat3">
    <w:name w:val="Heading 3"/>
    <w:next w:val="Normal"/>
    <w:qFormat/>
    <w:pPr>
      <w:keepNext w:val="true"/>
      <w:keepLines/>
      <w:widowControl w:val="false"/>
      <w:overflowPunct w:val="false"/>
      <w:bidi w:val="0"/>
      <w:spacing w:lineRule="auto" w:line="240" w:before="280" w:after="80"/>
      <w:jc w:val="left"/>
    </w:pPr>
    <w:rPr>
      <w:rFonts w:ascii="Calibri" w:hAnsi="Calibri" w:eastAsia="Noto Sans CJK SC Regular" w:cs="Lohit Devanagari"/>
      <w:b/>
      <w:color w:val="auto"/>
      <w:kern w:val="0"/>
      <w:sz w:val="28"/>
      <w:szCs w:val="28"/>
      <w:lang w:val="lt-LT" w:eastAsia="zh-CN" w:bidi="hi-IN"/>
    </w:rPr>
  </w:style>
  <w:style w:type="paragraph" w:styleId="Antrat4">
    <w:name w:val="Heading 4"/>
    <w:next w:val="Normal"/>
    <w:qFormat/>
    <w:pPr>
      <w:keepNext w:val="true"/>
      <w:keepLines/>
      <w:widowControl w:val="false"/>
      <w:overflowPunct w:val="false"/>
      <w:bidi w:val="0"/>
      <w:spacing w:lineRule="auto" w:line="240" w:before="240" w:after="40"/>
      <w:jc w:val="left"/>
    </w:pPr>
    <w:rPr>
      <w:rFonts w:ascii="Calibri" w:hAnsi="Calibri" w:eastAsia="Noto Sans CJK SC Regular" w:cs="Lohit Devanagari"/>
      <w:b/>
      <w:color w:val="auto"/>
      <w:kern w:val="0"/>
      <w:sz w:val="24"/>
      <w:szCs w:val="24"/>
      <w:lang w:val="lt-LT" w:eastAsia="zh-CN" w:bidi="hi-IN"/>
    </w:rPr>
  </w:style>
  <w:style w:type="paragraph" w:styleId="Antrat5">
    <w:name w:val="Heading 5"/>
    <w:next w:val="Normal"/>
    <w:qFormat/>
    <w:pPr>
      <w:keepNext w:val="true"/>
      <w:keepLines/>
      <w:widowControl w:val="false"/>
      <w:overflowPunct w:val="false"/>
      <w:bidi w:val="0"/>
      <w:spacing w:lineRule="auto" w:line="240" w:before="220" w:after="40"/>
      <w:jc w:val="left"/>
    </w:pPr>
    <w:rPr>
      <w:rFonts w:ascii="Calibri" w:hAnsi="Calibri" w:eastAsia="Noto Sans CJK SC Regular" w:cs="Lohit Devanagari"/>
      <w:b/>
      <w:color w:val="auto"/>
      <w:kern w:val="0"/>
      <w:sz w:val="22"/>
      <w:szCs w:val="22"/>
      <w:lang w:val="lt-LT" w:eastAsia="zh-CN" w:bidi="hi-IN"/>
    </w:rPr>
  </w:style>
  <w:style w:type="paragraph" w:styleId="Antrat6">
    <w:name w:val="Heading 6"/>
    <w:next w:val="Normal"/>
    <w:qFormat/>
    <w:pPr>
      <w:keepNext w:val="true"/>
      <w:keepLines/>
      <w:widowControl w:val="false"/>
      <w:overflowPunct w:val="false"/>
      <w:bidi w:val="0"/>
      <w:spacing w:lineRule="auto" w:line="240" w:before="200" w:after="40"/>
      <w:jc w:val="left"/>
    </w:pPr>
    <w:rPr>
      <w:rFonts w:ascii="Calibri" w:hAnsi="Calibri" w:eastAsia="Noto Sans CJK SC Regular" w:cs="Lohit Devanagari"/>
      <w:b/>
      <w:color w:val="auto"/>
      <w:kern w:val="0"/>
      <w:sz w:val="20"/>
      <w:szCs w:val="20"/>
      <w:lang w:val="lt-LT" w:eastAsia="zh-CN" w:bidi="hi-IN"/>
    </w:rPr>
  </w:style>
  <w:style w:type="character" w:styleId="ListLabel1">
    <w:name w:val="ListLabel 1"/>
    <w:qFormat/>
    <w:rPr>
      <w:color w:val="1155CC"/>
      <w:u w:val="single"/>
    </w:rPr>
  </w:style>
  <w:style w:type="character" w:styleId="Internetosaitas">
    <w:name w:val="Interneto saitas"/>
    <w:rPr>
      <w:color w:val="000080"/>
      <w:u w:val="single"/>
      <w:lang w:val="zxx" w:eastAsia="zxx" w:bidi="zxx"/>
    </w:rPr>
  </w:style>
  <w:style w:type="character" w:styleId="ListLabel2">
    <w:name w:val="ListLabel 2"/>
    <w:qFormat/>
    <w:rPr>
      <w:color w:val="1155CC"/>
      <w:u w:val="single"/>
    </w:rPr>
  </w:style>
  <w:style w:type="character" w:styleId="ListLabel3">
    <w:name w:val="ListLabel 3"/>
    <w:qFormat/>
    <w:rPr>
      <w:color w:val="1155CC"/>
      <w:u w:val="single"/>
    </w:rPr>
  </w:style>
  <w:style w:type="character" w:styleId="ListLabel4">
    <w:name w:val="ListLabel 4"/>
    <w:qFormat/>
    <w:rPr/>
  </w:style>
  <w:style w:type="character" w:styleId="ListLabel5">
    <w:name w:val="ListLabel 5"/>
    <w:qFormat/>
    <w:rPr>
      <w:color w:val="1155CC"/>
      <w:u w:val="single"/>
    </w:rPr>
  </w:style>
  <w:style w:type="character" w:styleId="Iskyrimas">
    <w:name w:val="Išskyrimas"/>
    <w:qFormat/>
    <w:rPr>
      <w:i/>
      <w:iCs/>
    </w:rPr>
  </w:style>
  <w:style w:type="character" w:styleId="ListLabel6">
    <w:name w:val="ListLabel 6"/>
    <w:qFormat/>
    <w:rPr>
      <w:color w:val="1155CC"/>
      <w:u w:val="single"/>
    </w:rPr>
  </w:style>
  <w:style w:type="character" w:styleId="Numatytasispastraiposriftas">
    <w:name w:val="Numatytasis pastraipos šriftas"/>
    <w:qFormat/>
    <w:rPr/>
  </w:style>
  <w:style w:type="character" w:styleId="ListLabel7">
    <w:name w:val="ListLabel 7"/>
    <w:qFormat/>
    <w:rPr>
      <w:color w:val="1155CC"/>
      <w:u w:val="single"/>
    </w:rPr>
  </w:style>
  <w:style w:type="character" w:styleId="ListLabel8">
    <w:name w:val="ListLabel 8"/>
    <w:qFormat/>
    <w:rPr>
      <w:rFonts w:ascii="Caladea" w:hAnsi="Caladea"/>
      <w:b w:val="false"/>
      <w:bCs w:val="false"/>
      <w:i w:val="false"/>
      <w:iCs w:val="false"/>
      <w:sz w:val="22"/>
      <w:szCs w:val="22"/>
    </w:rPr>
  </w:style>
  <w:style w:type="character" w:styleId="ListLabel9">
    <w:name w:val="ListLabel 9"/>
    <w:qFormat/>
    <w:rPr>
      <w:rFonts w:ascii="Caladea" w:hAnsi="Caladea"/>
      <w:b w:val="false"/>
      <w:bCs w:val="false"/>
      <w:i w:val="false"/>
      <w:iCs w:val="false"/>
      <w:sz w:val="22"/>
      <w:szCs w:val="22"/>
    </w:rPr>
  </w:style>
  <w:style w:type="character" w:styleId="DefaultParagraphFont">
    <w:name w:val="Default Paragraph Font"/>
    <w:qFormat/>
    <w:rPr/>
  </w:style>
  <w:style w:type="character" w:styleId="ListLabel10">
    <w:name w:val="ListLabel 10"/>
    <w:qFormat/>
    <w:rPr>
      <w:color w:val="1155CC"/>
      <w:u w:val="single"/>
    </w:rPr>
  </w:style>
  <w:style w:type="character" w:styleId="ListLabel11">
    <w:name w:val="ListLabel 11"/>
    <w:qFormat/>
    <w:rPr>
      <w:color w:val="1155CC"/>
      <w:u w:val="single"/>
    </w:rPr>
  </w:style>
  <w:style w:type="character" w:styleId="Stiprusparykinimas">
    <w:name w:val="Stiprus paryškinimas"/>
    <w:qFormat/>
    <w:rPr>
      <w:b/>
      <w:bCs/>
    </w:rPr>
  </w:style>
  <w:style w:type="character" w:styleId="ListLabel12">
    <w:name w:val="ListLabel 12"/>
    <w:qFormat/>
    <w:rPr>
      <w:color w:val="1155CC"/>
      <w:sz w:val="22"/>
      <w:szCs w:val="22"/>
      <w:u w:val="single"/>
    </w:rPr>
  </w:style>
  <w:style w:type="character" w:styleId="ListLabel102">
    <w:name w:val="ListLabel 102"/>
    <w:qFormat/>
    <w:rPr>
      <w:rFonts w:eastAsia="Times New Roman"/>
      <w:b w:val="false"/>
      <w:bCs/>
      <w:caps w:val="false"/>
      <w:smallCaps w:val="false"/>
      <w:sz w:val="24"/>
      <w:szCs w:val="24"/>
      <w:lang w:val="en-US" w:eastAsia="zh-CN"/>
    </w:rPr>
  </w:style>
  <w:style w:type="character" w:styleId="InternetLink">
    <w:name w:val="Internet Link"/>
    <w:qFormat/>
    <w:rPr>
      <w:color w:val="0000FF"/>
      <w:u w:val="single"/>
    </w:rPr>
  </w:style>
  <w:style w:type="character" w:styleId="ListLabel103">
    <w:name w:val="ListLabel 103"/>
    <w:qFormat/>
    <w:rPr>
      <w:rFonts w:eastAsia="Times New Roman"/>
      <w:b w:val="false"/>
      <w:caps w:val="false"/>
      <w:smallCaps w:val="false"/>
      <w:sz w:val="24"/>
      <w:szCs w:val="24"/>
      <w:lang w:eastAsia="zh-CN"/>
    </w:rPr>
  </w:style>
  <w:style w:type="character" w:styleId="ListLabel104">
    <w:name w:val="ListLabel 104"/>
    <w:qFormat/>
    <w:rPr>
      <w:color w:val="1155CC"/>
      <w:sz w:val="22"/>
      <w:szCs w:val="22"/>
      <w:u w:val="single"/>
    </w:rPr>
  </w:style>
  <w:style w:type="character" w:styleId="ListLabel105">
    <w:name w:val="ListLabel 105"/>
    <w:qFormat/>
    <w:rPr>
      <w:rFonts w:ascii="Caladea" w:hAnsi="Caladea" w:eastAsia="Times New Roman"/>
      <w:b w:val="false"/>
      <w:bCs/>
      <w:caps w:val="false"/>
      <w:smallCaps w:val="false"/>
      <w:sz w:val="22"/>
      <w:szCs w:val="22"/>
      <w:lang w:val="en-US" w:eastAsia="zh-CN"/>
    </w:rPr>
  </w:style>
  <w:style w:type="character" w:styleId="ListLabel106">
    <w:name w:val="ListLabel 106"/>
    <w:qFormat/>
    <w:rPr>
      <w:rFonts w:ascii="Caladea" w:hAnsi="Caladea" w:eastAsia="Times New Roman"/>
      <w:b w:val="false"/>
      <w:caps w:val="false"/>
      <w:smallCaps w:val="false"/>
      <w:sz w:val="22"/>
      <w:szCs w:val="22"/>
      <w:lang w:eastAsia="zh-CN"/>
    </w:rPr>
  </w:style>
  <w:style w:type="character" w:styleId="ListLabel107">
    <w:name w:val="ListLabel 107"/>
    <w:qFormat/>
    <w:rPr>
      <w:rFonts w:ascii="Times New Roman;serif" w:hAnsi="Times New Roman;serif"/>
      <w:strike w:val="false"/>
      <w:dstrike w:val="false"/>
      <w:sz w:val="22"/>
      <w:szCs w:val="22"/>
      <w:u w:val="none"/>
      <w:effect w:val="none"/>
    </w:rPr>
  </w:style>
  <w:style w:type="character" w:styleId="ListLabel108">
    <w:name w:val="ListLabel 108"/>
    <w:qFormat/>
    <w:rPr>
      <w:rFonts w:ascii="Times New Roman;serif" w:hAnsi="Times New Roman;serif"/>
      <w:sz w:val="22"/>
      <w:szCs w:val="22"/>
    </w:rPr>
  </w:style>
  <w:style w:type="character" w:styleId="ListLabel109">
    <w:name w:val="ListLabel 109"/>
    <w:qFormat/>
    <w:rPr>
      <w:color w:val="1155CC"/>
      <w:sz w:val="22"/>
      <w:szCs w:val="22"/>
      <w:u w:val="single"/>
    </w:rPr>
  </w:style>
  <w:style w:type="character" w:styleId="ListLabel110">
    <w:name w:val="ListLabel 110"/>
    <w:qFormat/>
    <w:rPr>
      <w:color w:val="1155CC"/>
      <w:sz w:val="22"/>
      <w:szCs w:val="22"/>
      <w:u w:val="single"/>
    </w:rPr>
  </w:style>
  <w:style w:type="character" w:styleId="ListLabel111">
    <w:name w:val="ListLabel 111"/>
    <w:qFormat/>
    <w:rPr>
      <w:color w:val="1155CC"/>
      <w:sz w:val="22"/>
      <w:szCs w:val="22"/>
      <w:u w:val="single"/>
    </w:rPr>
  </w:style>
  <w:style w:type="character" w:styleId="ListLabel112">
    <w:name w:val="ListLabel 112"/>
    <w:qFormat/>
    <w:rPr>
      <w:color w:val="1155CC"/>
      <w:sz w:val="22"/>
      <w:szCs w:val="22"/>
      <w:u w:val="single"/>
    </w:rPr>
  </w:style>
  <w:style w:type="character" w:styleId="ListLabel113">
    <w:name w:val="ListLabel 113"/>
    <w:qFormat/>
    <w:rPr>
      <w:color w:val="1155CC"/>
      <w:sz w:val="22"/>
      <w:szCs w:val="22"/>
      <w:u w:val="single"/>
    </w:rPr>
  </w:style>
  <w:style w:type="paragraph" w:styleId="Antrat">
    <w:name w:val="Antraštė"/>
    <w:basedOn w:val="Normal"/>
    <w:next w:val="Pagrindinistekstas"/>
    <w:qFormat/>
    <w:pPr>
      <w:keepNext w:val="true"/>
      <w:spacing w:before="240" w:after="120"/>
    </w:pPr>
    <w:rPr>
      <w:rFonts w:ascii="Liberation Sans" w:hAnsi="Liberation Sans" w:eastAsia="Noto Sans CJK SC Regular" w:cs="Lohit Devanagari"/>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ohit Devanagari"/>
    </w:rPr>
  </w:style>
  <w:style w:type="paragraph" w:styleId="Pavadinimas">
    <w:name w:val="Caption"/>
    <w:basedOn w:val="Normal"/>
    <w:qFormat/>
    <w:pPr>
      <w:suppressLineNumbers/>
      <w:spacing w:before="120" w:after="120"/>
    </w:pPr>
    <w:rPr>
      <w:rFonts w:cs="Lohit Devanagari"/>
      <w:i/>
      <w:iCs/>
      <w:sz w:val="24"/>
      <w:szCs w:val="24"/>
    </w:rPr>
  </w:style>
  <w:style w:type="paragraph" w:styleId="Rodykl">
    <w:name w:val="Rodyklė"/>
    <w:basedOn w:val="Normal"/>
    <w:qFormat/>
    <w:pPr>
      <w:suppressLineNumbers/>
    </w:pPr>
    <w:rPr>
      <w:rFonts w:cs="Lohit Devanagari"/>
    </w:rPr>
  </w:style>
  <w:style w:type="paragraph" w:styleId="LOnormal">
    <w:name w:val="LO-normal"/>
    <w:qFormat/>
    <w:pPr>
      <w:widowControl/>
      <w:overflowPunct w:val="false"/>
      <w:bidi w:val="0"/>
      <w:jc w:val="left"/>
    </w:pPr>
    <w:rPr>
      <w:rFonts w:ascii="Calibri" w:hAnsi="Calibri" w:eastAsia="Noto Sans CJK SC Regular" w:cs="Lohit Devanagari"/>
      <w:color w:val="auto"/>
      <w:kern w:val="0"/>
      <w:sz w:val="24"/>
      <w:szCs w:val="24"/>
      <w:lang w:val="lt-LT" w:eastAsia="zh-CN" w:bidi="hi-IN"/>
    </w:rPr>
  </w:style>
  <w:style w:type="paragraph" w:styleId="Dokumentopavadinimas">
    <w:name w:val="Title"/>
    <w:basedOn w:val="LOnormal"/>
    <w:next w:val="Normal"/>
    <w:qFormat/>
    <w:pPr>
      <w:keepNext w:val="true"/>
      <w:keepLines/>
      <w:spacing w:lineRule="auto" w:line="240" w:before="480" w:after="120"/>
    </w:pPr>
    <w:rPr>
      <w:b/>
      <w:sz w:val="72"/>
      <w:szCs w:val="72"/>
    </w:rPr>
  </w:style>
  <w:style w:type="paragraph" w:styleId="Dokumentopaantrat">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Puslapinporat">
    <w:name w:val="Footer"/>
    <w:basedOn w:val="Normal"/>
    <w:pPr/>
    <w:rPr/>
  </w:style>
  <w:style w:type="paragraph" w:styleId="Lentelsturinys">
    <w:name w:val="Lentelės turinys"/>
    <w:basedOn w:val="Normal"/>
    <w:qFormat/>
    <w:pPr>
      <w:suppressLineNumbers/>
    </w:pPr>
    <w:rPr/>
  </w:style>
  <w:style w:type="paragraph" w:styleId="Converted31">
    <w:name w:val="Converted31"/>
    <w:basedOn w:val="Lentelsturinys"/>
    <w:qFormat/>
    <w:pPr>
      <w:shd w:val="clear" w:fill="FFFFFF"/>
      <w:suppressAutoHyphens w:val="true"/>
      <w:spacing w:before="0" w:after="283"/>
      <w:jc w:val="center"/>
    </w:pPr>
    <w:rPr>
      <w:rFonts w:ascii="Caladea" w:hAnsi="Caladea" w:eastAsia="Caladea" w:cs="Caladea"/>
      <w:sz w:val="18"/>
      <w:szCs w:val="18"/>
    </w:rPr>
  </w:style>
  <w:style w:type="paragraph" w:styleId="Antrats">
    <w:name w:val="Antraštės"/>
    <w:basedOn w:val="Normal"/>
    <w:qFormat/>
    <w:pPr>
      <w:suppressAutoHyphens w:val="true"/>
    </w:pPr>
    <w:rPr/>
  </w:style>
  <w:style w:type="paragraph" w:styleId="Nurodytoformatotekstas">
    <w:name w:val="Nurodyto formato tekstas"/>
    <w:basedOn w:val="Normal"/>
    <w:qFormat/>
    <w:pPr>
      <w:suppressAutoHyphens w:val="true"/>
    </w:pPr>
    <w:rPr>
      <w:rFonts w:ascii="Liberation Mono" w:hAnsi="Liberation Mono" w:eastAsia="Noto Sans Mono CJK SC" w:cs="Liberation Mono"/>
      <w:sz w:val="20"/>
      <w:szCs w:val="20"/>
    </w:rPr>
  </w:style>
  <w:style w:type="paragraph" w:styleId="Lentelsantrat">
    <w:name w:val="Lentelės antraštė"/>
    <w:basedOn w:val="Lentelsturinys"/>
    <w:qFormat/>
    <w:pPr>
      <w:suppressLineNumbers/>
      <w:jc w:val="center"/>
    </w:pPr>
    <w:rPr>
      <w:b/>
      <w:bCs/>
    </w:rPr>
  </w:style>
  <w:style w:type="paragraph" w:styleId="LONormal1">
    <w:name w:val="LO-Normal1"/>
    <w:qFormat/>
    <w:pPr>
      <w:widowControl/>
      <w:suppressAutoHyphens w:val="true"/>
      <w:overflowPunct w:val="true"/>
      <w:bidi w:val="0"/>
      <w:jc w:val="left"/>
    </w:pPr>
    <w:rPr>
      <w:rFonts w:ascii="Calibri" w:hAnsi="Calibri" w:eastAsia="Noto Sans CJK SC Regular" w:cs="Lohit Devanagari"/>
      <w:color w:val="auto"/>
      <w:kern w:val="0"/>
      <w:sz w:val="20"/>
      <w:szCs w:val="24"/>
      <w:lang w:val="lt-LT" w:eastAsia="zh-CN" w:bidi="hi-IN"/>
    </w:rPr>
  </w:style>
  <w:style w:type="paragraph" w:styleId="Puslapinantrat">
    <w:name w:val="Header"/>
    <w:basedOn w:val="Normal"/>
    <w:pPr/>
    <w:rPr/>
  </w:style>
  <w:style w:type="paragraph" w:styleId="ListParagraph">
    <w:name w:val="List Paragraph"/>
    <w:basedOn w:val="Normal"/>
    <w:qFormat/>
    <w:pPr>
      <w:spacing w:before="0" w:after="16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konfederacija@vartotojai.eu" TargetMode="External"/><Relationship Id="rId5" Type="http://schemas.openxmlformats.org/officeDocument/2006/relationships/hyperlink" Target="http://www.vartotojai.eu/" TargetMode="External"/><Relationship Id="rId6" Type="http://schemas.openxmlformats.org/officeDocument/2006/relationships/image" Target="media/image3.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TotalTime>
  <Application>LibreOffice/6.2.6.2$Linux_X86_64 LibreOffice_project/20$Build-2</Application>
  <Pages>5</Pages>
  <Words>1124</Words>
  <CharactersWithSpaces>9284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lt-LT</dc:language>
  <cp:lastModifiedBy/>
  <dcterms:modified xsi:type="dcterms:W3CDTF">2020-10-08T22:31:40Z</dcterms:modified>
  <cp:revision>29</cp:revision>
  <dc:subject/>
  <dc:title/>
</cp:coreProperties>
</file>