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F28871" w14:textId="77777777" w:rsidR="000A6504" w:rsidRDefault="000A6504" w:rsidP="000A6504">
      <w:bookmarkStart w:id="0" w:name="_GoBack"/>
      <w:bookmarkEnd w:id="0"/>
    </w:p>
    <w:p w14:paraId="24693FBA" w14:textId="7BA63A23" w:rsidR="000A6504" w:rsidRDefault="000A6504" w:rsidP="000A6504">
      <w:pPr>
        <w:jc w:val="center"/>
        <w:rPr>
          <w:rFonts w:ascii="Times New Roman" w:hAnsi="Times New Roman" w:cs="Times New Roman"/>
          <w:sz w:val="24"/>
          <w:szCs w:val="24"/>
        </w:rPr>
      </w:pPr>
      <w:r>
        <w:rPr>
          <w:noProof/>
          <w:lang w:eastAsia="lt-LT"/>
        </w:rPr>
        <w:drawing>
          <wp:inline distT="0" distB="0" distL="0" distR="0" wp14:anchorId="66563DB8" wp14:editId="158A9A7B">
            <wp:extent cx="5939155" cy="1148080"/>
            <wp:effectExtent l="0" t="0" r="4445" b="0"/>
            <wp:docPr id="309150097" name="Picture 24" descr="Paveikslėlis, kuriame yra tekstas, Šriftas, ekrano kopija, vizitinė kortel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aveikslėlis, kuriame yra tekstas, Šriftas, ekrano kopija, vizitinė kortelė&#10;&#10;Automatiškai sugeneruotas aprašymas"/>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9155" cy="1148080"/>
                    </a:xfrm>
                    <a:prstGeom prst="rect">
                      <a:avLst/>
                    </a:prstGeom>
                    <a:solidFill>
                      <a:srgbClr val="FFFFFF"/>
                    </a:solid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74F94" w14:paraId="07B6E7D7" w14:textId="77777777" w:rsidTr="00B74F94">
        <w:tc>
          <w:tcPr>
            <w:tcW w:w="4814" w:type="dxa"/>
          </w:tcPr>
          <w:p w14:paraId="74E2D5C9" w14:textId="1A684C6D" w:rsidR="00B74F94" w:rsidRDefault="00B74F94" w:rsidP="00B74F94">
            <w:pPr>
              <w:jc w:val="center"/>
              <w:rPr>
                <w:rFonts w:ascii="Times New Roman" w:hAnsi="Times New Roman" w:cs="Times New Roman"/>
                <w:sz w:val="24"/>
                <w:szCs w:val="24"/>
              </w:rPr>
            </w:pPr>
            <w:r>
              <w:rPr>
                <w:rFonts w:ascii="Times New Roman" w:hAnsi="Times New Roman" w:cs="Times New Roman"/>
                <w:noProof/>
                <w:sz w:val="24"/>
                <w:szCs w:val="24"/>
                <w:lang w:eastAsia="lt-LT"/>
              </w:rPr>
              <w:drawing>
                <wp:inline distT="0" distB="0" distL="0" distR="0" wp14:anchorId="2E48C31F" wp14:editId="387247B7">
                  <wp:extent cx="1143000" cy="6572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R-AM-logo.png"/>
                          <pic:cNvPicPr/>
                        </pic:nvPicPr>
                        <pic:blipFill>
                          <a:blip r:embed="rId9">
                            <a:extLst>
                              <a:ext uri="{28A0092B-C50C-407E-A947-70E740481C1C}">
                                <a14:useLocalDpi xmlns:a14="http://schemas.microsoft.com/office/drawing/2010/main" val="0"/>
                              </a:ext>
                            </a:extLst>
                          </a:blip>
                          <a:stretch>
                            <a:fillRect/>
                          </a:stretch>
                        </pic:blipFill>
                        <pic:spPr>
                          <a:xfrm>
                            <a:off x="0" y="0"/>
                            <a:ext cx="1143000" cy="657225"/>
                          </a:xfrm>
                          <a:prstGeom prst="rect">
                            <a:avLst/>
                          </a:prstGeom>
                        </pic:spPr>
                      </pic:pic>
                    </a:graphicData>
                  </a:graphic>
                </wp:inline>
              </w:drawing>
            </w:r>
          </w:p>
        </w:tc>
        <w:tc>
          <w:tcPr>
            <w:tcW w:w="4814" w:type="dxa"/>
          </w:tcPr>
          <w:p w14:paraId="3D3079A1" w14:textId="19F1DCC8" w:rsidR="00B74F94" w:rsidRDefault="00B74F94" w:rsidP="00B74F94">
            <w:pPr>
              <w:jc w:val="center"/>
              <w:rPr>
                <w:rFonts w:ascii="Times New Roman" w:hAnsi="Times New Roman" w:cs="Times New Roman"/>
                <w:sz w:val="24"/>
                <w:szCs w:val="24"/>
              </w:rPr>
            </w:pPr>
            <w:r>
              <w:rPr>
                <w:rFonts w:ascii="Times New Roman" w:hAnsi="Times New Roman" w:cs="Times New Roman"/>
                <w:noProof/>
                <w:sz w:val="24"/>
                <w:szCs w:val="24"/>
                <w:lang w:eastAsia="lt-LT"/>
              </w:rPr>
              <w:drawing>
                <wp:inline distT="0" distB="0" distL="0" distR="0" wp14:anchorId="6EAFAD42" wp14:editId="6496BD8D">
                  <wp:extent cx="1085850" cy="371475"/>
                  <wp:effectExtent l="0" t="0" r="0" b="9525"/>
                  <wp:docPr id="1116057159" name="Paveikslėlis 4" descr="Paveikslėlis, kuriame yra Grafika, Šriftas, grafinis dizainas, logotip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057159" name="Paveikslėlis 4" descr="Paveikslėlis, kuriame yra Grafika, Šriftas, grafinis dizainas, logotipas&#10;&#10;Dirbtinio intelekto sugeneruotas turinys gali būti neteisinga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85850" cy="371475"/>
                          </a:xfrm>
                          <a:prstGeom prst="rect">
                            <a:avLst/>
                          </a:prstGeom>
                          <a:noFill/>
                        </pic:spPr>
                      </pic:pic>
                    </a:graphicData>
                  </a:graphic>
                </wp:inline>
              </w:drawing>
            </w:r>
          </w:p>
        </w:tc>
      </w:tr>
      <w:tr w:rsidR="00B74F94" w14:paraId="5A7E7C63" w14:textId="77777777" w:rsidTr="00B74F94">
        <w:tc>
          <w:tcPr>
            <w:tcW w:w="9628" w:type="dxa"/>
            <w:gridSpan w:val="2"/>
          </w:tcPr>
          <w:p w14:paraId="74902F96" w14:textId="77777777" w:rsidR="00B74F94" w:rsidRDefault="00B74F94" w:rsidP="000A6504">
            <w:pPr>
              <w:jc w:val="both"/>
            </w:pPr>
          </w:p>
        </w:tc>
      </w:tr>
      <w:tr w:rsidR="00B74F94" w14:paraId="79BF1C08" w14:textId="77777777" w:rsidTr="00B74F94">
        <w:tc>
          <w:tcPr>
            <w:tcW w:w="9628" w:type="dxa"/>
            <w:gridSpan w:val="2"/>
          </w:tcPr>
          <w:p w14:paraId="6B5AC34A" w14:textId="590A8B39" w:rsidR="00CC5BE5" w:rsidRDefault="00B74F94" w:rsidP="00CC5BE5">
            <w:pPr>
              <w:jc w:val="center"/>
            </w:pPr>
            <w:r>
              <w:t>Projektas finansuojamas Klimato kaitos programos lėšomis, kurią administruoja</w:t>
            </w:r>
          </w:p>
          <w:p w14:paraId="5556B087" w14:textId="4C1F6461" w:rsidR="00B74F94" w:rsidRDefault="00B74F94" w:rsidP="00CC5BE5">
            <w:pPr>
              <w:jc w:val="center"/>
              <w:rPr>
                <w:rFonts w:ascii="Times New Roman" w:hAnsi="Times New Roman" w:cs="Times New Roman"/>
                <w:noProof/>
                <w:sz w:val="24"/>
                <w:szCs w:val="24"/>
                <w:lang w:eastAsia="lt-LT"/>
              </w:rPr>
            </w:pPr>
            <w:r>
              <w:t>Aplinkos ministerijos Aplinkos projektų valdymo agentūra.</w:t>
            </w:r>
          </w:p>
        </w:tc>
      </w:tr>
    </w:tbl>
    <w:p w14:paraId="2745745D" w14:textId="77777777" w:rsidR="00B74F94" w:rsidRPr="001902EF" w:rsidRDefault="00B74F94" w:rsidP="000A6504">
      <w:pPr>
        <w:jc w:val="both"/>
        <w:rPr>
          <w:rFonts w:ascii="Times New Roman" w:hAnsi="Times New Roman" w:cs="Times New Roman"/>
          <w:sz w:val="24"/>
          <w:szCs w:val="24"/>
        </w:rPr>
      </w:pPr>
    </w:p>
    <w:p w14:paraId="3BCA67C5" w14:textId="77777777" w:rsidR="000A6504" w:rsidRDefault="000A6504" w:rsidP="000A6504">
      <w:pPr>
        <w:jc w:val="center"/>
        <w:rPr>
          <w:rFonts w:ascii="Times New Roman" w:hAnsi="Times New Roman" w:cs="Times New Roman"/>
          <w:sz w:val="24"/>
          <w:szCs w:val="24"/>
          <w:lang w:eastAsia="zh-CN"/>
        </w:rPr>
      </w:pPr>
      <w:r w:rsidRPr="0031611C">
        <w:rPr>
          <w:rFonts w:ascii="Times New Roman" w:hAnsi="Times New Roman" w:cs="Times New Roman"/>
          <w:sz w:val="24"/>
          <w:szCs w:val="24"/>
          <w:lang w:eastAsia="zh-CN"/>
        </w:rPr>
        <w:t>S</w:t>
      </w:r>
      <w:r>
        <w:rPr>
          <w:rFonts w:ascii="Times New Roman" w:hAnsi="Times New Roman" w:cs="Times New Roman"/>
          <w:sz w:val="24"/>
          <w:szCs w:val="24"/>
          <w:lang w:eastAsia="zh-CN"/>
        </w:rPr>
        <w:t>TUDIJOS</w:t>
      </w:r>
    </w:p>
    <w:p w14:paraId="5EFBD172" w14:textId="77777777" w:rsidR="000A6504" w:rsidRPr="004363A5" w:rsidRDefault="000A6504" w:rsidP="000A6504">
      <w:pPr>
        <w:jc w:val="both"/>
        <w:rPr>
          <w:rFonts w:ascii="Times New Roman" w:hAnsi="Times New Roman" w:cs="Times New Roman"/>
          <w:b/>
          <w:bCs/>
          <w:sz w:val="28"/>
          <w:szCs w:val="28"/>
        </w:rPr>
      </w:pPr>
      <w:r w:rsidRPr="004363A5">
        <w:rPr>
          <w:rFonts w:ascii="Times New Roman" w:hAnsi="Times New Roman" w:cs="Times New Roman"/>
          <w:b/>
          <w:bCs/>
          <w:sz w:val="28"/>
          <w:szCs w:val="28"/>
          <w:lang w:eastAsia="zh-CN"/>
        </w:rPr>
        <w:t xml:space="preserve">„NVO įsitraukimo į vietos savivaldos klimato kaitos švelninimo priemonių transporto, pramonės ir žemės ūkio sektoriuose diegimo stebėsenos Baltosios knygos metmenys“ </w:t>
      </w:r>
    </w:p>
    <w:p w14:paraId="7D9EFD4B" w14:textId="77777777" w:rsidR="000A6504" w:rsidRDefault="000A6504" w:rsidP="000A6504">
      <w:pPr>
        <w:jc w:val="both"/>
        <w:rPr>
          <w:rFonts w:ascii="Times New Roman" w:hAnsi="Times New Roman" w:cs="Times New Roman"/>
          <w:sz w:val="24"/>
          <w:szCs w:val="24"/>
        </w:rPr>
      </w:pPr>
    </w:p>
    <w:p w14:paraId="57682240" w14:textId="3945A1CF" w:rsidR="000A6504" w:rsidRPr="00612E11" w:rsidRDefault="000A6504" w:rsidP="000A6504">
      <w:pPr>
        <w:jc w:val="center"/>
        <w:rPr>
          <w:rFonts w:ascii="Times New Roman" w:hAnsi="Times New Roman" w:cs="Times New Roman"/>
          <w:i/>
          <w:iCs/>
          <w:sz w:val="24"/>
          <w:szCs w:val="24"/>
        </w:rPr>
      </w:pPr>
      <w:r>
        <w:rPr>
          <w:rFonts w:ascii="Times New Roman" w:hAnsi="Times New Roman" w:cs="Times New Roman"/>
          <w:i/>
          <w:iCs/>
          <w:sz w:val="24"/>
          <w:szCs w:val="24"/>
        </w:rPr>
        <w:t>GALUT</w:t>
      </w:r>
      <w:r w:rsidRPr="00612E11">
        <w:rPr>
          <w:rFonts w:ascii="Times New Roman" w:hAnsi="Times New Roman" w:cs="Times New Roman"/>
          <w:i/>
          <w:iCs/>
          <w:sz w:val="24"/>
          <w:szCs w:val="24"/>
        </w:rPr>
        <w:t>INĖ ATASKAITA</w:t>
      </w:r>
    </w:p>
    <w:p w14:paraId="50F6E2C4" w14:textId="77777777" w:rsidR="000A6504" w:rsidRDefault="000A6504" w:rsidP="000A6504">
      <w:pPr>
        <w:jc w:val="both"/>
        <w:rPr>
          <w:rFonts w:ascii="Times New Roman" w:hAnsi="Times New Roman" w:cs="Times New Roman"/>
          <w:sz w:val="24"/>
          <w:szCs w:val="24"/>
        </w:rPr>
      </w:pPr>
    </w:p>
    <w:p w14:paraId="2A665A29" w14:textId="77777777" w:rsidR="000A6504" w:rsidRDefault="000A6504" w:rsidP="000A6504">
      <w:pPr>
        <w:jc w:val="right"/>
        <w:rPr>
          <w:rFonts w:ascii="Times New Roman" w:hAnsi="Times New Roman" w:cs="Times New Roman"/>
          <w:sz w:val="24"/>
          <w:szCs w:val="24"/>
        </w:rPr>
      </w:pPr>
      <w:r>
        <w:rPr>
          <w:rFonts w:ascii="Times New Roman" w:hAnsi="Times New Roman" w:cs="Times New Roman"/>
          <w:sz w:val="24"/>
          <w:szCs w:val="24"/>
        </w:rPr>
        <w:t>STUDIJOS RENGĖJAS:</w:t>
      </w:r>
    </w:p>
    <w:p w14:paraId="339DB262" w14:textId="77777777" w:rsidR="000A6504" w:rsidRDefault="000A6504" w:rsidP="000A6504">
      <w:pPr>
        <w:jc w:val="right"/>
        <w:rPr>
          <w:rFonts w:ascii="Times New Roman" w:hAnsi="Times New Roman" w:cs="Times New Roman"/>
          <w:sz w:val="24"/>
          <w:szCs w:val="24"/>
        </w:rPr>
      </w:pPr>
      <w:r>
        <w:rPr>
          <w:rFonts w:ascii="Times New Roman" w:hAnsi="Times New Roman" w:cs="Times New Roman"/>
          <w:sz w:val="24"/>
          <w:szCs w:val="24"/>
        </w:rPr>
        <w:t>Asociacija Lietuvos nacionalinė vartotojų federacija</w:t>
      </w:r>
    </w:p>
    <w:p w14:paraId="43D12B20" w14:textId="77777777" w:rsidR="000A6504" w:rsidRDefault="000A6504" w:rsidP="000A6504">
      <w:pPr>
        <w:jc w:val="both"/>
        <w:rPr>
          <w:rFonts w:ascii="Times New Roman" w:hAnsi="Times New Roman" w:cs="Times New Roman"/>
          <w:sz w:val="24"/>
          <w:szCs w:val="24"/>
        </w:rPr>
      </w:pPr>
    </w:p>
    <w:p w14:paraId="4A703614" w14:textId="77777777" w:rsidR="000A6504" w:rsidRPr="004A3640" w:rsidRDefault="000A6504" w:rsidP="000A6504">
      <w:pPr>
        <w:pBdr>
          <w:top w:val="single" w:sz="4" w:space="1" w:color="auto"/>
          <w:left w:val="single" w:sz="4" w:space="4" w:color="auto"/>
          <w:bottom w:val="single" w:sz="4" w:space="1" w:color="auto"/>
          <w:right w:val="single" w:sz="4" w:space="25" w:color="auto"/>
        </w:pBdr>
        <w:spacing w:after="0" w:line="360" w:lineRule="auto"/>
        <w:ind w:right="567"/>
        <w:jc w:val="right"/>
        <w:rPr>
          <w:rFonts w:ascii="Times New Roman" w:hAnsi="Times New Roman" w:cs="Times New Roman"/>
          <w:bCs/>
          <w:color w:val="212529"/>
          <w:sz w:val="24"/>
          <w:szCs w:val="24"/>
          <w:shd w:val="clear" w:color="auto" w:fill="FFFFFF"/>
        </w:rPr>
      </w:pPr>
      <w:r>
        <w:rPr>
          <w:rFonts w:ascii="Times New Roman" w:hAnsi="Times New Roman" w:cs="Times New Roman"/>
          <w:sz w:val="24"/>
          <w:szCs w:val="24"/>
        </w:rPr>
        <w:t>APVA finansuojamos K</w:t>
      </w:r>
      <w:r w:rsidRPr="00920369">
        <w:rPr>
          <w:rFonts w:ascii="Times New Roman" w:hAnsi="Times New Roman" w:cs="Times New Roman"/>
          <w:sz w:val="24"/>
          <w:szCs w:val="24"/>
        </w:rPr>
        <w:t>limato kaitos programos pažangos priemonės veiklą</w:t>
      </w:r>
      <w:r>
        <w:rPr>
          <w:rFonts w:ascii="Times New Roman" w:hAnsi="Times New Roman" w:cs="Times New Roman"/>
          <w:sz w:val="24"/>
          <w:szCs w:val="24"/>
        </w:rPr>
        <w:t xml:space="preserve"> </w:t>
      </w:r>
      <w:r w:rsidRPr="00920369">
        <w:rPr>
          <w:rFonts w:ascii="Times New Roman" w:hAnsi="Times New Roman" w:cs="Times New Roman"/>
          <w:sz w:val="24"/>
          <w:szCs w:val="24"/>
        </w:rPr>
        <w:t xml:space="preserve">„Finansinės paskatos </w:t>
      </w:r>
      <w:r>
        <w:rPr>
          <w:rFonts w:ascii="Times New Roman" w:hAnsi="Times New Roman" w:cs="Times New Roman"/>
          <w:sz w:val="24"/>
          <w:szCs w:val="24"/>
        </w:rPr>
        <w:t>NVO</w:t>
      </w:r>
      <w:r w:rsidRPr="00920369">
        <w:rPr>
          <w:rFonts w:ascii="Times New Roman" w:hAnsi="Times New Roman" w:cs="Times New Roman"/>
          <w:sz w:val="24"/>
          <w:szCs w:val="24"/>
        </w:rPr>
        <w:t xml:space="preserve"> veikloms ir (ar) veiksmams, formuojant klimato politiką ir informuojant visuomenę apie klimato kaitą“</w:t>
      </w:r>
      <w:r>
        <w:rPr>
          <w:rFonts w:ascii="Times New Roman" w:eastAsia="Helvetica" w:hAnsi="Times New Roman" w:cs="Times New Roman"/>
          <w:color w:val="333333"/>
          <w:sz w:val="24"/>
          <w:szCs w:val="24"/>
          <w:shd w:val="clear" w:color="auto" w:fill="F5F5F5"/>
        </w:rPr>
        <w:t xml:space="preserve"> NVK Projektas - </w:t>
      </w:r>
      <w:r w:rsidRPr="00920369">
        <w:rPr>
          <w:rFonts w:ascii="Times New Roman" w:hAnsi="Times New Roman" w:cs="Times New Roman"/>
          <w:bCs/>
          <w:color w:val="212529"/>
          <w:sz w:val="24"/>
          <w:szCs w:val="24"/>
          <w:shd w:val="clear" w:color="auto" w:fill="FFFFFF"/>
        </w:rPr>
        <w:t>Klimato kaitos švelninimo politikos vietos savivaldoje įgyvendinimo NVO advokacijos priemonės sukūrimas ir bandomasis pritaikymas“</w:t>
      </w:r>
    </w:p>
    <w:p w14:paraId="4DD773BB" w14:textId="77777777" w:rsidR="000A6504" w:rsidRDefault="000A6504" w:rsidP="000A6504">
      <w:pPr>
        <w:jc w:val="both"/>
        <w:rPr>
          <w:rFonts w:ascii="Times New Roman" w:hAnsi="Times New Roman" w:cs="Times New Roman"/>
          <w:sz w:val="24"/>
          <w:szCs w:val="24"/>
        </w:rPr>
      </w:pPr>
    </w:p>
    <w:p w14:paraId="5D7FBE4C" w14:textId="77777777" w:rsidR="000A6504" w:rsidRDefault="000A6504" w:rsidP="000A6504">
      <w:pPr>
        <w:jc w:val="right"/>
        <w:rPr>
          <w:rFonts w:ascii="Times New Roman" w:hAnsi="Times New Roman" w:cs="Times New Roman"/>
          <w:sz w:val="24"/>
          <w:szCs w:val="24"/>
        </w:rPr>
      </w:pPr>
      <w:r>
        <w:rPr>
          <w:rFonts w:ascii="Times New Roman" w:hAnsi="Times New Roman" w:cs="Times New Roman"/>
          <w:sz w:val="24"/>
          <w:szCs w:val="24"/>
        </w:rPr>
        <w:t>PROJEKTO VADOVAS:</w:t>
      </w:r>
    </w:p>
    <w:p w14:paraId="08B462FF" w14:textId="77777777" w:rsidR="000A6504" w:rsidRDefault="000A6504" w:rsidP="000A6504">
      <w:pPr>
        <w:jc w:val="right"/>
        <w:rPr>
          <w:rFonts w:ascii="Times New Roman" w:hAnsi="Times New Roman" w:cs="Times New Roman"/>
          <w:sz w:val="24"/>
          <w:szCs w:val="24"/>
        </w:rPr>
      </w:pPr>
      <w:r>
        <w:rPr>
          <w:rFonts w:ascii="Times New Roman" w:hAnsi="Times New Roman" w:cs="Times New Roman"/>
          <w:sz w:val="24"/>
          <w:szCs w:val="24"/>
        </w:rPr>
        <w:t>Alvita Armanavičienė, NVK prezidentė</w:t>
      </w:r>
    </w:p>
    <w:p w14:paraId="0B468E02" w14:textId="77777777" w:rsidR="000A6504" w:rsidRDefault="000A6504" w:rsidP="000A6504">
      <w:pPr>
        <w:jc w:val="both"/>
        <w:rPr>
          <w:rFonts w:ascii="Times New Roman" w:hAnsi="Times New Roman" w:cs="Times New Roman"/>
          <w:sz w:val="24"/>
          <w:szCs w:val="24"/>
        </w:rPr>
      </w:pPr>
    </w:p>
    <w:p w14:paraId="2CC28D23" w14:textId="648494B1" w:rsidR="000A6504" w:rsidRDefault="000A6504" w:rsidP="000A6504">
      <w:pPr>
        <w:jc w:val="center"/>
        <w:rPr>
          <w:rFonts w:ascii="Times New Roman" w:hAnsi="Times New Roman" w:cs="Times New Roman"/>
          <w:sz w:val="24"/>
          <w:szCs w:val="24"/>
        </w:rPr>
      </w:pPr>
      <w:r>
        <w:rPr>
          <w:rFonts w:ascii="Times New Roman" w:hAnsi="Times New Roman" w:cs="Times New Roman"/>
          <w:sz w:val="24"/>
          <w:szCs w:val="24"/>
        </w:rPr>
        <w:t>2026 m. vasario mėn.</w:t>
      </w:r>
    </w:p>
    <w:p w14:paraId="3EAD4A36" w14:textId="77777777" w:rsidR="000A6504" w:rsidRDefault="000A6504" w:rsidP="000A6504">
      <w:pPr>
        <w:jc w:val="center"/>
        <w:rPr>
          <w:rFonts w:ascii="Times New Roman" w:hAnsi="Times New Roman" w:cs="Times New Roman"/>
          <w:sz w:val="24"/>
          <w:szCs w:val="24"/>
        </w:rPr>
      </w:pPr>
      <w:r>
        <w:rPr>
          <w:rFonts w:ascii="Times New Roman" w:hAnsi="Times New Roman" w:cs="Times New Roman"/>
          <w:sz w:val="24"/>
          <w:szCs w:val="24"/>
        </w:rPr>
        <w:t>Vilnius</w:t>
      </w:r>
    </w:p>
    <w:p w14:paraId="1904D2EF" w14:textId="77777777" w:rsidR="000A6504" w:rsidRDefault="000A6504" w:rsidP="000A6504">
      <w:pPr>
        <w:rPr>
          <w:rFonts w:ascii="Times New Roman" w:hAnsi="Times New Roman" w:cs="Times New Roman"/>
          <w:sz w:val="24"/>
          <w:szCs w:val="24"/>
        </w:rPr>
      </w:pPr>
      <w:r w:rsidRPr="001902EF">
        <w:rPr>
          <w:rFonts w:ascii="Times New Roman" w:hAnsi="Times New Roman" w:cs="Times New Roman"/>
          <w:sz w:val="24"/>
          <w:szCs w:val="24"/>
        </w:rPr>
        <w:br w:type="page"/>
      </w:r>
      <w:r>
        <w:rPr>
          <w:rFonts w:ascii="Times New Roman" w:hAnsi="Times New Roman" w:cs="Times New Roman"/>
          <w:sz w:val="24"/>
          <w:szCs w:val="24"/>
        </w:rPr>
        <w:lastRenderedPageBreak/>
        <w:t>PAGRINDINĖS NAUDOJAMOS SANTRUMPOS</w:t>
      </w:r>
    </w:p>
    <w:p w14:paraId="691CE214" w14:textId="77777777" w:rsidR="000A6504" w:rsidRDefault="000A6504" w:rsidP="000A6504">
      <w:pPr>
        <w:rPr>
          <w:rFonts w:ascii="Times New Roman" w:hAnsi="Times New Roman" w:cs="Times New Roman"/>
          <w:sz w:val="24"/>
          <w:szCs w:val="24"/>
        </w:rPr>
      </w:pPr>
    </w:p>
    <w:p w14:paraId="141A0F81"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AEI</w:t>
      </w:r>
      <w:r>
        <w:rPr>
          <w:rFonts w:ascii="Times New Roman" w:hAnsi="Times New Roman" w:cs="Times New Roman"/>
          <w:sz w:val="24"/>
          <w:szCs w:val="24"/>
        </w:rPr>
        <w:tab/>
        <w:t>Atsinaujinantys energijos ištekliai</w:t>
      </w:r>
    </w:p>
    <w:p w14:paraId="46D19377"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AES</w:t>
      </w:r>
      <w:r>
        <w:rPr>
          <w:rFonts w:ascii="Times New Roman" w:hAnsi="Times New Roman" w:cs="Times New Roman"/>
          <w:sz w:val="24"/>
          <w:szCs w:val="24"/>
        </w:rPr>
        <w:tab/>
        <w:t>Atsinaujinančios energijos šaltiniai</w:t>
      </w:r>
    </w:p>
    <w:p w14:paraId="711320A2"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APVA</w:t>
      </w:r>
      <w:r>
        <w:rPr>
          <w:rFonts w:ascii="Times New Roman" w:hAnsi="Times New Roman" w:cs="Times New Roman"/>
          <w:sz w:val="24"/>
          <w:szCs w:val="24"/>
        </w:rPr>
        <w:tab/>
        <w:t>LR Aplinkos ministerijos Aplinkos projektų valdymo agentūra</w:t>
      </w:r>
    </w:p>
    <w:p w14:paraId="05D7CFFB"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DVT</w:t>
      </w:r>
      <w:r>
        <w:rPr>
          <w:rFonts w:ascii="Times New Roman" w:hAnsi="Times New Roman" w:cs="Times New Roman"/>
          <w:sz w:val="24"/>
          <w:szCs w:val="24"/>
        </w:rPr>
        <w:tab/>
        <w:t>Jungtinių Tautų Darnaus vystymosi darbotvarkė</w:t>
      </w:r>
    </w:p>
    <w:p w14:paraId="43527DAA"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ES</w:t>
      </w:r>
      <w:r>
        <w:rPr>
          <w:rFonts w:ascii="Times New Roman" w:hAnsi="Times New Roman" w:cs="Times New Roman"/>
          <w:sz w:val="24"/>
          <w:szCs w:val="24"/>
        </w:rPr>
        <w:tab/>
        <w:t>Europos Sąjunga</w:t>
      </w:r>
    </w:p>
    <w:p w14:paraId="4EABC669"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JT</w:t>
      </w:r>
      <w:r>
        <w:rPr>
          <w:rFonts w:ascii="Times New Roman" w:hAnsi="Times New Roman" w:cs="Times New Roman"/>
          <w:sz w:val="24"/>
          <w:szCs w:val="24"/>
        </w:rPr>
        <w:tab/>
        <w:t>Jungtinės Tautos</w:t>
      </w:r>
    </w:p>
    <w:p w14:paraId="2EE79A50"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LEA</w:t>
      </w:r>
      <w:r>
        <w:rPr>
          <w:rFonts w:ascii="Times New Roman" w:hAnsi="Times New Roman" w:cs="Times New Roman"/>
          <w:sz w:val="24"/>
          <w:szCs w:val="24"/>
        </w:rPr>
        <w:tab/>
        <w:t>Lietuvos energetikos agentūra, VšĮ</w:t>
      </w:r>
    </w:p>
    <w:p w14:paraId="0617C5AF"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LNVF</w:t>
      </w:r>
      <w:r>
        <w:rPr>
          <w:rFonts w:ascii="Times New Roman" w:hAnsi="Times New Roman" w:cs="Times New Roman"/>
          <w:sz w:val="24"/>
          <w:szCs w:val="24"/>
        </w:rPr>
        <w:tab/>
        <w:t>Lietuvos nacionalinė vartotojų federacija, NVO asociacija</w:t>
      </w:r>
    </w:p>
    <w:p w14:paraId="59077D26"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LR</w:t>
      </w:r>
      <w:r>
        <w:rPr>
          <w:rFonts w:ascii="Times New Roman" w:hAnsi="Times New Roman" w:cs="Times New Roman"/>
          <w:sz w:val="24"/>
          <w:szCs w:val="24"/>
        </w:rPr>
        <w:tab/>
        <w:t>Lietuvos Respublikos</w:t>
      </w:r>
    </w:p>
    <w:p w14:paraId="0F590BF3"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LRV</w:t>
      </w:r>
      <w:r>
        <w:rPr>
          <w:rFonts w:ascii="Times New Roman" w:hAnsi="Times New Roman" w:cs="Times New Roman"/>
          <w:sz w:val="24"/>
          <w:szCs w:val="24"/>
        </w:rPr>
        <w:tab/>
        <w:t>Lietuvos Respublikos Vyriausybė</w:t>
      </w:r>
    </w:p>
    <w:p w14:paraId="662C2764"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LSA</w:t>
      </w:r>
      <w:r>
        <w:rPr>
          <w:rFonts w:ascii="Times New Roman" w:hAnsi="Times New Roman" w:cs="Times New Roman"/>
          <w:sz w:val="24"/>
          <w:szCs w:val="24"/>
        </w:rPr>
        <w:tab/>
        <w:t>Lietuvos savivaldybių asociacija</w:t>
      </w:r>
    </w:p>
    <w:p w14:paraId="46F0176C"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NT</w:t>
      </w:r>
      <w:r>
        <w:rPr>
          <w:rFonts w:ascii="Times New Roman" w:hAnsi="Times New Roman" w:cs="Times New Roman"/>
          <w:sz w:val="24"/>
          <w:szCs w:val="24"/>
        </w:rPr>
        <w:tab/>
        <w:t>Nekilnojamas turtas</w:t>
      </w:r>
    </w:p>
    <w:p w14:paraId="03BF59E3"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NVK</w:t>
      </w:r>
      <w:r>
        <w:rPr>
          <w:rFonts w:ascii="Times New Roman" w:hAnsi="Times New Roman" w:cs="Times New Roman"/>
          <w:sz w:val="24"/>
          <w:szCs w:val="24"/>
        </w:rPr>
        <w:tab/>
        <w:t>Nacionalinė vartotojų konfederacija, NVO asociacija</w:t>
      </w:r>
    </w:p>
    <w:p w14:paraId="5EE81029"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NVO</w:t>
      </w:r>
      <w:r>
        <w:rPr>
          <w:rFonts w:ascii="Times New Roman" w:hAnsi="Times New Roman" w:cs="Times New Roman"/>
          <w:sz w:val="24"/>
          <w:szCs w:val="24"/>
        </w:rPr>
        <w:tab/>
        <w:t>Nevyriausybinė organizacija</w:t>
      </w:r>
    </w:p>
    <w:p w14:paraId="07C0E5AA"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SPP</w:t>
      </w:r>
      <w:r>
        <w:rPr>
          <w:rFonts w:ascii="Times New Roman" w:hAnsi="Times New Roman" w:cs="Times New Roman"/>
          <w:sz w:val="24"/>
          <w:szCs w:val="24"/>
        </w:rPr>
        <w:tab/>
        <w:t>Strateginis plėtros planas</w:t>
      </w:r>
    </w:p>
    <w:p w14:paraId="0E376C66" w14:textId="77777777" w:rsidR="000A6504" w:rsidRDefault="000A6504" w:rsidP="000A6504">
      <w:pPr>
        <w:ind w:left="1290" w:hanging="1290"/>
        <w:rPr>
          <w:rFonts w:ascii="Times New Roman" w:hAnsi="Times New Roman" w:cs="Times New Roman"/>
          <w:sz w:val="24"/>
          <w:szCs w:val="24"/>
        </w:rPr>
      </w:pPr>
      <w:r>
        <w:rPr>
          <w:rFonts w:ascii="Times New Roman" w:hAnsi="Times New Roman" w:cs="Times New Roman"/>
          <w:sz w:val="24"/>
          <w:szCs w:val="24"/>
        </w:rPr>
        <w:t>SPPD</w:t>
      </w:r>
      <w:r>
        <w:rPr>
          <w:rFonts w:ascii="Times New Roman" w:hAnsi="Times New Roman" w:cs="Times New Roman"/>
          <w:sz w:val="24"/>
          <w:szCs w:val="24"/>
        </w:rPr>
        <w:tab/>
        <w:t>Socialinių paslaugų priežiūros departamentas prie LR socialinės apsaugos ir darbo ministerijos</w:t>
      </w:r>
    </w:p>
    <w:p w14:paraId="7F463D06"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SVP</w:t>
      </w:r>
      <w:r>
        <w:rPr>
          <w:rFonts w:ascii="Times New Roman" w:hAnsi="Times New Roman" w:cs="Times New Roman"/>
          <w:sz w:val="24"/>
          <w:szCs w:val="24"/>
        </w:rPr>
        <w:tab/>
        <w:t>Strateginės veiklos planas</w:t>
      </w:r>
    </w:p>
    <w:p w14:paraId="44A00352"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ŠESD</w:t>
      </w:r>
      <w:r>
        <w:rPr>
          <w:rFonts w:ascii="Times New Roman" w:hAnsi="Times New Roman" w:cs="Times New Roman"/>
          <w:sz w:val="24"/>
          <w:szCs w:val="24"/>
        </w:rPr>
        <w:tab/>
        <w:t>Šiltnamio efektą sukeliančios dujos</w:t>
      </w:r>
    </w:p>
    <w:p w14:paraId="49AC293F"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TU</w:t>
      </w:r>
      <w:r>
        <w:rPr>
          <w:rFonts w:ascii="Times New Roman" w:hAnsi="Times New Roman" w:cs="Times New Roman"/>
          <w:sz w:val="24"/>
          <w:szCs w:val="24"/>
        </w:rPr>
        <w:tab/>
        <w:t>Techninė užduotis</w:t>
      </w:r>
    </w:p>
    <w:p w14:paraId="6CB72229"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VPKK</w:t>
      </w:r>
      <w:r>
        <w:rPr>
          <w:rFonts w:ascii="Times New Roman" w:hAnsi="Times New Roman" w:cs="Times New Roman"/>
          <w:sz w:val="24"/>
          <w:szCs w:val="24"/>
        </w:rPr>
        <w:tab/>
        <w:t>Vietos savivaldos viešoji politika klimato kaitos švelninime</w:t>
      </w:r>
    </w:p>
    <w:p w14:paraId="48A67BA6"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VVG</w:t>
      </w:r>
      <w:r>
        <w:rPr>
          <w:rFonts w:ascii="Times New Roman" w:hAnsi="Times New Roman" w:cs="Times New Roman"/>
          <w:sz w:val="24"/>
          <w:szCs w:val="24"/>
        </w:rPr>
        <w:tab/>
        <w:t>Vietos veiklos grupė</w:t>
      </w:r>
    </w:p>
    <w:p w14:paraId="35E279C7"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t>ŽŪ</w:t>
      </w:r>
      <w:r>
        <w:rPr>
          <w:rFonts w:ascii="Times New Roman" w:hAnsi="Times New Roman" w:cs="Times New Roman"/>
          <w:sz w:val="24"/>
          <w:szCs w:val="24"/>
        </w:rPr>
        <w:tab/>
        <w:t>Žemės ūkis</w:t>
      </w:r>
    </w:p>
    <w:p w14:paraId="4C66A567" w14:textId="77777777" w:rsidR="000A6504" w:rsidRDefault="000A6504" w:rsidP="000A6504">
      <w:pPr>
        <w:rPr>
          <w:rFonts w:ascii="Times New Roman" w:hAnsi="Times New Roman" w:cs="Times New Roman"/>
          <w:sz w:val="24"/>
          <w:szCs w:val="24"/>
        </w:rPr>
      </w:pPr>
    </w:p>
    <w:p w14:paraId="076ABE57" w14:textId="183871E7" w:rsidR="000A6504" w:rsidRPr="001902EF" w:rsidRDefault="000A6504" w:rsidP="004F6C0D">
      <w:pPr>
        <w:rPr>
          <w:rFonts w:ascii="Times New Roman" w:hAnsi="Times New Roman" w:cs="Times New Roman"/>
          <w:sz w:val="24"/>
          <w:szCs w:val="24"/>
        </w:rPr>
      </w:pPr>
      <w:r>
        <w:rPr>
          <w:rFonts w:ascii="Times New Roman" w:hAnsi="Times New Roman" w:cs="Times New Roman"/>
          <w:sz w:val="24"/>
          <w:szCs w:val="24"/>
        </w:rPr>
        <w:br w:type="page"/>
      </w:r>
    </w:p>
    <w:p w14:paraId="7493C8A0" w14:textId="177C5793" w:rsidR="000A6504" w:rsidRDefault="000A6504" w:rsidP="000A6504">
      <w:pPr>
        <w:pStyle w:val="NoSpacing"/>
        <w:spacing w:line="360" w:lineRule="auto"/>
        <w:rPr>
          <w:sz w:val="24"/>
          <w:szCs w:val="24"/>
        </w:rPr>
      </w:pPr>
      <w:r w:rsidRPr="00DB7160">
        <w:rPr>
          <w:sz w:val="24"/>
          <w:szCs w:val="24"/>
        </w:rPr>
        <w:lastRenderedPageBreak/>
        <w:t>TURINYS</w:t>
      </w:r>
    </w:p>
    <w:p w14:paraId="0434CAA5" w14:textId="77777777" w:rsidR="004F6C0D" w:rsidRDefault="004F6C0D" w:rsidP="000A6504">
      <w:pPr>
        <w:pStyle w:val="NoSpacing"/>
        <w:spacing w:line="360" w:lineRule="auto"/>
        <w:rPr>
          <w:sz w:val="24"/>
          <w:szCs w:val="24"/>
        </w:rPr>
      </w:pPr>
    </w:p>
    <w:p w14:paraId="21F91BAF" w14:textId="36C8203D" w:rsidR="000A6504" w:rsidRPr="00DB7160" w:rsidRDefault="000A6504" w:rsidP="004F6C0D">
      <w:pPr>
        <w:pStyle w:val="NoSpacing"/>
        <w:rPr>
          <w:sz w:val="24"/>
          <w:szCs w:val="24"/>
        </w:rPr>
      </w:pPr>
      <w:r>
        <w:rPr>
          <w:sz w:val="24"/>
          <w:szCs w:val="24"/>
        </w:rPr>
        <w:t>Santrauka</w:t>
      </w:r>
      <w:r w:rsidR="00E25F8C">
        <w:rPr>
          <w:sz w:val="24"/>
          <w:szCs w:val="24"/>
        </w:rPr>
        <w:t>.........................................................................................................................................4</w:t>
      </w:r>
    </w:p>
    <w:p w14:paraId="2A027D7D" w14:textId="36898D97" w:rsidR="000A6504" w:rsidRPr="003E1AAC" w:rsidRDefault="000A6504" w:rsidP="004F6C0D">
      <w:pPr>
        <w:pStyle w:val="NoSpacing"/>
        <w:spacing w:before="240"/>
        <w:rPr>
          <w:sz w:val="24"/>
          <w:szCs w:val="24"/>
        </w:rPr>
      </w:pPr>
      <w:r w:rsidRPr="003E1AAC">
        <w:rPr>
          <w:sz w:val="24"/>
          <w:szCs w:val="24"/>
        </w:rPr>
        <w:t xml:space="preserve">1. Įvadas </w:t>
      </w:r>
      <w:r w:rsidR="00E25F8C">
        <w:rPr>
          <w:sz w:val="24"/>
          <w:szCs w:val="24"/>
        </w:rPr>
        <w:t>.........................................................................................................................................</w:t>
      </w:r>
      <w:r w:rsidRPr="003E1AAC">
        <w:rPr>
          <w:sz w:val="24"/>
          <w:szCs w:val="24"/>
        </w:rPr>
        <w:t xml:space="preserve"> </w:t>
      </w:r>
      <w:r w:rsidR="00E25F8C">
        <w:rPr>
          <w:sz w:val="24"/>
          <w:szCs w:val="24"/>
        </w:rPr>
        <w:t>5</w:t>
      </w:r>
    </w:p>
    <w:p w14:paraId="3C94FF26" w14:textId="5609B3FE" w:rsidR="000A6504" w:rsidRPr="003E1AAC" w:rsidRDefault="000A6504" w:rsidP="004F6C0D">
      <w:pPr>
        <w:pStyle w:val="NoSpacing"/>
        <w:spacing w:before="240"/>
        <w:rPr>
          <w:sz w:val="24"/>
          <w:szCs w:val="24"/>
        </w:rPr>
      </w:pPr>
      <w:r w:rsidRPr="003E1AAC">
        <w:rPr>
          <w:sz w:val="24"/>
          <w:szCs w:val="24"/>
        </w:rPr>
        <w:t>2. Analizės struktūrizuotas pristatymas:</w:t>
      </w:r>
      <w:r w:rsidR="00E25F8C">
        <w:rPr>
          <w:sz w:val="24"/>
          <w:szCs w:val="24"/>
        </w:rPr>
        <w:t>..........................................................................................8</w:t>
      </w:r>
    </w:p>
    <w:p w14:paraId="3B0D2D5F" w14:textId="638A9E86" w:rsidR="000A6504" w:rsidRPr="00E61E91" w:rsidRDefault="000A6504" w:rsidP="004F6C0D">
      <w:pPr>
        <w:pStyle w:val="NoSpacing"/>
        <w:spacing w:before="240"/>
        <w:jc w:val="both"/>
        <w:rPr>
          <w:sz w:val="24"/>
          <w:szCs w:val="24"/>
        </w:rPr>
      </w:pPr>
      <w:r w:rsidRPr="00E61E91">
        <w:rPr>
          <w:sz w:val="24"/>
          <w:szCs w:val="24"/>
        </w:rPr>
        <w:t>2.1.</w:t>
      </w:r>
      <w:r w:rsidRPr="00E61E91">
        <w:rPr>
          <w:i/>
          <w:sz w:val="24"/>
          <w:szCs w:val="24"/>
        </w:rPr>
        <w:t xml:space="preserve"> Baltosios knygos</w:t>
      </w:r>
      <w:r w:rsidRPr="00E61E91">
        <w:rPr>
          <w:sz w:val="24"/>
          <w:szCs w:val="24"/>
        </w:rPr>
        <w:t xml:space="preserve">, kaip NVO įsitraukimo į vietos savivaldos viešosios politikos klimato kaitos švelninime stebėseną, instrumentinės prielaidos </w:t>
      </w:r>
      <w:r w:rsidR="00E25F8C">
        <w:rPr>
          <w:sz w:val="24"/>
          <w:szCs w:val="24"/>
        </w:rPr>
        <w:t>...........................................................................</w:t>
      </w:r>
      <w:r w:rsidR="00622FB5">
        <w:rPr>
          <w:sz w:val="24"/>
          <w:szCs w:val="24"/>
        </w:rPr>
        <w:t>8</w:t>
      </w:r>
    </w:p>
    <w:p w14:paraId="039263D1" w14:textId="3C8225FC" w:rsidR="000A6504" w:rsidRPr="00E61E91" w:rsidRDefault="000A6504" w:rsidP="004F6C0D">
      <w:pPr>
        <w:pStyle w:val="NoSpacing"/>
        <w:spacing w:before="240"/>
        <w:jc w:val="both"/>
        <w:rPr>
          <w:sz w:val="24"/>
          <w:szCs w:val="24"/>
        </w:rPr>
      </w:pPr>
      <w:r w:rsidRPr="00E61E91">
        <w:rPr>
          <w:sz w:val="24"/>
          <w:szCs w:val="24"/>
        </w:rPr>
        <w:t>2.2. Viešosios politikos stebėsenos transporto, žemės ūkio ir pramonės sektoriuose iššūkių apibrėžimas</w:t>
      </w:r>
      <w:r w:rsidR="00E25F8C">
        <w:rPr>
          <w:sz w:val="24"/>
          <w:szCs w:val="24"/>
        </w:rPr>
        <w:t>.....................................................................................................................................</w:t>
      </w:r>
      <w:r w:rsidR="00622FB5">
        <w:rPr>
          <w:sz w:val="24"/>
          <w:szCs w:val="24"/>
        </w:rPr>
        <w:t>41</w:t>
      </w:r>
    </w:p>
    <w:p w14:paraId="220BF549" w14:textId="32AE793E" w:rsidR="000A6504" w:rsidRPr="00E61E91" w:rsidRDefault="000A6504" w:rsidP="004F6C0D">
      <w:pPr>
        <w:pStyle w:val="NoSpacing"/>
        <w:spacing w:before="240"/>
        <w:jc w:val="both"/>
        <w:rPr>
          <w:sz w:val="24"/>
          <w:szCs w:val="24"/>
        </w:rPr>
      </w:pPr>
      <w:r w:rsidRPr="00E61E91">
        <w:rPr>
          <w:sz w:val="24"/>
          <w:szCs w:val="24"/>
        </w:rPr>
        <w:t>2.3. Metmenų metodologijos aprašas</w:t>
      </w:r>
      <w:r w:rsidR="00E25F8C">
        <w:rPr>
          <w:sz w:val="24"/>
          <w:szCs w:val="24"/>
        </w:rPr>
        <w:t>.............................................................................................</w:t>
      </w:r>
      <w:r w:rsidR="00622FB5">
        <w:rPr>
          <w:sz w:val="24"/>
          <w:szCs w:val="24"/>
        </w:rPr>
        <w:t>46</w:t>
      </w:r>
    </w:p>
    <w:p w14:paraId="3FCDB960" w14:textId="18FE826E" w:rsidR="000A6504" w:rsidRPr="003E1AAC" w:rsidRDefault="000A6504" w:rsidP="004F6C0D">
      <w:pPr>
        <w:pStyle w:val="NoSpacing"/>
        <w:spacing w:before="240"/>
        <w:jc w:val="both"/>
        <w:rPr>
          <w:sz w:val="24"/>
          <w:szCs w:val="24"/>
        </w:rPr>
      </w:pPr>
      <w:r w:rsidRPr="003E1AAC">
        <w:rPr>
          <w:sz w:val="24"/>
          <w:szCs w:val="24"/>
        </w:rPr>
        <w:t xml:space="preserve">3. Kiekybinė ir kokybinė </w:t>
      </w:r>
      <w:r w:rsidRPr="003E1AAC">
        <w:rPr>
          <w:sz w:val="24"/>
          <w:szCs w:val="24"/>
          <w:lang w:eastAsia="zh-CN"/>
        </w:rPr>
        <w:t xml:space="preserve">Šiaulių m., Vilkaviškio raj., Kėdainių raj. ir Pasvalio raj.  transporto, žemės ūkio ir pramonės sektorių </w:t>
      </w:r>
      <w:r w:rsidRPr="003E1AAC">
        <w:rPr>
          <w:sz w:val="24"/>
          <w:szCs w:val="24"/>
        </w:rPr>
        <w:t>respondentų apklausa:</w:t>
      </w:r>
      <w:r w:rsidR="00E25F8C">
        <w:rPr>
          <w:sz w:val="24"/>
          <w:szCs w:val="24"/>
        </w:rPr>
        <w:t>...........................................................................</w:t>
      </w:r>
      <w:r w:rsidR="00622FB5">
        <w:rPr>
          <w:sz w:val="24"/>
          <w:szCs w:val="24"/>
        </w:rPr>
        <w:t>49</w:t>
      </w:r>
    </w:p>
    <w:p w14:paraId="524D7922" w14:textId="5070DD7A" w:rsidR="000A6504" w:rsidRDefault="000A6504" w:rsidP="004F6C0D">
      <w:pPr>
        <w:pStyle w:val="NoSpacing"/>
        <w:spacing w:before="240"/>
        <w:jc w:val="both"/>
        <w:rPr>
          <w:sz w:val="24"/>
          <w:szCs w:val="24"/>
        </w:rPr>
      </w:pPr>
      <w:bookmarkStart w:id="1" w:name="_Hlk193287193"/>
      <w:r w:rsidRPr="00E61E91">
        <w:rPr>
          <w:sz w:val="24"/>
          <w:szCs w:val="24"/>
        </w:rPr>
        <w:t xml:space="preserve">3.1. Respondentų struktūros apibrėžimas </w:t>
      </w:r>
      <w:bookmarkEnd w:id="1"/>
      <w:r w:rsidR="00E25F8C">
        <w:rPr>
          <w:sz w:val="24"/>
          <w:szCs w:val="24"/>
        </w:rPr>
        <w:t>.......................................................................................</w:t>
      </w:r>
      <w:r w:rsidR="00622FB5">
        <w:rPr>
          <w:sz w:val="24"/>
          <w:szCs w:val="24"/>
        </w:rPr>
        <w:t>49</w:t>
      </w:r>
    </w:p>
    <w:p w14:paraId="57DC0D1E" w14:textId="724EDFE9" w:rsidR="000A6504" w:rsidRDefault="000A6504" w:rsidP="004F6C0D">
      <w:pPr>
        <w:pStyle w:val="NoSpacing"/>
        <w:spacing w:before="240"/>
        <w:jc w:val="both"/>
        <w:rPr>
          <w:sz w:val="24"/>
          <w:szCs w:val="24"/>
        </w:rPr>
      </w:pPr>
      <w:r>
        <w:rPr>
          <w:sz w:val="24"/>
          <w:szCs w:val="24"/>
        </w:rPr>
        <w:t xml:space="preserve">3.2. </w:t>
      </w:r>
      <w:r w:rsidR="004F6C0D">
        <w:rPr>
          <w:sz w:val="24"/>
          <w:szCs w:val="24"/>
        </w:rPr>
        <w:t>Apklausos kokybinio ir kiekybinio klausimynų sektoriams aprašas</w:t>
      </w:r>
      <w:r w:rsidR="00E25F8C">
        <w:rPr>
          <w:sz w:val="24"/>
          <w:szCs w:val="24"/>
        </w:rPr>
        <w:t>........................................</w:t>
      </w:r>
      <w:r w:rsidR="00622FB5">
        <w:rPr>
          <w:sz w:val="24"/>
          <w:szCs w:val="24"/>
        </w:rPr>
        <w:t>50</w:t>
      </w:r>
    </w:p>
    <w:p w14:paraId="52170E99" w14:textId="717A4B40" w:rsidR="004F6C0D" w:rsidRDefault="004F6C0D" w:rsidP="004F6C0D">
      <w:pPr>
        <w:pStyle w:val="NoSpacing"/>
        <w:spacing w:before="240"/>
        <w:jc w:val="both"/>
        <w:rPr>
          <w:sz w:val="24"/>
          <w:szCs w:val="24"/>
        </w:rPr>
      </w:pPr>
      <w:r>
        <w:rPr>
          <w:sz w:val="24"/>
          <w:szCs w:val="24"/>
        </w:rPr>
        <w:t>3.3. Apklausų rezultatai</w:t>
      </w:r>
      <w:r w:rsidR="00E25F8C">
        <w:rPr>
          <w:sz w:val="24"/>
          <w:szCs w:val="24"/>
        </w:rPr>
        <w:t>...................................................................................................................</w:t>
      </w:r>
      <w:r w:rsidR="00622FB5">
        <w:rPr>
          <w:sz w:val="24"/>
          <w:szCs w:val="24"/>
        </w:rPr>
        <w:t>54</w:t>
      </w:r>
    </w:p>
    <w:p w14:paraId="488B05D7" w14:textId="2509C757" w:rsidR="004F6C0D" w:rsidRDefault="004F6C0D" w:rsidP="004F6C0D">
      <w:pPr>
        <w:pStyle w:val="NoSpacing"/>
        <w:spacing w:before="240"/>
        <w:jc w:val="both"/>
        <w:rPr>
          <w:sz w:val="24"/>
          <w:szCs w:val="24"/>
        </w:rPr>
      </w:pPr>
      <w:r>
        <w:rPr>
          <w:sz w:val="24"/>
          <w:szCs w:val="24"/>
        </w:rPr>
        <w:t>3.4. Apklausų išvados</w:t>
      </w:r>
      <w:r w:rsidR="00E25F8C">
        <w:rPr>
          <w:sz w:val="24"/>
          <w:szCs w:val="24"/>
        </w:rPr>
        <w:t>......................................................................................................................</w:t>
      </w:r>
      <w:r w:rsidR="00622FB5">
        <w:rPr>
          <w:sz w:val="24"/>
          <w:szCs w:val="24"/>
        </w:rPr>
        <w:t>96</w:t>
      </w:r>
    </w:p>
    <w:p w14:paraId="37F277CF" w14:textId="0CB94C2A" w:rsidR="004F6C0D" w:rsidRPr="003E1AAC" w:rsidRDefault="004F6C0D" w:rsidP="004F6C0D">
      <w:pPr>
        <w:pStyle w:val="NoSpacing"/>
        <w:spacing w:before="240"/>
        <w:jc w:val="both"/>
        <w:rPr>
          <w:sz w:val="24"/>
          <w:szCs w:val="24"/>
        </w:rPr>
      </w:pPr>
      <w:r w:rsidRPr="003E1AAC">
        <w:rPr>
          <w:sz w:val="24"/>
          <w:szCs w:val="24"/>
        </w:rPr>
        <w:t>4. Pasitenkinimo klimato kaitos švelninimo priemonių būkle tyrimas</w:t>
      </w:r>
      <w:r w:rsidR="00E25F8C">
        <w:rPr>
          <w:sz w:val="24"/>
          <w:szCs w:val="24"/>
        </w:rPr>
        <w:t>...........................................</w:t>
      </w:r>
      <w:r w:rsidR="00622FB5">
        <w:rPr>
          <w:sz w:val="24"/>
          <w:szCs w:val="24"/>
        </w:rPr>
        <w:t>97</w:t>
      </w:r>
    </w:p>
    <w:p w14:paraId="44EBA2A8" w14:textId="41E04103" w:rsidR="004F6C0D" w:rsidRDefault="004F6C0D" w:rsidP="004F6C0D">
      <w:pPr>
        <w:pStyle w:val="NoSpacing"/>
        <w:spacing w:before="240"/>
        <w:jc w:val="both"/>
        <w:rPr>
          <w:sz w:val="24"/>
          <w:szCs w:val="24"/>
        </w:rPr>
      </w:pPr>
      <w:r>
        <w:rPr>
          <w:sz w:val="24"/>
          <w:szCs w:val="24"/>
        </w:rPr>
        <w:t>4.1. Lyginamoji savivaldybių analizė</w:t>
      </w:r>
      <w:r w:rsidR="00E25F8C">
        <w:rPr>
          <w:sz w:val="24"/>
          <w:szCs w:val="24"/>
        </w:rPr>
        <w:t>..............................................................................................</w:t>
      </w:r>
      <w:r w:rsidR="00622FB5">
        <w:rPr>
          <w:sz w:val="24"/>
          <w:szCs w:val="24"/>
        </w:rPr>
        <w:t>97</w:t>
      </w:r>
    </w:p>
    <w:p w14:paraId="5687F908" w14:textId="63D635AB" w:rsidR="004F6C0D" w:rsidRPr="00E61E91" w:rsidRDefault="004F6C0D" w:rsidP="004F6C0D">
      <w:pPr>
        <w:pStyle w:val="NoSpacing"/>
        <w:spacing w:before="240"/>
        <w:jc w:val="both"/>
        <w:rPr>
          <w:sz w:val="24"/>
          <w:szCs w:val="24"/>
        </w:rPr>
      </w:pPr>
      <w:r>
        <w:rPr>
          <w:sz w:val="24"/>
          <w:szCs w:val="24"/>
        </w:rPr>
        <w:t>4.2. Išvados ir pasiūlymai</w:t>
      </w:r>
      <w:r w:rsidR="00E25F8C">
        <w:rPr>
          <w:sz w:val="24"/>
          <w:szCs w:val="24"/>
        </w:rPr>
        <w:t>................................................................................................................</w:t>
      </w:r>
      <w:r w:rsidR="00622FB5">
        <w:rPr>
          <w:sz w:val="24"/>
          <w:szCs w:val="24"/>
        </w:rPr>
        <w:t>100</w:t>
      </w:r>
    </w:p>
    <w:p w14:paraId="012CDE5A" w14:textId="79EE7399" w:rsidR="000A6504" w:rsidRPr="003E1AAC" w:rsidRDefault="000A6504" w:rsidP="004F6C0D">
      <w:pPr>
        <w:pStyle w:val="NoSpacing"/>
        <w:spacing w:before="240"/>
        <w:rPr>
          <w:sz w:val="24"/>
          <w:szCs w:val="24"/>
        </w:rPr>
      </w:pPr>
      <w:r w:rsidRPr="003E1AAC">
        <w:rPr>
          <w:sz w:val="24"/>
          <w:szCs w:val="24"/>
        </w:rPr>
        <w:t xml:space="preserve">5. Vertinimo aprašas: </w:t>
      </w:r>
      <w:r w:rsidR="00E25F8C">
        <w:rPr>
          <w:sz w:val="24"/>
          <w:szCs w:val="24"/>
        </w:rPr>
        <w:t>......................................................................................................................</w:t>
      </w:r>
      <w:r w:rsidR="00622FB5">
        <w:rPr>
          <w:sz w:val="24"/>
          <w:szCs w:val="24"/>
        </w:rPr>
        <w:t>101</w:t>
      </w:r>
    </w:p>
    <w:p w14:paraId="315AE3BC" w14:textId="2BB81A73" w:rsidR="000A6504" w:rsidRPr="00E61E91" w:rsidRDefault="000A6504" w:rsidP="004F6C0D">
      <w:pPr>
        <w:pStyle w:val="NoSpacing"/>
        <w:spacing w:before="240"/>
        <w:rPr>
          <w:sz w:val="24"/>
          <w:szCs w:val="24"/>
        </w:rPr>
      </w:pPr>
      <w:r w:rsidRPr="00E61E91">
        <w:rPr>
          <w:sz w:val="24"/>
          <w:szCs w:val="24"/>
        </w:rPr>
        <w:t>5.1. Vertinimo metodika ir tvarka</w:t>
      </w:r>
      <w:r w:rsidR="00E25F8C">
        <w:rPr>
          <w:sz w:val="24"/>
          <w:szCs w:val="24"/>
        </w:rPr>
        <w:t>...................................................................................................</w:t>
      </w:r>
      <w:r w:rsidR="00622FB5">
        <w:rPr>
          <w:sz w:val="24"/>
          <w:szCs w:val="24"/>
        </w:rPr>
        <w:t>101</w:t>
      </w:r>
    </w:p>
    <w:p w14:paraId="06DF7041" w14:textId="0B8732B2" w:rsidR="000A6504" w:rsidRPr="00E61E91" w:rsidRDefault="000A6504" w:rsidP="004F6C0D">
      <w:pPr>
        <w:pStyle w:val="NoSpacing"/>
        <w:spacing w:before="240"/>
        <w:rPr>
          <w:sz w:val="24"/>
          <w:szCs w:val="24"/>
        </w:rPr>
      </w:pPr>
      <w:r w:rsidRPr="00E61E91">
        <w:rPr>
          <w:sz w:val="24"/>
          <w:szCs w:val="24"/>
        </w:rPr>
        <w:t>5.2. Vertinami kriterijai</w:t>
      </w:r>
      <w:r w:rsidR="00E25F8C">
        <w:rPr>
          <w:sz w:val="24"/>
          <w:szCs w:val="24"/>
        </w:rPr>
        <w:t>...................................................................................................................</w:t>
      </w:r>
      <w:r w:rsidR="00622FB5">
        <w:rPr>
          <w:sz w:val="24"/>
          <w:szCs w:val="24"/>
        </w:rPr>
        <w:t>102</w:t>
      </w:r>
    </w:p>
    <w:p w14:paraId="44E21B22" w14:textId="196BFA02" w:rsidR="000A6504" w:rsidRPr="00E61E91" w:rsidRDefault="000A6504" w:rsidP="004F6C0D">
      <w:pPr>
        <w:pStyle w:val="NoSpacing"/>
        <w:spacing w:before="240"/>
        <w:rPr>
          <w:sz w:val="24"/>
          <w:szCs w:val="24"/>
        </w:rPr>
      </w:pPr>
      <w:r w:rsidRPr="00E61E91">
        <w:rPr>
          <w:sz w:val="24"/>
          <w:szCs w:val="24"/>
        </w:rPr>
        <w:t>5.3. Kriterijų taikymo procedūra</w:t>
      </w:r>
      <w:r w:rsidR="00E25F8C">
        <w:rPr>
          <w:sz w:val="24"/>
          <w:szCs w:val="24"/>
        </w:rPr>
        <w:t>.....................................................................................................</w:t>
      </w:r>
      <w:r w:rsidR="00622FB5">
        <w:rPr>
          <w:sz w:val="24"/>
          <w:szCs w:val="24"/>
        </w:rPr>
        <w:t>103</w:t>
      </w:r>
    </w:p>
    <w:p w14:paraId="44E0C999" w14:textId="589E04F5" w:rsidR="004F6C0D" w:rsidRPr="003E1AAC" w:rsidRDefault="004F6C0D" w:rsidP="004F6C0D">
      <w:pPr>
        <w:spacing w:before="240" w:line="240" w:lineRule="auto"/>
        <w:rPr>
          <w:rFonts w:ascii="Times New Roman" w:hAnsi="Times New Roman" w:cs="Times New Roman"/>
          <w:sz w:val="24"/>
          <w:szCs w:val="24"/>
        </w:rPr>
      </w:pPr>
      <w:r w:rsidRPr="003E1AAC">
        <w:rPr>
          <w:rFonts w:ascii="Times New Roman" w:hAnsi="Times New Roman" w:cs="Times New Roman"/>
          <w:sz w:val="24"/>
          <w:szCs w:val="24"/>
        </w:rPr>
        <w:t>6. Bendrosios struktūrizuotos išvados ir rekomendacijos</w:t>
      </w:r>
      <w:r w:rsidR="00E25F8C">
        <w:rPr>
          <w:rFonts w:ascii="Times New Roman" w:hAnsi="Times New Roman" w:cs="Times New Roman"/>
          <w:sz w:val="24"/>
          <w:szCs w:val="24"/>
        </w:rPr>
        <w:t>...............................................................</w:t>
      </w:r>
      <w:r w:rsidR="00622FB5">
        <w:rPr>
          <w:rFonts w:ascii="Times New Roman" w:hAnsi="Times New Roman" w:cs="Times New Roman"/>
          <w:sz w:val="24"/>
          <w:szCs w:val="24"/>
        </w:rPr>
        <w:t>105</w:t>
      </w:r>
    </w:p>
    <w:p w14:paraId="3137BB4F" w14:textId="348C28BF" w:rsidR="000A6504" w:rsidRDefault="00622FB5" w:rsidP="004F6C0D">
      <w:pPr>
        <w:spacing w:before="240" w:line="240" w:lineRule="auto"/>
        <w:rPr>
          <w:rFonts w:ascii="Times New Roman" w:hAnsi="Times New Roman" w:cs="Times New Roman"/>
          <w:sz w:val="24"/>
          <w:szCs w:val="24"/>
        </w:rPr>
      </w:pPr>
      <w:r>
        <w:rPr>
          <w:rFonts w:ascii="Times New Roman" w:hAnsi="Times New Roman" w:cs="Times New Roman"/>
          <w:sz w:val="24"/>
          <w:szCs w:val="24"/>
        </w:rPr>
        <w:t xml:space="preserve">7. </w:t>
      </w:r>
      <w:r w:rsidR="000A6504" w:rsidRPr="003E1AAC">
        <w:rPr>
          <w:rFonts w:ascii="Times New Roman" w:hAnsi="Times New Roman" w:cs="Times New Roman"/>
          <w:sz w:val="24"/>
          <w:szCs w:val="24"/>
        </w:rPr>
        <w:t>Priedai</w:t>
      </w:r>
      <w:r w:rsidR="00E25F8C">
        <w:rPr>
          <w:rFonts w:ascii="Times New Roman" w:hAnsi="Times New Roman" w:cs="Times New Roman"/>
          <w:sz w:val="24"/>
          <w:szCs w:val="24"/>
        </w:rPr>
        <w:t>..........................................................................................................................................</w:t>
      </w:r>
      <w:r>
        <w:rPr>
          <w:rFonts w:ascii="Times New Roman" w:hAnsi="Times New Roman" w:cs="Times New Roman"/>
          <w:sz w:val="24"/>
          <w:szCs w:val="24"/>
        </w:rPr>
        <w:t>106</w:t>
      </w:r>
    </w:p>
    <w:p w14:paraId="14FAE58D" w14:textId="77777777" w:rsidR="00E25F8C" w:rsidRPr="003E1AAC" w:rsidRDefault="00E25F8C" w:rsidP="004F6C0D">
      <w:pPr>
        <w:spacing w:before="240" w:line="240" w:lineRule="auto"/>
        <w:rPr>
          <w:rFonts w:ascii="Times New Roman" w:hAnsi="Times New Roman" w:cs="Times New Roman"/>
          <w:sz w:val="24"/>
          <w:szCs w:val="24"/>
        </w:rPr>
      </w:pPr>
    </w:p>
    <w:p w14:paraId="4219A0AA" w14:textId="77777777" w:rsidR="000A6504" w:rsidRDefault="000A6504" w:rsidP="000A6504">
      <w:pPr>
        <w:spacing w:before="240" w:line="360" w:lineRule="auto"/>
        <w:rPr>
          <w:rFonts w:ascii="Times New Roman" w:hAnsi="Times New Roman" w:cs="Times New Roman"/>
          <w:sz w:val="24"/>
          <w:szCs w:val="24"/>
          <w:u w:val="single"/>
        </w:rPr>
      </w:pPr>
    </w:p>
    <w:p w14:paraId="6ECB7ACA" w14:textId="0F32951E" w:rsidR="004F6C0D" w:rsidRDefault="004F6C0D">
      <w:pPr>
        <w:rPr>
          <w:rFonts w:ascii="Times New Roman" w:hAnsi="Times New Roman" w:cs="Times New Roman"/>
          <w:sz w:val="24"/>
          <w:szCs w:val="24"/>
          <w:u w:val="single"/>
        </w:rPr>
      </w:pPr>
      <w:r>
        <w:rPr>
          <w:rFonts w:ascii="Times New Roman" w:hAnsi="Times New Roman" w:cs="Times New Roman"/>
          <w:sz w:val="24"/>
          <w:szCs w:val="24"/>
          <w:u w:val="single"/>
        </w:rPr>
        <w:br w:type="page"/>
      </w:r>
    </w:p>
    <w:p w14:paraId="228F4B95" w14:textId="11D10979" w:rsidR="004F6C0D" w:rsidRPr="00107717" w:rsidRDefault="004F6C0D" w:rsidP="000A6504">
      <w:pPr>
        <w:spacing w:before="240" w:line="360" w:lineRule="auto"/>
        <w:rPr>
          <w:rFonts w:ascii="Times New Roman" w:hAnsi="Times New Roman" w:cs="Times New Roman"/>
        </w:rPr>
      </w:pPr>
      <w:r w:rsidRPr="00107717">
        <w:rPr>
          <w:rFonts w:ascii="Times New Roman" w:hAnsi="Times New Roman" w:cs="Times New Roman"/>
        </w:rPr>
        <w:lastRenderedPageBreak/>
        <w:t>SANTRAUKA</w:t>
      </w:r>
    </w:p>
    <w:p w14:paraId="275DA065" w14:textId="77777777" w:rsidR="00471AB9" w:rsidRPr="00E80454" w:rsidRDefault="00471AB9" w:rsidP="00471AB9">
      <w:pPr>
        <w:pBdr>
          <w:top w:val="single" w:sz="4" w:space="1" w:color="auto"/>
          <w:left w:val="single" w:sz="4" w:space="4" w:color="auto"/>
          <w:bottom w:val="single" w:sz="4" w:space="1" w:color="auto"/>
          <w:right w:val="single" w:sz="4" w:space="25" w:color="auto"/>
        </w:pBdr>
        <w:spacing w:after="0" w:line="240" w:lineRule="auto"/>
        <w:ind w:right="567"/>
        <w:jc w:val="both"/>
        <w:rPr>
          <w:rFonts w:ascii="Times New Roman" w:hAnsi="Times New Roman" w:cs="Times New Roman"/>
          <w:bCs/>
          <w:color w:val="212529"/>
          <w:shd w:val="clear" w:color="auto" w:fill="FFFFFF"/>
        </w:rPr>
      </w:pPr>
      <w:r w:rsidRPr="00E80454">
        <w:rPr>
          <w:rFonts w:ascii="Times New Roman" w:hAnsi="Times New Roman" w:cs="Times New Roman"/>
          <w:lang w:eastAsia="zh-CN"/>
        </w:rPr>
        <w:t xml:space="preserve">Studija „NVO įsitraukimo į vietos savivaldos klimato kaitos švelninimo priemonių transporto, pramonės ir žemės ūkio sektoriuose diegimo stebėsenos Baltosios knygos metmenys“ parengta sutinkamai su </w:t>
      </w:r>
      <w:r w:rsidRPr="00E80454">
        <w:rPr>
          <w:rFonts w:ascii="Times New Roman" w:hAnsi="Times New Roman" w:cs="Times New Roman"/>
        </w:rPr>
        <w:t>APVA finansuojamos Klimato kaitos programos pažangos priemonės veiklą „Finansinės paskatos NVO veikloms ir (ar) veiksmams, formuojant klimato politiką ir informuojant visuomenę apie klimato kaitą“</w:t>
      </w:r>
      <w:r w:rsidRPr="00E80454">
        <w:rPr>
          <w:rFonts w:ascii="Times New Roman" w:eastAsia="Helvetica" w:hAnsi="Times New Roman" w:cs="Times New Roman"/>
          <w:color w:val="333333"/>
          <w:shd w:val="clear" w:color="auto" w:fill="F5F5F5"/>
        </w:rPr>
        <w:t xml:space="preserve"> NVK Projektu - </w:t>
      </w:r>
      <w:r w:rsidRPr="00E80454">
        <w:rPr>
          <w:rFonts w:ascii="Times New Roman" w:hAnsi="Times New Roman" w:cs="Times New Roman"/>
          <w:bCs/>
          <w:color w:val="212529"/>
          <w:shd w:val="clear" w:color="auto" w:fill="FFFFFF"/>
        </w:rPr>
        <w:t>Klimato kaitos švelninimo politikos vietos savivaldoje įgyvendinimo NVO advokacijos priemonės sukūrimas ir bandomasis pritaikymas“.</w:t>
      </w:r>
    </w:p>
    <w:p w14:paraId="4DDF0F58" w14:textId="77777777" w:rsidR="00471AB9" w:rsidRPr="00E80454" w:rsidRDefault="00471AB9" w:rsidP="00471AB9">
      <w:pPr>
        <w:pBdr>
          <w:top w:val="single" w:sz="4" w:space="1" w:color="auto"/>
          <w:left w:val="single" w:sz="4" w:space="4" w:color="auto"/>
          <w:bottom w:val="single" w:sz="4" w:space="1" w:color="auto"/>
          <w:right w:val="single" w:sz="4" w:space="25" w:color="auto"/>
        </w:pBdr>
        <w:spacing w:after="0" w:line="240" w:lineRule="auto"/>
        <w:ind w:right="567"/>
        <w:jc w:val="both"/>
        <w:rPr>
          <w:rFonts w:ascii="Times New Roman" w:hAnsi="Times New Roman" w:cs="Times New Roman"/>
          <w:bCs/>
          <w:color w:val="212529"/>
          <w:shd w:val="clear" w:color="auto" w:fill="FFFFFF"/>
        </w:rPr>
      </w:pPr>
      <w:r w:rsidRPr="00E80454">
        <w:rPr>
          <w:rFonts w:ascii="Times New Roman" w:hAnsi="Times New Roman" w:cs="Times New Roman"/>
          <w:bCs/>
          <w:color w:val="212529"/>
          <w:shd w:val="clear" w:color="auto" w:fill="FFFFFF"/>
        </w:rPr>
        <w:t>Studiją sudaro 6 skyriai ir priedai: Įvadas, Analizė, Apklausa, Pasitenkinimo tyrimas, Vertinimo aprašas, Bendrosios išvados ir Priedai Nr.1-7.</w:t>
      </w:r>
    </w:p>
    <w:p w14:paraId="015C75D8" w14:textId="32D7B67B" w:rsidR="00471AB9" w:rsidRPr="00471AB9" w:rsidRDefault="00471AB9" w:rsidP="00471AB9">
      <w:pPr>
        <w:pBdr>
          <w:top w:val="single" w:sz="4" w:space="1" w:color="auto"/>
          <w:left w:val="single" w:sz="4" w:space="4" w:color="auto"/>
          <w:bottom w:val="single" w:sz="4" w:space="1" w:color="auto"/>
          <w:right w:val="single" w:sz="4" w:space="25" w:color="auto"/>
        </w:pBdr>
        <w:spacing w:after="0" w:line="240" w:lineRule="auto"/>
        <w:ind w:right="567"/>
        <w:jc w:val="both"/>
        <w:rPr>
          <w:rFonts w:ascii="Times New Roman" w:hAnsi="Times New Roman" w:cs="Times New Roman"/>
        </w:rPr>
      </w:pPr>
      <w:r>
        <w:rPr>
          <w:rFonts w:ascii="Times New Roman" w:hAnsi="Times New Roman" w:cs="Times New Roman"/>
          <w:bCs/>
          <w:color w:val="212529"/>
          <w:shd w:val="clear" w:color="auto" w:fill="FFFFFF"/>
        </w:rPr>
        <w:t xml:space="preserve">Įvade pateikiama Studijos konkursinės paraiškos aprašymas. Analizėje </w:t>
      </w:r>
      <w:r w:rsidRPr="00E80454">
        <w:rPr>
          <w:rFonts w:ascii="Times New Roman" w:hAnsi="Times New Roman" w:cs="Times New Roman"/>
          <w:bCs/>
          <w:color w:val="212529"/>
          <w:shd w:val="clear" w:color="auto" w:fill="FFFFFF"/>
        </w:rPr>
        <w:t>išdėstyta</w:t>
      </w:r>
      <w:r w:rsidRPr="00E80454">
        <w:rPr>
          <w:rFonts w:ascii="Times New Roman" w:hAnsi="Times New Roman" w:cs="Times New Roman"/>
          <w:i/>
        </w:rPr>
        <w:t xml:space="preserve"> Baltosios knygos</w:t>
      </w:r>
      <w:r w:rsidRPr="00E80454">
        <w:rPr>
          <w:rFonts w:ascii="Times New Roman" w:hAnsi="Times New Roman" w:cs="Times New Roman"/>
        </w:rPr>
        <w:t>, kaip NVO įsitraukimo į vietos savivaldos viešosios politikos klimato kaitos švelninime stebėseną, instrumentinės prielaidos</w:t>
      </w:r>
      <w:r>
        <w:rPr>
          <w:rFonts w:ascii="Times New Roman" w:hAnsi="Times New Roman" w:cs="Times New Roman"/>
        </w:rPr>
        <w:t xml:space="preserve">; atitinkamos viešosios politikos iššūkiai; metmenų metodologija. </w:t>
      </w:r>
      <w:r w:rsidRPr="00117EB5">
        <w:rPr>
          <w:rFonts w:ascii="Times New Roman" w:hAnsi="Times New Roman" w:cs="Times New Roman"/>
        </w:rPr>
        <w:t xml:space="preserve">Suformuluotas LEA teikiamų savivaldybių darnios energetikos plėtros pažangos indekso metinių apžvalgų „šešėlinių ataskaitų“, atliekamų viešosios naudos NVO, instrumentas. </w:t>
      </w:r>
      <w:r>
        <w:rPr>
          <w:rFonts w:ascii="Times New Roman" w:hAnsi="Times New Roman" w:cs="Times New Roman"/>
        </w:rPr>
        <w:t xml:space="preserve">Kiekybinės ir kokybinės respondentų apklausos dalyje pateikiami Šiaulių miesto, Kėdainių, Pasvalio ir Vilkaviškio gyventojų, NVO ir verslo subjektų duomenys. </w:t>
      </w:r>
      <w:r w:rsidRPr="00471AB9">
        <w:rPr>
          <w:rFonts w:ascii="Times New Roman" w:hAnsi="Times New Roman" w:cs="Times New Roman"/>
        </w:rPr>
        <w:t>Pagrindine rekomendacija laikytina išvada:</w:t>
      </w:r>
      <w:r w:rsidRPr="00471AB9">
        <w:t xml:space="preserve"> </w:t>
      </w:r>
      <w:r w:rsidRPr="00471AB9">
        <w:rPr>
          <w:rFonts w:ascii="Times New Roman" w:hAnsi="Times New Roman" w:cs="Times New Roman"/>
        </w:rPr>
        <w:t>Aplinkos ministerijai inicijuoti LEA skelbiamo savivaldybių darnios energetikos plėtros pažangos indekso „šešėlinių ataskaitų“ priemonės rengimą įtraukti į LR vyriausybės veiklos programą</w:t>
      </w:r>
      <w:r>
        <w:rPr>
          <w:rFonts w:ascii="Times New Roman" w:hAnsi="Times New Roman" w:cs="Times New Roman"/>
        </w:rPr>
        <w:t>.</w:t>
      </w:r>
    </w:p>
    <w:p w14:paraId="13A20F2F" w14:textId="18806421" w:rsidR="00471AB9" w:rsidRPr="00471AB9" w:rsidRDefault="00471AB9" w:rsidP="00471AB9">
      <w:pPr>
        <w:pBdr>
          <w:top w:val="single" w:sz="4" w:space="1" w:color="auto"/>
          <w:left w:val="single" w:sz="4" w:space="4" w:color="auto"/>
          <w:bottom w:val="single" w:sz="4" w:space="1" w:color="auto"/>
          <w:right w:val="single" w:sz="4" w:space="25" w:color="auto"/>
        </w:pBdr>
        <w:spacing w:after="0" w:line="240" w:lineRule="auto"/>
        <w:ind w:right="567"/>
        <w:jc w:val="both"/>
        <w:rPr>
          <w:rFonts w:ascii="Times New Roman" w:hAnsi="Times New Roman" w:cs="Times New Roman"/>
          <w:bCs/>
          <w:color w:val="212529"/>
          <w:shd w:val="clear" w:color="auto" w:fill="FFFFFF"/>
        </w:rPr>
      </w:pPr>
      <w:r w:rsidRPr="00E80454">
        <w:rPr>
          <w:rFonts w:ascii="Times New Roman" w:hAnsi="Times New Roman" w:cs="Times New Roman"/>
          <w:bCs/>
          <w:color w:val="212529"/>
          <w:shd w:val="clear" w:color="auto" w:fill="FFFFFF"/>
        </w:rPr>
        <w:t>Studijos tekstinę dalį sudaro 114 puslapių su 93 piešiniais.</w:t>
      </w:r>
    </w:p>
    <w:p w14:paraId="5D8A8D5A" w14:textId="77777777" w:rsidR="00471AB9" w:rsidRDefault="00471AB9" w:rsidP="00471AB9">
      <w:pPr>
        <w:pStyle w:val="NoSpacing"/>
        <w:spacing w:before="240"/>
        <w:jc w:val="both"/>
      </w:pPr>
    </w:p>
    <w:p w14:paraId="58DED7A6" w14:textId="77777777" w:rsidR="00471AB9" w:rsidRDefault="00471AB9" w:rsidP="00471AB9">
      <w:pPr>
        <w:pStyle w:val="NoSpacing"/>
        <w:spacing w:before="240"/>
        <w:jc w:val="both"/>
      </w:pPr>
    </w:p>
    <w:p w14:paraId="1F7FF004" w14:textId="0A279A4E" w:rsidR="00471AB9" w:rsidRDefault="00117EB5" w:rsidP="00471AB9">
      <w:pPr>
        <w:pStyle w:val="NoSpacing"/>
        <w:spacing w:before="240"/>
        <w:jc w:val="both"/>
      </w:pPr>
      <w:r w:rsidRPr="00471AB9">
        <w:t>.</w:t>
      </w:r>
      <w:r w:rsidR="00471AB9">
        <w:t>SUMMARY</w:t>
      </w:r>
    </w:p>
    <w:p w14:paraId="2D757EE2" w14:textId="77777777" w:rsidR="00471AB9" w:rsidRPr="00471AB9" w:rsidRDefault="00471AB9" w:rsidP="00471AB9">
      <w:pPr>
        <w:pStyle w:val="NoSpacing"/>
        <w:spacing w:before="240"/>
        <w:jc w:val="both"/>
      </w:pPr>
    </w:p>
    <w:p w14:paraId="1B2108CB" w14:textId="77777777" w:rsidR="00471AB9" w:rsidRPr="00471AB9" w:rsidRDefault="00471AB9" w:rsidP="00471AB9">
      <w:pPr>
        <w:pBdr>
          <w:top w:val="single" w:sz="4" w:space="1" w:color="auto"/>
          <w:left w:val="single" w:sz="4" w:space="4" w:color="auto"/>
          <w:bottom w:val="single" w:sz="4" w:space="1" w:color="auto"/>
          <w:right w:val="single" w:sz="4" w:space="25" w:color="auto"/>
        </w:pBdr>
        <w:spacing w:after="0" w:line="240" w:lineRule="auto"/>
        <w:ind w:right="567"/>
        <w:jc w:val="both"/>
        <w:rPr>
          <w:rFonts w:ascii="Times New Roman" w:hAnsi="Times New Roman" w:cs="Times New Roman"/>
          <w:bCs/>
          <w:color w:val="212529"/>
          <w:shd w:val="clear" w:color="auto" w:fill="FFFFFF"/>
          <w:lang w:val="en-GB"/>
        </w:rPr>
      </w:pPr>
      <w:r w:rsidRPr="00471AB9">
        <w:rPr>
          <w:rFonts w:ascii="Times New Roman" w:hAnsi="Times New Roman" w:cs="Times New Roman"/>
          <w:bCs/>
          <w:color w:val="212529"/>
          <w:shd w:val="clear" w:color="auto" w:fill="FFFFFF"/>
          <w:lang w:val="en-GB"/>
        </w:rPr>
        <w:t>The study “Outline of the White Paper on Monitoring the Involvement of NGOs in the Implementation of Local Government Climate Change Mitigation Measures in the Transport, Industry and Agriculture Sectors” was prepared in accordance with the activity of the Climate Change Programme Progress Measure “Financial Incentives for NGO Activities and (or) Actions in Forming Climate Policy and Informing the Public about Climate Change” funded by the APVA NVK Project - Creation and Pilot Application of an NGO Advocacy Tool for the Implementation of Climate Change Mitigation Policy in Local Government”.</w:t>
      </w:r>
    </w:p>
    <w:p w14:paraId="5D5B0220" w14:textId="77777777" w:rsidR="00471AB9" w:rsidRPr="00471AB9" w:rsidRDefault="00471AB9" w:rsidP="00471AB9">
      <w:pPr>
        <w:pBdr>
          <w:top w:val="single" w:sz="4" w:space="1" w:color="auto"/>
          <w:left w:val="single" w:sz="4" w:space="4" w:color="auto"/>
          <w:bottom w:val="single" w:sz="4" w:space="1" w:color="auto"/>
          <w:right w:val="single" w:sz="4" w:space="25" w:color="auto"/>
        </w:pBdr>
        <w:spacing w:after="0" w:line="240" w:lineRule="auto"/>
        <w:ind w:right="567"/>
        <w:jc w:val="both"/>
        <w:rPr>
          <w:rFonts w:ascii="Times New Roman" w:hAnsi="Times New Roman" w:cs="Times New Roman"/>
          <w:bCs/>
          <w:color w:val="212529"/>
          <w:shd w:val="clear" w:color="auto" w:fill="FFFFFF"/>
          <w:lang w:val="en-GB"/>
        </w:rPr>
      </w:pPr>
      <w:r w:rsidRPr="00471AB9">
        <w:rPr>
          <w:rFonts w:ascii="Times New Roman" w:hAnsi="Times New Roman" w:cs="Times New Roman"/>
          <w:bCs/>
          <w:color w:val="212529"/>
          <w:shd w:val="clear" w:color="auto" w:fill="FFFFFF"/>
          <w:lang w:val="en-GB"/>
        </w:rPr>
        <w:t>The study consists of 6 chapters and annexes: Introduction, Analysis, Survey, Satisfaction Survey, Evaluation Description, General Conclusions and Annexes No. 1-7.</w:t>
      </w:r>
    </w:p>
    <w:p w14:paraId="076D702D" w14:textId="77777777" w:rsidR="00471AB9" w:rsidRPr="00471AB9" w:rsidRDefault="00471AB9" w:rsidP="00471AB9">
      <w:pPr>
        <w:pBdr>
          <w:top w:val="single" w:sz="4" w:space="1" w:color="auto"/>
          <w:left w:val="single" w:sz="4" w:space="4" w:color="auto"/>
          <w:bottom w:val="single" w:sz="4" w:space="1" w:color="auto"/>
          <w:right w:val="single" w:sz="4" w:space="25" w:color="auto"/>
        </w:pBdr>
        <w:spacing w:after="0" w:line="240" w:lineRule="auto"/>
        <w:ind w:right="567"/>
        <w:jc w:val="both"/>
        <w:rPr>
          <w:rFonts w:ascii="Times New Roman" w:hAnsi="Times New Roman" w:cs="Times New Roman"/>
          <w:bCs/>
          <w:color w:val="212529"/>
          <w:shd w:val="clear" w:color="auto" w:fill="FFFFFF"/>
          <w:lang w:val="en-GB"/>
        </w:rPr>
      </w:pPr>
      <w:r w:rsidRPr="00471AB9">
        <w:rPr>
          <w:rFonts w:ascii="Times New Roman" w:hAnsi="Times New Roman" w:cs="Times New Roman"/>
          <w:bCs/>
          <w:color w:val="212529"/>
          <w:shd w:val="clear" w:color="auto" w:fill="FFFFFF"/>
          <w:lang w:val="en-GB"/>
        </w:rPr>
        <w:t>The introduction provides a description of the Study’s competition application. The analysis sets out the instrumental assumptions of the White Paper as a monitoring tool for NGOs’ involvement in local government public policy on climate change mitigation; challenges of relevant public policy; the methodology of the outline. The sustainable energy development of municipalities provided by LEAs is formulated The instrument of the annual reviews of the progress index "shadow reports" conducted by public benefit NGOs. The quantitative and qualitative part of the respondent survey presents data from residents of Šiauliai city, Kėdainiai, Pasvalys and Vilkaviškis, NGOs and business entities. The main recommendation is the conclusion: The Ministry of Environment should initiate the preparation of the "shadow reports" instrument of the municipal sustainable energy development progress index published by LEA and include it in the activity program of the Government of the Republic of Lithuania.</w:t>
      </w:r>
    </w:p>
    <w:p w14:paraId="5B508D54" w14:textId="0C752D11" w:rsidR="00117EB5" w:rsidRPr="00471AB9" w:rsidRDefault="00471AB9" w:rsidP="00471AB9">
      <w:pPr>
        <w:pBdr>
          <w:top w:val="single" w:sz="4" w:space="1" w:color="auto"/>
          <w:left w:val="single" w:sz="4" w:space="4" w:color="auto"/>
          <w:bottom w:val="single" w:sz="4" w:space="1" w:color="auto"/>
          <w:right w:val="single" w:sz="4" w:space="25" w:color="auto"/>
        </w:pBdr>
        <w:spacing w:after="0" w:line="240" w:lineRule="auto"/>
        <w:ind w:right="567"/>
        <w:jc w:val="both"/>
        <w:rPr>
          <w:rFonts w:ascii="Times New Roman" w:hAnsi="Times New Roman" w:cs="Times New Roman"/>
          <w:bCs/>
          <w:color w:val="212529"/>
          <w:shd w:val="clear" w:color="auto" w:fill="FFFFFF"/>
          <w:lang w:val="en-GB"/>
        </w:rPr>
      </w:pPr>
      <w:r w:rsidRPr="00471AB9">
        <w:rPr>
          <w:rFonts w:ascii="Times New Roman" w:hAnsi="Times New Roman" w:cs="Times New Roman"/>
          <w:bCs/>
          <w:color w:val="212529"/>
          <w:shd w:val="clear" w:color="auto" w:fill="FFFFFF"/>
          <w:lang w:val="en-GB"/>
        </w:rPr>
        <w:t>The text part of the study consists of 114 pages with 93 drawings.</w:t>
      </w:r>
    </w:p>
    <w:p w14:paraId="247937D8" w14:textId="54AC60C0" w:rsidR="00107717" w:rsidRPr="00107717" w:rsidRDefault="00107717" w:rsidP="00107717">
      <w:pPr>
        <w:rPr>
          <w:rFonts w:ascii="Times New Roman" w:hAnsi="Times New Roman" w:cs="Times New Roman"/>
          <w:lang w:eastAsia="zh-CN"/>
        </w:rPr>
      </w:pPr>
    </w:p>
    <w:p w14:paraId="46C99FF2" w14:textId="5F93FFD3" w:rsidR="00107717" w:rsidRDefault="00107717" w:rsidP="00107717">
      <w:pPr>
        <w:spacing w:after="0" w:line="360" w:lineRule="auto"/>
        <w:ind w:right="567"/>
        <w:jc w:val="both"/>
        <w:rPr>
          <w:rFonts w:ascii="Times New Roman" w:hAnsi="Times New Roman" w:cs="Times New Roman"/>
          <w:sz w:val="24"/>
          <w:szCs w:val="24"/>
        </w:rPr>
      </w:pPr>
    </w:p>
    <w:p w14:paraId="0F1E3C43" w14:textId="77777777" w:rsidR="004F6C0D" w:rsidRPr="004F6C0D" w:rsidRDefault="004F6C0D" w:rsidP="000A6504">
      <w:pPr>
        <w:spacing w:before="240" w:line="360" w:lineRule="auto"/>
        <w:rPr>
          <w:rFonts w:ascii="Times New Roman" w:hAnsi="Times New Roman" w:cs="Times New Roman"/>
          <w:sz w:val="24"/>
          <w:szCs w:val="24"/>
        </w:rPr>
      </w:pPr>
    </w:p>
    <w:p w14:paraId="56D1E696" w14:textId="186002C6" w:rsidR="000A6504" w:rsidRPr="00596664" w:rsidRDefault="000A6504">
      <w:pPr>
        <w:pStyle w:val="ListParagraph"/>
        <w:numPr>
          <w:ilvl w:val="0"/>
          <w:numId w:val="40"/>
        </w:numPr>
        <w:rPr>
          <w:rFonts w:ascii="Times New Roman" w:hAnsi="Times New Roman" w:cs="Times New Roman"/>
          <w:b/>
          <w:bCs/>
          <w:sz w:val="24"/>
          <w:szCs w:val="24"/>
        </w:rPr>
      </w:pPr>
      <w:r>
        <w:br w:type="page"/>
      </w:r>
      <w:r w:rsidRPr="00596664">
        <w:rPr>
          <w:rFonts w:ascii="Times New Roman" w:hAnsi="Times New Roman" w:cs="Times New Roman"/>
          <w:b/>
          <w:bCs/>
          <w:sz w:val="24"/>
          <w:szCs w:val="24"/>
        </w:rPr>
        <w:lastRenderedPageBreak/>
        <w:t>ĮVADAS</w:t>
      </w:r>
    </w:p>
    <w:p w14:paraId="45A18E64" w14:textId="77777777" w:rsidR="004F6C0D" w:rsidRPr="000A6504" w:rsidRDefault="004F6C0D" w:rsidP="000A6504"/>
    <w:tbl>
      <w:tblPr>
        <w:tblW w:w="14636" w:type="dxa"/>
        <w:tblInd w:w="-1701"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4636"/>
      </w:tblGrid>
      <w:tr w:rsidR="000A6504" w14:paraId="195BEBFB" w14:textId="77777777" w:rsidTr="00B74F94">
        <w:trPr>
          <w:trHeight w:val="2317"/>
        </w:trPr>
        <w:tc>
          <w:tcPr>
            <w:tcW w:w="14636" w:type="dxa"/>
            <w:tcBorders>
              <w:top w:val="nil"/>
              <w:left w:val="nil"/>
              <w:bottom w:val="nil"/>
              <w:right w:val="nil"/>
            </w:tcBorders>
          </w:tcPr>
          <w:p w14:paraId="4D87DC56" w14:textId="77777777" w:rsidR="000A6504" w:rsidRPr="00920369" w:rsidRDefault="000A6504" w:rsidP="000A6504">
            <w:pPr>
              <w:spacing w:after="0" w:line="360" w:lineRule="auto"/>
              <w:ind w:left="1417" w:right="567"/>
              <w:jc w:val="both"/>
              <w:rPr>
                <w:rFonts w:ascii="Times New Roman" w:hAnsi="Times New Roman" w:cs="Times New Roman"/>
                <w:bCs/>
                <w:color w:val="212529"/>
                <w:sz w:val="24"/>
                <w:szCs w:val="24"/>
                <w:shd w:val="clear" w:color="auto" w:fill="FFFFFF"/>
              </w:rPr>
            </w:pPr>
            <w:r w:rsidRPr="00920369">
              <w:rPr>
                <w:rFonts w:ascii="Times New Roman" w:hAnsi="Times New Roman" w:cs="Times New Roman"/>
                <w:sz w:val="24"/>
                <w:szCs w:val="24"/>
              </w:rPr>
              <w:t>NVK Projektui „</w:t>
            </w:r>
            <w:r w:rsidRPr="00920369">
              <w:rPr>
                <w:rFonts w:ascii="Times New Roman" w:hAnsi="Times New Roman" w:cs="Times New Roman"/>
                <w:bCs/>
                <w:color w:val="212529"/>
                <w:sz w:val="24"/>
                <w:szCs w:val="24"/>
                <w:shd w:val="clear" w:color="auto" w:fill="FFFFFF"/>
              </w:rPr>
              <w:t xml:space="preserve">Klimato kaitos švelninimo politikos vietos savivaldoje įgyvendinimo NVO advokacijos </w:t>
            </w:r>
          </w:p>
          <w:p w14:paraId="701CB2E5" w14:textId="77777777" w:rsidR="000A6504" w:rsidRDefault="000A6504" w:rsidP="000A6504">
            <w:pPr>
              <w:spacing w:after="0" w:line="360" w:lineRule="auto"/>
              <w:ind w:left="1417" w:right="567"/>
              <w:jc w:val="both"/>
              <w:rPr>
                <w:rFonts w:ascii="Times New Roman" w:hAnsi="Times New Roman" w:cs="Times New Roman"/>
                <w:sz w:val="24"/>
                <w:szCs w:val="24"/>
              </w:rPr>
            </w:pPr>
            <w:r w:rsidRPr="00920369">
              <w:rPr>
                <w:rFonts w:ascii="Times New Roman" w:hAnsi="Times New Roman" w:cs="Times New Roman"/>
                <w:bCs/>
                <w:color w:val="212529"/>
                <w:sz w:val="24"/>
                <w:szCs w:val="24"/>
                <w:shd w:val="clear" w:color="auto" w:fill="FFFFFF"/>
              </w:rPr>
              <w:t>priemonės sukūrimas ir bandomasis pritaikymas“</w:t>
            </w:r>
            <w:r w:rsidRPr="00920369">
              <w:rPr>
                <w:rFonts w:ascii="Times New Roman" w:hAnsi="Times New Roman" w:cs="Times New Roman"/>
                <w:sz w:val="24"/>
                <w:szCs w:val="24"/>
              </w:rPr>
              <w:t xml:space="preserve"> pagal NVK Konkursinę Paraišką Nr. KK-AM-NVO01-</w:t>
            </w:r>
          </w:p>
          <w:p w14:paraId="1807EB5D" w14:textId="77777777" w:rsidR="000A6504" w:rsidRDefault="000A6504" w:rsidP="000A6504">
            <w:pPr>
              <w:spacing w:after="0" w:line="360" w:lineRule="auto"/>
              <w:ind w:left="1417" w:right="567"/>
              <w:jc w:val="both"/>
              <w:rPr>
                <w:rFonts w:ascii="Times New Roman" w:hAnsi="Times New Roman" w:cs="Times New Roman"/>
                <w:sz w:val="24"/>
                <w:szCs w:val="24"/>
              </w:rPr>
            </w:pPr>
            <w:r w:rsidRPr="00920369">
              <w:rPr>
                <w:rFonts w:ascii="Times New Roman" w:hAnsi="Times New Roman" w:cs="Times New Roman"/>
                <w:sz w:val="24"/>
                <w:szCs w:val="24"/>
              </w:rPr>
              <w:t xml:space="preserve">0015 yra skirtas finansavimas sutinkamai su 2023 m. rugsėjo 8 d. APVA direktoriaus įsakymu Nr. T1-320 </w:t>
            </w:r>
          </w:p>
          <w:p w14:paraId="02DCFF1E" w14:textId="77777777" w:rsidR="000A6504" w:rsidRDefault="000A6504" w:rsidP="000A6504">
            <w:pPr>
              <w:spacing w:after="0" w:line="360" w:lineRule="auto"/>
              <w:ind w:left="1417" w:right="567"/>
              <w:jc w:val="both"/>
              <w:rPr>
                <w:rFonts w:ascii="Times New Roman" w:hAnsi="Times New Roman" w:cs="Times New Roman"/>
                <w:sz w:val="24"/>
                <w:szCs w:val="24"/>
              </w:rPr>
            </w:pPr>
            <w:r w:rsidRPr="00920369">
              <w:rPr>
                <w:rFonts w:ascii="Times New Roman" w:hAnsi="Times New Roman" w:cs="Times New Roman"/>
                <w:sz w:val="24"/>
                <w:szCs w:val="24"/>
              </w:rPr>
              <w:t>dėl finansavimo skyrimo projektams</w:t>
            </w:r>
            <w:r w:rsidRPr="00920369">
              <w:rPr>
                <w:rFonts w:ascii="Times New Roman" w:hAnsi="Times New Roman" w:cs="Times New Roman"/>
                <w:bCs/>
                <w:color w:val="212529"/>
                <w:sz w:val="24"/>
                <w:szCs w:val="24"/>
                <w:shd w:val="clear" w:color="auto" w:fill="FFFFFF"/>
              </w:rPr>
              <w:t xml:space="preserve"> </w:t>
            </w:r>
            <w:r w:rsidRPr="00920369">
              <w:rPr>
                <w:rFonts w:ascii="Times New Roman" w:hAnsi="Times New Roman" w:cs="Times New Roman"/>
                <w:sz w:val="24"/>
                <w:szCs w:val="24"/>
              </w:rPr>
              <w:t>pagal</w:t>
            </w:r>
            <w:r w:rsidRPr="00920369">
              <w:rPr>
                <w:rFonts w:ascii="Times New Roman" w:hAnsi="Times New Roman" w:cs="Times New Roman"/>
                <w:bCs/>
                <w:color w:val="212529"/>
                <w:sz w:val="24"/>
                <w:szCs w:val="24"/>
                <w:shd w:val="clear" w:color="auto" w:fill="FFFFFF"/>
              </w:rPr>
              <w:t xml:space="preserve"> </w:t>
            </w:r>
            <w:r w:rsidRPr="00920369">
              <w:rPr>
                <w:rFonts w:ascii="Times New Roman" w:hAnsi="Times New Roman" w:cs="Times New Roman"/>
                <w:sz w:val="24"/>
                <w:szCs w:val="24"/>
              </w:rPr>
              <w:t xml:space="preserve">klimato kaitos programos pažangos priemonės 5.7. punkto </w:t>
            </w:r>
          </w:p>
          <w:p w14:paraId="7333DB71" w14:textId="77777777" w:rsidR="000A6504" w:rsidRDefault="000A6504" w:rsidP="000A6504">
            <w:pPr>
              <w:spacing w:after="0" w:line="360" w:lineRule="auto"/>
              <w:ind w:left="1417" w:right="567"/>
              <w:jc w:val="both"/>
              <w:rPr>
                <w:rFonts w:ascii="Times New Roman" w:hAnsi="Times New Roman" w:cs="Times New Roman"/>
                <w:sz w:val="24"/>
                <w:szCs w:val="24"/>
              </w:rPr>
            </w:pPr>
            <w:r w:rsidRPr="00920369">
              <w:rPr>
                <w:rFonts w:ascii="Times New Roman" w:hAnsi="Times New Roman" w:cs="Times New Roman"/>
                <w:sz w:val="24"/>
                <w:szCs w:val="24"/>
              </w:rPr>
              <w:t>veiklą</w:t>
            </w:r>
            <w:r>
              <w:rPr>
                <w:rFonts w:ascii="Times New Roman" w:hAnsi="Times New Roman" w:cs="Times New Roman"/>
                <w:sz w:val="24"/>
                <w:szCs w:val="24"/>
              </w:rPr>
              <w:t xml:space="preserve"> </w:t>
            </w:r>
            <w:r w:rsidRPr="00920369">
              <w:rPr>
                <w:rFonts w:ascii="Times New Roman" w:hAnsi="Times New Roman" w:cs="Times New Roman"/>
                <w:sz w:val="24"/>
                <w:szCs w:val="24"/>
              </w:rPr>
              <w:t xml:space="preserve">„Finansinės paskatos nevyriausybinių organizacijų veikloms ir (ar) veiksmams, formuojant klimato </w:t>
            </w:r>
          </w:p>
          <w:p w14:paraId="27766B13" w14:textId="77777777" w:rsidR="000A6504" w:rsidRDefault="000A6504" w:rsidP="000A6504">
            <w:pPr>
              <w:spacing w:after="0" w:line="360" w:lineRule="auto"/>
              <w:ind w:left="1417" w:right="567"/>
              <w:jc w:val="both"/>
              <w:rPr>
                <w:rFonts w:ascii="Times New Roman" w:hAnsi="Times New Roman" w:cs="Times New Roman"/>
                <w:sz w:val="24"/>
                <w:szCs w:val="24"/>
              </w:rPr>
            </w:pPr>
            <w:r w:rsidRPr="00920369">
              <w:rPr>
                <w:rFonts w:ascii="Times New Roman" w:hAnsi="Times New Roman" w:cs="Times New Roman"/>
                <w:sz w:val="24"/>
                <w:szCs w:val="24"/>
              </w:rPr>
              <w:t>politiką ir informuojant visuomenę apie klimato kaitą“</w:t>
            </w:r>
            <w:r w:rsidRPr="00920369">
              <w:rPr>
                <w:rFonts w:ascii="Times New Roman" w:eastAsia="Helvetica" w:hAnsi="Times New Roman" w:cs="Times New Roman"/>
                <w:color w:val="333333"/>
                <w:sz w:val="24"/>
                <w:szCs w:val="24"/>
                <w:shd w:val="clear" w:color="auto" w:fill="F5F5F5"/>
              </w:rPr>
              <w:t>.</w:t>
            </w:r>
            <w:r w:rsidRPr="00920369">
              <w:rPr>
                <w:rFonts w:ascii="Times New Roman" w:hAnsi="Times New Roman" w:cs="Times New Roman"/>
                <w:sz w:val="24"/>
                <w:szCs w:val="24"/>
              </w:rPr>
              <w:t xml:space="preserve"> NVK Įsakymu Nr. NVK 2023-10/02 pagal </w:t>
            </w:r>
          </w:p>
          <w:p w14:paraId="04F68D66" w14:textId="77777777" w:rsidR="000A6504" w:rsidRDefault="000A6504" w:rsidP="000A6504">
            <w:pPr>
              <w:spacing w:after="0" w:line="360" w:lineRule="auto"/>
              <w:ind w:left="1417" w:right="567"/>
              <w:jc w:val="both"/>
              <w:rPr>
                <w:rFonts w:ascii="Times New Roman" w:hAnsi="Times New Roman" w:cs="Times New Roman"/>
                <w:sz w:val="24"/>
                <w:szCs w:val="24"/>
              </w:rPr>
            </w:pPr>
            <w:r w:rsidRPr="00920369">
              <w:rPr>
                <w:rFonts w:ascii="Times New Roman" w:hAnsi="Times New Roman" w:cs="Times New Roman"/>
                <w:sz w:val="24"/>
                <w:szCs w:val="24"/>
              </w:rPr>
              <w:t xml:space="preserve">Viešųjų pirkimų įstatymo nuostatas LNVF buvo pripažintas paslaugų teikėjų apklausos Nugalėtoju ir su </w:t>
            </w:r>
          </w:p>
          <w:p w14:paraId="019B3F33" w14:textId="77777777" w:rsidR="000A6504" w:rsidRDefault="000A6504" w:rsidP="000A6504">
            <w:pPr>
              <w:spacing w:after="0" w:line="360" w:lineRule="auto"/>
              <w:ind w:left="1417" w:right="567"/>
              <w:jc w:val="both"/>
              <w:rPr>
                <w:rFonts w:ascii="Times New Roman" w:hAnsi="Times New Roman" w:cs="Times New Roman"/>
                <w:sz w:val="24"/>
                <w:szCs w:val="24"/>
                <w:lang w:eastAsia="zh-CN"/>
              </w:rPr>
            </w:pPr>
            <w:r w:rsidRPr="00920369">
              <w:rPr>
                <w:rFonts w:ascii="Times New Roman" w:hAnsi="Times New Roman" w:cs="Times New Roman"/>
                <w:sz w:val="24"/>
                <w:szCs w:val="24"/>
              </w:rPr>
              <w:t xml:space="preserve">NVK sudarė Paslaugų teikimo sutartį Nr. 2024/01-02/01 </w:t>
            </w:r>
            <w:r w:rsidRPr="00920369">
              <w:rPr>
                <w:rFonts w:ascii="Times New Roman" w:hAnsi="Times New Roman" w:cs="Times New Roman"/>
                <w:sz w:val="24"/>
                <w:szCs w:val="24"/>
                <w:lang w:eastAsia="zh-CN"/>
              </w:rPr>
              <w:t xml:space="preserve">Studijos „NVO įsitraukimo į vietos savivaldos </w:t>
            </w:r>
          </w:p>
          <w:p w14:paraId="3BD44365" w14:textId="77777777" w:rsidR="000A6504" w:rsidRPr="00920369" w:rsidRDefault="000A6504" w:rsidP="000A6504">
            <w:pPr>
              <w:spacing w:after="0" w:line="360" w:lineRule="auto"/>
              <w:ind w:left="1417" w:right="567"/>
              <w:jc w:val="both"/>
              <w:rPr>
                <w:rFonts w:ascii="Times New Roman" w:hAnsi="Times New Roman" w:cs="Times New Roman"/>
                <w:sz w:val="24"/>
                <w:szCs w:val="24"/>
              </w:rPr>
            </w:pPr>
            <w:r w:rsidRPr="00920369">
              <w:rPr>
                <w:rFonts w:ascii="Times New Roman" w:hAnsi="Times New Roman" w:cs="Times New Roman"/>
                <w:sz w:val="24"/>
                <w:szCs w:val="24"/>
                <w:lang w:eastAsia="zh-CN"/>
              </w:rPr>
              <w:t xml:space="preserve">klimato kaitos švelninimo priemonių transporto, pramonės ir žemės ūkio sektoriuose diegimo stebėsenos </w:t>
            </w:r>
          </w:p>
          <w:p w14:paraId="592A588D" w14:textId="77777777" w:rsidR="000A6504" w:rsidRDefault="000A6504" w:rsidP="000A6504">
            <w:pPr>
              <w:spacing w:line="360" w:lineRule="auto"/>
              <w:ind w:left="1417" w:right="567"/>
              <w:jc w:val="both"/>
              <w:rPr>
                <w:rFonts w:ascii="Times New Roman" w:hAnsi="Times New Roman" w:cs="Times New Roman"/>
                <w:sz w:val="24"/>
                <w:szCs w:val="24"/>
                <w:lang w:eastAsia="zh-CN"/>
              </w:rPr>
            </w:pPr>
            <w:r w:rsidRPr="00920369">
              <w:rPr>
                <w:rFonts w:ascii="Times New Roman" w:hAnsi="Times New Roman" w:cs="Times New Roman"/>
                <w:sz w:val="24"/>
                <w:szCs w:val="24"/>
                <w:lang w:eastAsia="zh-CN"/>
              </w:rPr>
              <w:t xml:space="preserve">Baltosios knygos metmenys“ parengimui, vadovaujantis NVK Konkursinės Paraiškos nuostatomis </w:t>
            </w:r>
            <w:r>
              <w:rPr>
                <w:rStyle w:val="FootnoteReference"/>
                <w:rFonts w:ascii="Times New Roman" w:hAnsi="Times New Roman" w:cs="Times New Roman"/>
                <w:sz w:val="24"/>
                <w:szCs w:val="24"/>
                <w:lang w:eastAsia="zh-CN"/>
              </w:rPr>
              <w:footnoteReference w:id="1"/>
            </w:r>
            <w:r>
              <w:rPr>
                <w:rFonts w:ascii="Times New Roman" w:hAnsi="Times New Roman" w:cs="Times New Roman"/>
                <w:sz w:val="24"/>
                <w:szCs w:val="24"/>
                <w:lang w:eastAsia="zh-CN"/>
              </w:rPr>
              <w:t>.</w:t>
            </w:r>
          </w:p>
          <w:p w14:paraId="4893FCE1" w14:textId="77777777" w:rsidR="000A6504" w:rsidRDefault="000A6504" w:rsidP="000A6504">
            <w:pPr>
              <w:spacing w:before="240"/>
              <w:ind w:right="567"/>
              <w:jc w:val="both"/>
              <w:rPr>
                <w:rFonts w:ascii="Times New Roman" w:hAnsi="Times New Roman" w:cs="Times New Roman"/>
                <w:sz w:val="24"/>
                <w:szCs w:val="24"/>
              </w:rPr>
            </w:pPr>
            <w:r>
              <w:rPr>
                <w:rFonts w:ascii="Times New Roman" w:hAnsi="Times New Roman" w:cs="Times New Roman"/>
                <w:sz w:val="24"/>
                <w:szCs w:val="24"/>
              </w:rPr>
              <w:t xml:space="preserve">                       Ši Tarpinė ataskaita yra parengta kaip papildoma aukščiau nurodytos Paslaugų teikimo sutarties sąlyga, </w:t>
            </w:r>
          </w:p>
          <w:p w14:paraId="70590D8A" w14:textId="77777777" w:rsidR="000A6504" w:rsidRDefault="000A6504" w:rsidP="000A6504">
            <w:pPr>
              <w:spacing w:before="240"/>
              <w:ind w:right="567"/>
              <w:jc w:val="both"/>
              <w:rPr>
                <w:rFonts w:ascii="Times New Roman" w:hAnsi="Times New Roman" w:cs="Times New Roman"/>
                <w:sz w:val="24"/>
                <w:szCs w:val="24"/>
              </w:rPr>
            </w:pPr>
            <w:r>
              <w:rPr>
                <w:rFonts w:ascii="Times New Roman" w:hAnsi="Times New Roman" w:cs="Times New Roman"/>
                <w:sz w:val="24"/>
                <w:szCs w:val="24"/>
              </w:rPr>
              <w:t xml:space="preserve">                       atsižvelgiant į APVA pateiktus NVK nurodymus dėl paslaugų apmokėjimo pagal 2025 m. sausio mėn. </w:t>
            </w:r>
          </w:p>
          <w:p w14:paraId="2369641E" w14:textId="77777777" w:rsidR="000A6504" w:rsidRDefault="000A6504" w:rsidP="000A6504">
            <w:pPr>
              <w:spacing w:before="240"/>
              <w:ind w:right="567"/>
              <w:jc w:val="both"/>
              <w:rPr>
                <w:rFonts w:ascii="Times New Roman" w:hAnsi="Times New Roman" w:cs="Times New Roman"/>
                <w:sz w:val="24"/>
                <w:szCs w:val="24"/>
              </w:rPr>
            </w:pPr>
            <w:r>
              <w:rPr>
                <w:rFonts w:ascii="Times New Roman" w:hAnsi="Times New Roman" w:cs="Times New Roman"/>
                <w:sz w:val="24"/>
                <w:szCs w:val="24"/>
              </w:rPr>
              <w:t xml:space="preserve">                       grafiką.</w:t>
            </w:r>
          </w:p>
          <w:p w14:paraId="1D32857A" w14:textId="77777777" w:rsidR="000A6504" w:rsidRDefault="000A6504" w:rsidP="000A6504">
            <w:pPr>
              <w:spacing w:before="240"/>
              <w:ind w:right="567"/>
              <w:jc w:val="both"/>
              <w:rPr>
                <w:rFonts w:ascii="Times New Roman" w:hAnsi="Times New Roman" w:cs="Times New Roman"/>
                <w:sz w:val="24"/>
                <w:szCs w:val="24"/>
              </w:rPr>
            </w:pPr>
            <w:r>
              <w:rPr>
                <w:rFonts w:ascii="Times New Roman" w:hAnsi="Times New Roman" w:cs="Times New Roman"/>
                <w:sz w:val="24"/>
                <w:szCs w:val="24"/>
              </w:rPr>
              <w:t xml:space="preserve">                       Konkursinėje Paraiškoje nurodoma, kad e</w:t>
            </w:r>
            <w:r w:rsidRPr="00F36114">
              <w:rPr>
                <w:rFonts w:ascii="Times New Roman" w:hAnsi="Times New Roman" w:cs="Times New Roman"/>
                <w:sz w:val="24"/>
                <w:szCs w:val="24"/>
              </w:rPr>
              <w:t xml:space="preserve">nergetinį skurdą patiriantys vartotojai nuolat kreipiasi į NVK </w:t>
            </w:r>
          </w:p>
          <w:p w14:paraId="3637641A" w14:textId="77777777" w:rsidR="000A6504" w:rsidRDefault="000A6504" w:rsidP="000A6504">
            <w:pPr>
              <w:spacing w:before="240"/>
              <w:ind w:right="567"/>
              <w:jc w:val="both"/>
              <w:rPr>
                <w:rFonts w:ascii="Times New Roman" w:hAnsi="Times New Roman" w:cs="Times New Roman"/>
                <w:sz w:val="24"/>
                <w:szCs w:val="24"/>
              </w:rPr>
            </w:pPr>
            <w:r>
              <w:rPr>
                <w:rFonts w:ascii="Times New Roman" w:hAnsi="Times New Roman" w:cs="Times New Roman"/>
                <w:sz w:val="24"/>
                <w:szCs w:val="24"/>
              </w:rPr>
              <w:t xml:space="preserve">                       </w:t>
            </w:r>
            <w:r w:rsidRPr="00F36114">
              <w:rPr>
                <w:rFonts w:ascii="Times New Roman" w:hAnsi="Times New Roman" w:cs="Times New Roman"/>
                <w:sz w:val="24"/>
                <w:szCs w:val="24"/>
              </w:rPr>
              <w:t xml:space="preserve">advokacijos dėl reguliuojamų viešųjų paslaugų kainų kilimo įveikimo, įskaitant prieigos prie ES žaliojo </w:t>
            </w:r>
          </w:p>
          <w:p w14:paraId="0607F791" w14:textId="77777777" w:rsidR="000A6504" w:rsidRDefault="000A6504" w:rsidP="000A6504">
            <w:pPr>
              <w:spacing w:before="240"/>
              <w:ind w:right="567"/>
              <w:jc w:val="both"/>
              <w:rPr>
                <w:rFonts w:ascii="Times New Roman" w:hAnsi="Times New Roman" w:cs="Times New Roman"/>
                <w:sz w:val="24"/>
                <w:szCs w:val="24"/>
              </w:rPr>
            </w:pPr>
            <w:r>
              <w:rPr>
                <w:rFonts w:ascii="Times New Roman" w:hAnsi="Times New Roman" w:cs="Times New Roman"/>
                <w:sz w:val="24"/>
                <w:szCs w:val="24"/>
              </w:rPr>
              <w:t xml:space="preserve">                       </w:t>
            </w:r>
            <w:r w:rsidRPr="00F36114">
              <w:rPr>
                <w:rFonts w:ascii="Times New Roman" w:hAnsi="Times New Roman" w:cs="Times New Roman"/>
                <w:sz w:val="24"/>
                <w:szCs w:val="24"/>
              </w:rPr>
              <w:t>kurso priemonių, skirtų klimato kaitos švelninimui vietos savivaldos lygmenyje, pagalb</w:t>
            </w:r>
            <w:r>
              <w:rPr>
                <w:rFonts w:ascii="Times New Roman" w:hAnsi="Times New Roman" w:cs="Times New Roman"/>
                <w:sz w:val="24"/>
                <w:szCs w:val="24"/>
              </w:rPr>
              <w:t>os</w:t>
            </w:r>
            <w:r w:rsidRPr="00F36114">
              <w:rPr>
                <w:rFonts w:ascii="Times New Roman" w:hAnsi="Times New Roman" w:cs="Times New Roman"/>
                <w:sz w:val="24"/>
                <w:szCs w:val="24"/>
              </w:rPr>
              <w:t xml:space="preserve">. Lietuvos </w:t>
            </w:r>
          </w:p>
          <w:p w14:paraId="7AB1190A" w14:textId="77777777" w:rsidR="000A6504" w:rsidRDefault="000A6504" w:rsidP="000A6504">
            <w:pPr>
              <w:spacing w:before="240"/>
              <w:ind w:right="567"/>
              <w:jc w:val="both"/>
              <w:rPr>
                <w:rFonts w:ascii="Times New Roman" w:hAnsi="Times New Roman" w:cs="Times New Roman"/>
                <w:sz w:val="24"/>
                <w:szCs w:val="24"/>
              </w:rPr>
            </w:pPr>
            <w:r>
              <w:rPr>
                <w:rFonts w:ascii="Times New Roman" w:hAnsi="Times New Roman" w:cs="Times New Roman"/>
                <w:sz w:val="24"/>
                <w:szCs w:val="24"/>
              </w:rPr>
              <w:t xml:space="preserve">                       </w:t>
            </w:r>
            <w:r w:rsidRPr="00F36114">
              <w:rPr>
                <w:rFonts w:ascii="Times New Roman" w:hAnsi="Times New Roman" w:cs="Times New Roman"/>
                <w:sz w:val="24"/>
                <w:szCs w:val="24"/>
              </w:rPr>
              <w:t>Metinėje skurdo ir socialinės atskirties apžvalgoje</w:t>
            </w:r>
            <w:r>
              <w:rPr>
                <w:rStyle w:val="FootnoteReference"/>
                <w:rFonts w:ascii="Times New Roman" w:hAnsi="Times New Roman" w:cs="Times New Roman"/>
                <w:sz w:val="24"/>
                <w:szCs w:val="24"/>
              </w:rPr>
              <w:footnoteReference w:id="2"/>
            </w:r>
            <w:r w:rsidRPr="00F36114">
              <w:rPr>
                <w:rFonts w:ascii="Times New Roman" w:hAnsi="Times New Roman" w:cs="Times New Roman"/>
                <w:sz w:val="24"/>
                <w:szCs w:val="24"/>
              </w:rPr>
              <w:t xml:space="preserve">  išskiriamos tokios energetinio skurdo mažinimo</w:t>
            </w:r>
            <w:r>
              <w:rPr>
                <w:rFonts w:ascii="Times New Roman" w:hAnsi="Times New Roman" w:cs="Times New Roman"/>
                <w:sz w:val="24"/>
                <w:szCs w:val="24"/>
              </w:rPr>
              <w:t xml:space="preserve">  </w:t>
            </w:r>
          </w:p>
          <w:p w14:paraId="771A8AA4" w14:textId="77777777" w:rsidR="000A6504" w:rsidRDefault="000A6504" w:rsidP="000A6504">
            <w:pPr>
              <w:spacing w:before="240"/>
              <w:ind w:right="567"/>
              <w:jc w:val="both"/>
              <w:rPr>
                <w:rFonts w:ascii="Times New Roman" w:hAnsi="Times New Roman" w:cs="Times New Roman"/>
                <w:sz w:val="24"/>
                <w:szCs w:val="24"/>
              </w:rPr>
            </w:pPr>
            <w:r>
              <w:rPr>
                <w:rFonts w:ascii="Times New Roman" w:hAnsi="Times New Roman" w:cs="Times New Roman"/>
                <w:sz w:val="24"/>
                <w:szCs w:val="24"/>
              </w:rPr>
              <w:t xml:space="preserve">                       </w:t>
            </w:r>
            <w:r w:rsidRPr="00F36114">
              <w:rPr>
                <w:rFonts w:ascii="Times New Roman" w:hAnsi="Times New Roman" w:cs="Times New Roman"/>
                <w:sz w:val="24"/>
                <w:szCs w:val="24"/>
              </w:rPr>
              <w:t xml:space="preserve">priemonės: </w:t>
            </w:r>
          </w:p>
          <w:p w14:paraId="5045B914" w14:textId="77777777" w:rsidR="000A6504" w:rsidRDefault="000A6504" w:rsidP="000A6504">
            <w:pPr>
              <w:spacing w:before="240"/>
              <w:ind w:right="567"/>
              <w:jc w:val="both"/>
              <w:rPr>
                <w:rFonts w:ascii="Times New Roman" w:hAnsi="Times New Roman" w:cs="Times New Roman"/>
                <w:sz w:val="24"/>
                <w:szCs w:val="24"/>
              </w:rPr>
            </w:pPr>
            <w:r>
              <w:rPr>
                <w:rFonts w:ascii="Times New Roman" w:hAnsi="Times New Roman" w:cs="Times New Roman"/>
                <w:sz w:val="24"/>
                <w:szCs w:val="24"/>
              </w:rPr>
              <w:t xml:space="preserve">                       </w:t>
            </w:r>
            <w:r w:rsidRPr="00F36114">
              <w:rPr>
                <w:rFonts w:ascii="Times New Roman" w:hAnsi="Times New Roman" w:cs="Times New Roman"/>
                <w:sz w:val="24"/>
                <w:szCs w:val="24"/>
              </w:rPr>
              <w:t xml:space="preserve">a) tvarios energetikos diegimas; </w:t>
            </w:r>
          </w:p>
          <w:p w14:paraId="1DDA05B7" w14:textId="77777777" w:rsidR="000A6504" w:rsidRDefault="000A6504" w:rsidP="000A6504">
            <w:pPr>
              <w:spacing w:before="240"/>
              <w:ind w:right="567"/>
              <w:jc w:val="both"/>
              <w:rPr>
                <w:rFonts w:ascii="Times New Roman" w:hAnsi="Times New Roman" w:cs="Times New Roman"/>
                <w:sz w:val="24"/>
                <w:szCs w:val="24"/>
              </w:rPr>
            </w:pPr>
            <w:r>
              <w:rPr>
                <w:rFonts w:ascii="Times New Roman" w:hAnsi="Times New Roman" w:cs="Times New Roman"/>
                <w:sz w:val="24"/>
                <w:szCs w:val="24"/>
              </w:rPr>
              <w:t xml:space="preserve">                       </w:t>
            </w:r>
            <w:r w:rsidRPr="00F36114">
              <w:rPr>
                <w:rFonts w:ascii="Times New Roman" w:hAnsi="Times New Roman" w:cs="Times New Roman"/>
                <w:sz w:val="24"/>
                <w:szCs w:val="24"/>
              </w:rPr>
              <w:t xml:space="preserve">b) vartotojų informavimas ir edukacija; </w:t>
            </w:r>
          </w:p>
          <w:p w14:paraId="501A01F7" w14:textId="77777777" w:rsidR="000A6504" w:rsidRDefault="000A6504" w:rsidP="000A6504">
            <w:pPr>
              <w:spacing w:before="240"/>
              <w:ind w:right="567"/>
              <w:jc w:val="both"/>
              <w:rPr>
                <w:rFonts w:ascii="Times New Roman" w:hAnsi="Times New Roman" w:cs="Times New Roman"/>
                <w:sz w:val="24"/>
                <w:szCs w:val="24"/>
              </w:rPr>
            </w:pPr>
            <w:r>
              <w:rPr>
                <w:rFonts w:ascii="Times New Roman" w:hAnsi="Times New Roman" w:cs="Times New Roman"/>
                <w:sz w:val="24"/>
                <w:szCs w:val="24"/>
              </w:rPr>
              <w:t xml:space="preserve">                       </w:t>
            </w:r>
            <w:r w:rsidRPr="00F36114">
              <w:rPr>
                <w:rFonts w:ascii="Times New Roman" w:hAnsi="Times New Roman" w:cs="Times New Roman"/>
                <w:sz w:val="24"/>
                <w:szCs w:val="24"/>
              </w:rPr>
              <w:t xml:space="preserve">c) kolektyvinių priemonių paieška. </w:t>
            </w:r>
          </w:p>
          <w:p w14:paraId="10CA3B52" w14:textId="77777777" w:rsidR="000A6504" w:rsidRDefault="000A6504" w:rsidP="000A6504">
            <w:pPr>
              <w:spacing w:before="240"/>
              <w:ind w:left="1417" w:right="567"/>
              <w:jc w:val="both"/>
              <w:rPr>
                <w:rFonts w:ascii="Times New Roman" w:hAnsi="Times New Roman" w:cs="Times New Roman"/>
                <w:sz w:val="24"/>
                <w:szCs w:val="24"/>
              </w:rPr>
            </w:pPr>
            <w:r w:rsidRPr="00F36114">
              <w:rPr>
                <w:rFonts w:ascii="Times New Roman" w:hAnsi="Times New Roman" w:cs="Times New Roman"/>
                <w:sz w:val="24"/>
                <w:szCs w:val="24"/>
              </w:rPr>
              <w:t xml:space="preserve">Šios rekomendacijos yra sietinos su klimato kaitos švelninimu ne tik vartojimo pusėje, bet ir transporto, </w:t>
            </w:r>
          </w:p>
          <w:p w14:paraId="3952836B" w14:textId="77777777" w:rsidR="000A6504" w:rsidRDefault="000A6504" w:rsidP="000A6504">
            <w:pPr>
              <w:spacing w:before="240"/>
              <w:ind w:left="1417" w:right="567"/>
              <w:jc w:val="both"/>
              <w:rPr>
                <w:rFonts w:ascii="Times New Roman" w:hAnsi="Times New Roman" w:cs="Times New Roman"/>
                <w:sz w:val="24"/>
                <w:szCs w:val="24"/>
              </w:rPr>
            </w:pPr>
            <w:r w:rsidRPr="00F36114">
              <w:rPr>
                <w:rFonts w:ascii="Times New Roman" w:hAnsi="Times New Roman" w:cs="Times New Roman"/>
                <w:sz w:val="24"/>
                <w:szCs w:val="24"/>
              </w:rPr>
              <w:t xml:space="preserve">žemės ūkio ir pramonės sektorių tiekimo pusėje. Vienok paminėtų priemonių panaudojimas vietos </w:t>
            </w:r>
          </w:p>
          <w:p w14:paraId="2D88766A" w14:textId="77777777" w:rsidR="000A6504" w:rsidRDefault="000A6504" w:rsidP="000A6504">
            <w:pPr>
              <w:spacing w:before="240"/>
              <w:ind w:left="1417" w:right="567"/>
              <w:jc w:val="both"/>
              <w:rPr>
                <w:rFonts w:ascii="Times New Roman" w:hAnsi="Times New Roman" w:cs="Times New Roman"/>
                <w:sz w:val="24"/>
                <w:szCs w:val="24"/>
              </w:rPr>
            </w:pPr>
            <w:r w:rsidRPr="00F36114">
              <w:rPr>
                <w:rFonts w:ascii="Times New Roman" w:hAnsi="Times New Roman" w:cs="Times New Roman"/>
                <w:sz w:val="24"/>
                <w:szCs w:val="24"/>
              </w:rPr>
              <w:t xml:space="preserve">savivaldos lygmenyje stringa ne tik dėl prieigos prie tam skirtų lėšų netolygumų, bet ir dėl tiekimo pusėje </w:t>
            </w:r>
          </w:p>
          <w:p w14:paraId="6733927A" w14:textId="77777777" w:rsidR="000A6504" w:rsidRDefault="000A6504" w:rsidP="000A6504">
            <w:pPr>
              <w:spacing w:before="240"/>
              <w:ind w:left="1417" w:right="567"/>
              <w:jc w:val="both"/>
              <w:rPr>
                <w:rFonts w:ascii="Times New Roman" w:hAnsi="Times New Roman" w:cs="Times New Roman"/>
                <w:sz w:val="24"/>
                <w:szCs w:val="24"/>
              </w:rPr>
            </w:pPr>
            <w:r w:rsidRPr="00F36114">
              <w:rPr>
                <w:rFonts w:ascii="Times New Roman" w:hAnsi="Times New Roman" w:cs="Times New Roman"/>
                <w:sz w:val="24"/>
                <w:szCs w:val="24"/>
              </w:rPr>
              <w:t>veikiančio verslo ir jį reguliuojančios vietos savivaldos nepakankamo sąsajumo su visuomene</w:t>
            </w:r>
            <w:r>
              <w:rPr>
                <w:rFonts w:ascii="Times New Roman" w:hAnsi="Times New Roman" w:cs="Times New Roman"/>
                <w:sz w:val="24"/>
                <w:szCs w:val="24"/>
              </w:rPr>
              <w:t>,</w:t>
            </w:r>
            <w:r w:rsidRPr="00F36114">
              <w:rPr>
                <w:rFonts w:ascii="Times New Roman" w:hAnsi="Times New Roman" w:cs="Times New Roman"/>
                <w:sz w:val="24"/>
                <w:szCs w:val="24"/>
              </w:rPr>
              <w:t xml:space="preserve"> dėl </w:t>
            </w:r>
          </w:p>
          <w:p w14:paraId="40874795" w14:textId="77777777" w:rsidR="000A6504" w:rsidRDefault="000A6504" w:rsidP="00B74F94">
            <w:pPr>
              <w:spacing w:before="240"/>
              <w:ind w:left="1417" w:right="567"/>
              <w:rPr>
                <w:rFonts w:ascii="Times New Roman" w:hAnsi="Times New Roman" w:cs="Times New Roman"/>
                <w:sz w:val="24"/>
                <w:szCs w:val="24"/>
              </w:rPr>
            </w:pPr>
            <w:r w:rsidRPr="00F36114">
              <w:rPr>
                <w:rFonts w:ascii="Times New Roman" w:hAnsi="Times New Roman" w:cs="Times New Roman"/>
                <w:sz w:val="24"/>
                <w:szCs w:val="24"/>
              </w:rPr>
              <w:lastRenderedPageBreak/>
              <w:t>keliančių pasitikėjimą informavimo, švietimo bei advokacijos</w:t>
            </w:r>
            <w:r>
              <w:rPr>
                <w:rFonts w:ascii="Times New Roman" w:hAnsi="Times New Roman" w:cs="Times New Roman"/>
                <w:sz w:val="24"/>
                <w:szCs w:val="24"/>
              </w:rPr>
              <w:t xml:space="preserve"> </w:t>
            </w:r>
            <w:r w:rsidRPr="00F36114">
              <w:rPr>
                <w:rFonts w:ascii="Times New Roman" w:hAnsi="Times New Roman" w:cs="Times New Roman"/>
                <w:sz w:val="24"/>
                <w:szCs w:val="24"/>
              </w:rPr>
              <w:t xml:space="preserve">stygiaus. NVO įsitraukimo į klimato kaitos </w:t>
            </w:r>
          </w:p>
          <w:p w14:paraId="20D2033C" w14:textId="77777777" w:rsidR="000A6504" w:rsidRDefault="000A6504" w:rsidP="00B74F94">
            <w:pPr>
              <w:spacing w:before="240"/>
              <w:ind w:left="1417" w:right="567"/>
              <w:rPr>
                <w:rFonts w:ascii="Times New Roman" w:hAnsi="Times New Roman" w:cs="Times New Roman"/>
                <w:sz w:val="24"/>
                <w:szCs w:val="24"/>
              </w:rPr>
            </w:pPr>
            <w:r w:rsidRPr="00F36114">
              <w:rPr>
                <w:rFonts w:ascii="Times New Roman" w:hAnsi="Times New Roman" w:cs="Times New Roman"/>
                <w:sz w:val="24"/>
                <w:szCs w:val="24"/>
              </w:rPr>
              <w:t xml:space="preserve">švelninimo politikos advokaciją vietos savivaldos lygmenyje ribotumas gali stabdyti vietiniu, regioniniu ir </w:t>
            </w:r>
          </w:p>
          <w:p w14:paraId="33D2E20D" w14:textId="77777777" w:rsidR="000A6504" w:rsidRDefault="000A6504" w:rsidP="00B74F94">
            <w:pPr>
              <w:spacing w:before="240"/>
              <w:ind w:left="1417" w:right="567"/>
              <w:rPr>
                <w:rFonts w:ascii="Times New Roman" w:hAnsi="Times New Roman" w:cs="Times New Roman"/>
                <w:sz w:val="24"/>
                <w:szCs w:val="24"/>
              </w:rPr>
            </w:pPr>
            <w:r w:rsidRPr="00F36114">
              <w:rPr>
                <w:rFonts w:ascii="Times New Roman" w:hAnsi="Times New Roman" w:cs="Times New Roman"/>
                <w:sz w:val="24"/>
                <w:szCs w:val="24"/>
              </w:rPr>
              <w:t xml:space="preserve">nacionaliniu lygmenimis Lietuvos energetinės nepriklausomybės strategijos, grindžiamos ES energetinio </w:t>
            </w:r>
          </w:p>
          <w:p w14:paraId="3C36CA9D" w14:textId="77777777" w:rsidR="000A6504" w:rsidRDefault="000A6504" w:rsidP="00B74F94">
            <w:pPr>
              <w:spacing w:before="240"/>
              <w:ind w:left="1417" w:right="567"/>
              <w:rPr>
                <w:rFonts w:ascii="Times New Roman" w:hAnsi="Times New Roman" w:cs="Times New Roman"/>
                <w:sz w:val="24"/>
                <w:szCs w:val="24"/>
              </w:rPr>
            </w:pPr>
            <w:r w:rsidRPr="00F36114">
              <w:rPr>
                <w:rFonts w:ascii="Times New Roman" w:hAnsi="Times New Roman" w:cs="Times New Roman"/>
                <w:sz w:val="24"/>
                <w:szCs w:val="24"/>
              </w:rPr>
              <w:t xml:space="preserve">saugumo strategija (COM/2014/330 final), ES klimato kaitos ir energetikos politikos tikslais, ES </w:t>
            </w:r>
          </w:p>
          <w:p w14:paraId="1D07C43A" w14:textId="77777777" w:rsidR="000A6504" w:rsidRDefault="000A6504" w:rsidP="00B74F94">
            <w:pPr>
              <w:spacing w:before="240"/>
              <w:ind w:left="1417" w:right="567"/>
              <w:rPr>
                <w:rFonts w:ascii="Times New Roman" w:hAnsi="Times New Roman" w:cs="Times New Roman"/>
                <w:sz w:val="24"/>
                <w:szCs w:val="24"/>
              </w:rPr>
            </w:pPr>
            <w:r w:rsidRPr="00F36114">
              <w:rPr>
                <w:rFonts w:ascii="Times New Roman" w:hAnsi="Times New Roman" w:cs="Times New Roman"/>
                <w:sz w:val="24"/>
                <w:szCs w:val="24"/>
              </w:rPr>
              <w:t xml:space="preserve">energetikos sąjungos koncepcija ir Paryžiaus susitarimu dėl klimato kaitos, priimtu pagal JT bendrąją </w:t>
            </w:r>
          </w:p>
          <w:p w14:paraId="4DFF9AB8" w14:textId="77777777" w:rsidR="000A6504" w:rsidRDefault="000A6504" w:rsidP="00B74F94">
            <w:pPr>
              <w:spacing w:before="240"/>
              <w:ind w:left="1417" w:right="567"/>
              <w:rPr>
                <w:rFonts w:ascii="Times New Roman" w:hAnsi="Times New Roman" w:cs="Times New Roman"/>
                <w:sz w:val="24"/>
                <w:szCs w:val="24"/>
              </w:rPr>
            </w:pPr>
            <w:r w:rsidRPr="00F36114">
              <w:rPr>
                <w:rFonts w:ascii="Times New Roman" w:hAnsi="Times New Roman" w:cs="Times New Roman"/>
                <w:sz w:val="24"/>
                <w:szCs w:val="24"/>
              </w:rPr>
              <w:t xml:space="preserve">klimato kaitos konvenciją, įgyvendinimui, nes </w:t>
            </w:r>
            <w:r w:rsidRPr="00D23619">
              <w:rPr>
                <w:rFonts w:ascii="Times New Roman" w:hAnsi="Times New Roman" w:cs="Times New Roman"/>
                <w:sz w:val="24"/>
                <w:szCs w:val="24"/>
                <w:u w:val="single"/>
              </w:rPr>
              <w:t>visuomenė neįgaus pasitikėjimo nuostatomis</w:t>
            </w:r>
            <w:r w:rsidRPr="00F36114">
              <w:rPr>
                <w:rFonts w:ascii="Times New Roman" w:hAnsi="Times New Roman" w:cs="Times New Roman"/>
                <w:sz w:val="24"/>
                <w:szCs w:val="24"/>
              </w:rPr>
              <w:t xml:space="preserve">, kad </w:t>
            </w:r>
          </w:p>
          <w:p w14:paraId="61DF60C7" w14:textId="77777777" w:rsidR="000A6504" w:rsidRPr="009764A3" w:rsidRDefault="000A6504" w:rsidP="00B74F94">
            <w:pPr>
              <w:spacing w:before="240"/>
              <w:ind w:left="1417" w:right="567"/>
              <w:rPr>
                <w:rFonts w:ascii="Times New Roman" w:hAnsi="Times New Roman" w:cs="Times New Roman"/>
                <w:i/>
                <w:iCs/>
                <w:sz w:val="24"/>
                <w:szCs w:val="24"/>
              </w:rPr>
            </w:pPr>
            <w:r w:rsidRPr="00F36114">
              <w:rPr>
                <w:rFonts w:ascii="Times New Roman" w:hAnsi="Times New Roman" w:cs="Times New Roman"/>
                <w:sz w:val="24"/>
                <w:szCs w:val="24"/>
              </w:rPr>
              <w:t>&lt;</w:t>
            </w:r>
            <w:r w:rsidRPr="009764A3">
              <w:rPr>
                <w:rFonts w:ascii="Times New Roman" w:hAnsi="Times New Roman" w:cs="Times New Roman"/>
                <w:i/>
                <w:iCs/>
                <w:sz w:val="24"/>
                <w:szCs w:val="24"/>
              </w:rPr>
              <w:t xml:space="preserve">įgyvendinant 2050 metų viziją, renkantis priemones, vadovautis ekonominiu pagrįstumu, poveikiu </w:t>
            </w:r>
          </w:p>
          <w:p w14:paraId="5190ADA0" w14:textId="77777777" w:rsidR="000A6504" w:rsidRPr="009764A3" w:rsidRDefault="000A6504" w:rsidP="00B74F94">
            <w:pPr>
              <w:spacing w:before="240"/>
              <w:ind w:left="1417" w:right="567"/>
              <w:rPr>
                <w:rFonts w:ascii="Times New Roman" w:hAnsi="Times New Roman" w:cs="Times New Roman"/>
                <w:i/>
                <w:iCs/>
                <w:sz w:val="24"/>
                <w:szCs w:val="24"/>
              </w:rPr>
            </w:pPr>
            <w:r w:rsidRPr="009764A3">
              <w:rPr>
                <w:rFonts w:ascii="Times New Roman" w:hAnsi="Times New Roman" w:cs="Times New Roman"/>
                <w:i/>
                <w:iCs/>
                <w:sz w:val="24"/>
                <w:szCs w:val="24"/>
              </w:rPr>
              <w:t xml:space="preserve">aplinkai ir socialine atsakomybe; plėtoti viešojo ir privataus sektoriaus partnerystę; energetiniai projektai </w:t>
            </w:r>
          </w:p>
          <w:p w14:paraId="3661AC37" w14:textId="77777777" w:rsidR="000A6504" w:rsidRPr="009764A3" w:rsidRDefault="000A6504" w:rsidP="00B74F94">
            <w:pPr>
              <w:spacing w:before="240"/>
              <w:ind w:left="1417" w:right="567"/>
              <w:rPr>
                <w:rFonts w:ascii="Times New Roman" w:hAnsi="Times New Roman" w:cs="Times New Roman"/>
                <w:i/>
                <w:iCs/>
                <w:sz w:val="24"/>
                <w:szCs w:val="24"/>
              </w:rPr>
            </w:pPr>
            <w:r w:rsidRPr="009764A3">
              <w:rPr>
                <w:rFonts w:ascii="Times New Roman" w:hAnsi="Times New Roman" w:cs="Times New Roman"/>
                <w:i/>
                <w:iCs/>
                <w:sz w:val="24"/>
                <w:szCs w:val="24"/>
              </w:rPr>
              <w:t>pradedami įgyvendinti tik atlikus sąnaudų ir naudos analizę</w:t>
            </w:r>
            <w:r w:rsidRPr="00F36114">
              <w:rPr>
                <w:rFonts w:ascii="Times New Roman" w:hAnsi="Times New Roman" w:cs="Times New Roman"/>
                <w:sz w:val="24"/>
                <w:szCs w:val="24"/>
              </w:rPr>
              <w:t>&gt; ir, kad &lt;</w:t>
            </w:r>
            <w:r w:rsidRPr="009764A3">
              <w:rPr>
                <w:rFonts w:ascii="Times New Roman" w:hAnsi="Times New Roman" w:cs="Times New Roman"/>
                <w:i/>
                <w:iCs/>
                <w:sz w:val="24"/>
                <w:szCs w:val="24"/>
              </w:rPr>
              <w:t xml:space="preserve">atsinaujinančių energijos išteklių </w:t>
            </w:r>
          </w:p>
          <w:p w14:paraId="5C1892B2" w14:textId="77777777" w:rsidR="000A6504" w:rsidRPr="009764A3" w:rsidRDefault="000A6504" w:rsidP="00B74F94">
            <w:pPr>
              <w:spacing w:before="240"/>
              <w:ind w:left="1417" w:right="567"/>
              <w:rPr>
                <w:rFonts w:ascii="Times New Roman" w:hAnsi="Times New Roman" w:cs="Times New Roman"/>
                <w:i/>
                <w:iCs/>
                <w:sz w:val="24"/>
                <w:szCs w:val="24"/>
              </w:rPr>
            </w:pPr>
            <w:r w:rsidRPr="009764A3">
              <w:rPr>
                <w:rFonts w:ascii="Times New Roman" w:hAnsi="Times New Roman" w:cs="Times New Roman"/>
                <w:i/>
                <w:iCs/>
                <w:sz w:val="24"/>
                <w:szCs w:val="24"/>
              </w:rPr>
              <w:t xml:space="preserve">plėtra Lietuvoje turi būti vykdoma vadovaujantis... įdiegiant vartotojų elgsenos ir energijos paklausos ir </w:t>
            </w:r>
          </w:p>
          <w:p w14:paraId="35C092E7" w14:textId="77777777" w:rsidR="000A6504" w:rsidRDefault="000A6504" w:rsidP="00B74F94">
            <w:pPr>
              <w:spacing w:before="240"/>
              <w:ind w:left="1417" w:right="567"/>
              <w:rPr>
                <w:rFonts w:ascii="Times New Roman" w:hAnsi="Times New Roman" w:cs="Times New Roman"/>
                <w:sz w:val="24"/>
                <w:szCs w:val="24"/>
              </w:rPr>
            </w:pPr>
            <w:r w:rsidRPr="009764A3">
              <w:rPr>
                <w:rFonts w:ascii="Times New Roman" w:hAnsi="Times New Roman" w:cs="Times New Roman"/>
                <w:i/>
                <w:iCs/>
                <w:sz w:val="24"/>
                <w:szCs w:val="24"/>
              </w:rPr>
              <w:t>pasiūlos valdymo sprendimus</w:t>
            </w:r>
            <w:r w:rsidRPr="00F36114">
              <w:rPr>
                <w:rFonts w:ascii="Times New Roman" w:hAnsi="Times New Roman" w:cs="Times New Roman"/>
                <w:sz w:val="24"/>
                <w:szCs w:val="24"/>
              </w:rPr>
              <w:t xml:space="preserve">&gt; </w:t>
            </w:r>
            <w:r>
              <w:rPr>
                <w:rStyle w:val="FootnoteReference"/>
                <w:rFonts w:ascii="Times New Roman" w:hAnsi="Times New Roman" w:cs="Times New Roman"/>
                <w:sz w:val="24"/>
                <w:szCs w:val="24"/>
              </w:rPr>
              <w:footnoteReference w:id="3"/>
            </w:r>
            <w:r>
              <w:rPr>
                <w:rFonts w:ascii="Times New Roman" w:hAnsi="Times New Roman" w:cs="Times New Roman"/>
                <w:sz w:val="24"/>
                <w:szCs w:val="24"/>
              </w:rPr>
              <w:t>.</w:t>
            </w:r>
          </w:p>
          <w:p w14:paraId="37D07266" w14:textId="77777777" w:rsidR="000A6504" w:rsidRDefault="000A6504" w:rsidP="00B74F94">
            <w:pPr>
              <w:spacing w:before="240"/>
              <w:ind w:right="340"/>
              <w:jc w:val="both"/>
              <w:rPr>
                <w:rFonts w:ascii="Times New Roman" w:hAnsi="Times New Roman" w:cs="Times New Roman"/>
                <w:sz w:val="24"/>
                <w:szCs w:val="24"/>
              </w:rPr>
            </w:pPr>
            <w:r>
              <w:rPr>
                <w:rFonts w:ascii="Times New Roman" w:hAnsi="Times New Roman" w:cs="Times New Roman"/>
                <w:sz w:val="24"/>
                <w:szCs w:val="24"/>
              </w:rPr>
              <w:t xml:space="preserve">                       </w:t>
            </w:r>
          </w:p>
          <w:p w14:paraId="52C17BA9" w14:textId="77777777" w:rsidR="000A6504" w:rsidRDefault="000A6504" w:rsidP="00B74F94">
            <w:pPr>
              <w:spacing w:before="240"/>
              <w:ind w:right="340"/>
              <w:jc w:val="both"/>
              <w:rPr>
                <w:rFonts w:ascii="Times New Roman" w:hAnsi="Times New Roman" w:cs="Times New Roman"/>
                <w:sz w:val="24"/>
                <w:szCs w:val="24"/>
              </w:rPr>
            </w:pPr>
            <w:r>
              <w:rPr>
                <w:rFonts w:ascii="Times New Roman" w:hAnsi="Times New Roman" w:cs="Times New Roman"/>
                <w:sz w:val="24"/>
                <w:szCs w:val="24"/>
              </w:rPr>
              <w:t xml:space="preserve">                      </w:t>
            </w:r>
            <w:r w:rsidRPr="00EB7008">
              <w:rPr>
                <w:rFonts w:ascii="Times New Roman" w:hAnsi="Times New Roman" w:cs="Times New Roman"/>
                <w:sz w:val="24"/>
                <w:szCs w:val="24"/>
              </w:rPr>
              <w:t xml:space="preserve">NVK yra skėtinė Lietuvos NVO, vykdo vartotojų teisių saugojimą, vartotojų švietimą bei informavimą, </w:t>
            </w:r>
          </w:p>
          <w:p w14:paraId="63B1DC9B" w14:textId="77777777" w:rsidR="000A6504" w:rsidRPr="001E405B" w:rsidRDefault="000A6504" w:rsidP="00B74F94">
            <w:pPr>
              <w:spacing w:before="240"/>
              <w:ind w:right="340"/>
              <w:jc w:val="both"/>
              <w:rPr>
                <w:rFonts w:ascii="Times New Roman" w:hAnsi="Times New Roman" w:cs="Times New Roman"/>
                <w:sz w:val="24"/>
                <w:szCs w:val="24"/>
              </w:rPr>
            </w:pPr>
            <w:r>
              <w:rPr>
                <w:rFonts w:ascii="Times New Roman" w:hAnsi="Times New Roman" w:cs="Times New Roman"/>
                <w:sz w:val="24"/>
                <w:szCs w:val="24"/>
              </w:rPr>
              <w:t xml:space="preserve">                       </w:t>
            </w:r>
            <w:r w:rsidRPr="00EB7008">
              <w:rPr>
                <w:rFonts w:ascii="Times New Roman" w:hAnsi="Times New Roman" w:cs="Times New Roman"/>
                <w:sz w:val="24"/>
                <w:szCs w:val="24"/>
              </w:rPr>
              <w:t>visų pirma, komunalinių paslaugų, energijos panaudojimo efektyvumo, aplinkosaugos srityse.</w:t>
            </w:r>
          </w:p>
          <w:p w14:paraId="39691AD3" w14:textId="77777777" w:rsidR="000A6504" w:rsidRDefault="000A6504" w:rsidP="00B74F94">
            <w:pPr>
              <w:spacing w:before="240"/>
              <w:ind w:left="1417" w:right="340"/>
              <w:jc w:val="both"/>
              <w:rPr>
                <w:rFonts w:ascii="Times New Roman" w:hAnsi="Times New Roman" w:cs="Times New Roman"/>
                <w:sz w:val="24"/>
                <w:szCs w:val="24"/>
              </w:rPr>
            </w:pPr>
            <w:r w:rsidRPr="00EB7008">
              <w:rPr>
                <w:rFonts w:ascii="Times New Roman" w:hAnsi="Times New Roman" w:cs="Times New Roman"/>
                <w:sz w:val="24"/>
                <w:szCs w:val="24"/>
              </w:rPr>
              <w:t xml:space="preserve">2019-2021 m. NVK įgyvendino ESFA finansuotą Projektą Nr.10.1.2-ESFA-k-917-03-0014 „Pasiūlymų </w:t>
            </w:r>
          </w:p>
          <w:p w14:paraId="1036D571" w14:textId="77777777" w:rsidR="000A6504" w:rsidRDefault="000A6504" w:rsidP="00B74F94">
            <w:pPr>
              <w:spacing w:before="240"/>
              <w:ind w:left="1417" w:right="340"/>
              <w:jc w:val="both"/>
              <w:rPr>
                <w:rFonts w:ascii="Times New Roman" w:hAnsi="Times New Roman" w:cs="Times New Roman"/>
                <w:sz w:val="24"/>
                <w:szCs w:val="24"/>
              </w:rPr>
            </w:pPr>
            <w:r w:rsidRPr="00EB7008">
              <w:rPr>
                <w:rFonts w:ascii="Times New Roman" w:hAnsi="Times New Roman" w:cs="Times New Roman"/>
                <w:sz w:val="24"/>
                <w:szCs w:val="24"/>
              </w:rPr>
              <w:t xml:space="preserve">dėl LR NVO įsitraukimo į viešąją politiką gerinimo LR centrinės valdžios sprendimų priėmėjams </w:t>
            </w:r>
          </w:p>
          <w:p w14:paraId="22A6F9CA" w14:textId="77777777" w:rsidR="000A6504" w:rsidRDefault="000A6504" w:rsidP="00B74F94">
            <w:pPr>
              <w:spacing w:before="240"/>
              <w:ind w:left="1417" w:right="340"/>
              <w:jc w:val="both"/>
              <w:rPr>
                <w:rFonts w:ascii="Times New Roman" w:hAnsi="Times New Roman" w:cs="Times New Roman"/>
                <w:sz w:val="24"/>
                <w:szCs w:val="24"/>
              </w:rPr>
            </w:pPr>
            <w:r w:rsidRPr="00EB7008">
              <w:rPr>
                <w:rFonts w:ascii="Times New Roman" w:hAnsi="Times New Roman" w:cs="Times New Roman"/>
                <w:sz w:val="24"/>
                <w:szCs w:val="24"/>
              </w:rPr>
              <w:t xml:space="preserve">sukūrimas“. </w:t>
            </w:r>
            <w:r>
              <w:rPr>
                <w:rFonts w:ascii="Times New Roman" w:hAnsi="Times New Roman" w:cs="Times New Roman"/>
                <w:sz w:val="24"/>
                <w:szCs w:val="24"/>
              </w:rPr>
              <w:t>Projekto išdavose b</w:t>
            </w:r>
            <w:r w:rsidRPr="00EB7008">
              <w:rPr>
                <w:rFonts w:ascii="Times New Roman" w:hAnsi="Times New Roman" w:cs="Times New Roman"/>
                <w:sz w:val="24"/>
                <w:szCs w:val="24"/>
              </w:rPr>
              <w:t xml:space="preserve">uvo nustatyta, kad pažangus būdas įtraukti visuomenę į </w:t>
            </w:r>
          </w:p>
          <w:p w14:paraId="7AC97486" w14:textId="77777777" w:rsidR="000A6504" w:rsidRDefault="000A6504" w:rsidP="00B74F94">
            <w:pPr>
              <w:spacing w:before="240"/>
              <w:ind w:left="1417" w:right="340"/>
              <w:jc w:val="both"/>
              <w:rPr>
                <w:rFonts w:ascii="Times New Roman" w:hAnsi="Times New Roman" w:cs="Times New Roman"/>
                <w:sz w:val="24"/>
                <w:szCs w:val="24"/>
              </w:rPr>
            </w:pPr>
            <w:r w:rsidRPr="00EB7008">
              <w:rPr>
                <w:rFonts w:ascii="Times New Roman" w:hAnsi="Times New Roman" w:cs="Times New Roman"/>
                <w:sz w:val="24"/>
                <w:szCs w:val="24"/>
              </w:rPr>
              <w:t>bendradarbiavimą su vyriausybe ir vietos savivalda viešojoje po</w:t>
            </w:r>
            <w:r w:rsidRPr="001E405B">
              <w:rPr>
                <w:rFonts w:ascii="Times New Roman" w:hAnsi="Times New Roman" w:cs="Times New Roman"/>
                <w:sz w:val="24"/>
                <w:szCs w:val="24"/>
              </w:rPr>
              <w:t>litikoje</w:t>
            </w:r>
            <w:r w:rsidRPr="00EB7008">
              <w:rPr>
                <w:rFonts w:ascii="Times New Roman" w:hAnsi="Times New Roman" w:cs="Times New Roman"/>
                <w:sz w:val="24"/>
                <w:szCs w:val="24"/>
              </w:rPr>
              <w:t xml:space="preserve"> </w:t>
            </w:r>
            <w:r w:rsidRPr="001E405B">
              <w:rPr>
                <w:rFonts w:ascii="Times New Roman" w:hAnsi="Times New Roman" w:cs="Times New Roman"/>
                <w:sz w:val="24"/>
                <w:szCs w:val="24"/>
              </w:rPr>
              <w:t xml:space="preserve">siekiant valstybės ilgalaikių </w:t>
            </w:r>
          </w:p>
          <w:p w14:paraId="1D883716" w14:textId="77777777" w:rsidR="000A6504" w:rsidRDefault="000A6504" w:rsidP="00B74F94">
            <w:pPr>
              <w:spacing w:before="240"/>
              <w:ind w:left="1417" w:right="340"/>
              <w:jc w:val="both"/>
              <w:rPr>
                <w:rFonts w:ascii="Times New Roman" w:hAnsi="Times New Roman" w:cs="Times New Roman"/>
                <w:sz w:val="24"/>
                <w:szCs w:val="24"/>
              </w:rPr>
            </w:pPr>
            <w:r w:rsidRPr="001E405B">
              <w:rPr>
                <w:rFonts w:ascii="Times New Roman" w:hAnsi="Times New Roman" w:cs="Times New Roman"/>
                <w:sz w:val="24"/>
                <w:szCs w:val="24"/>
              </w:rPr>
              <w:t xml:space="preserve">tikslų įgyvendinimo yra ES Sutarties skaidrumo ir subsidiarumo principų taikymas. </w:t>
            </w:r>
            <w:r>
              <w:rPr>
                <w:rFonts w:ascii="Times New Roman" w:hAnsi="Times New Roman" w:cs="Times New Roman"/>
                <w:sz w:val="24"/>
                <w:szCs w:val="24"/>
              </w:rPr>
              <w:t xml:space="preserve">Todėl Studijos vienu </w:t>
            </w:r>
          </w:p>
          <w:p w14:paraId="0DB60AF5" w14:textId="77777777" w:rsidR="000A6504" w:rsidRDefault="000A6504" w:rsidP="00B74F94">
            <w:pPr>
              <w:spacing w:before="240"/>
              <w:ind w:left="1417" w:right="340"/>
              <w:jc w:val="both"/>
              <w:rPr>
                <w:rFonts w:ascii="Times New Roman" w:hAnsi="Times New Roman" w:cs="Times New Roman"/>
                <w:sz w:val="24"/>
                <w:szCs w:val="24"/>
              </w:rPr>
            </w:pPr>
            <w:r>
              <w:rPr>
                <w:rFonts w:ascii="Times New Roman" w:hAnsi="Times New Roman" w:cs="Times New Roman"/>
                <w:sz w:val="24"/>
                <w:szCs w:val="24"/>
              </w:rPr>
              <w:t>iš kertinių uždavinių yra laikoma anksčiau NVK s</w:t>
            </w:r>
            <w:r w:rsidRPr="001E405B">
              <w:rPr>
                <w:rFonts w:ascii="Times New Roman" w:hAnsi="Times New Roman" w:cs="Times New Roman"/>
                <w:sz w:val="24"/>
                <w:szCs w:val="24"/>
              </w:rPr>
              <w:t>ukurt</w:t>
            </w:r>
            <w:r>
              <w:rPr>
                <w:rFonts w:ascii="Times New Roman" w:hAnsi="Times New Roman" w:cs="Times New Roman"/>
                <w:sz w:val="24"/>
                <w:szCs w:val="24"/>
              </w:rPr>
              <w:t>ų</w:t>
            </w:r>
            <w:r w:rsidRPr="001E405B">
              <w:rPr>
                <w:rFonts w:ascii="Times New Roman" w:hAnsi="Times New Roman" w:cs="Times New Roman"/>
                <w:sz w:val="24"/>
                <w:szCs w:val="24"/>
              </w:rPr>
              <w:t xml:space="preserve"> socialinių inovacijų prielaid</w:t>
            </w:r>
            <w:r>
              <w:rPr>
                <w:rFonts w:ascii="Times New Roman" w:hAnsi="Times New Roman" w:cs="Times New Roman"/>
                <w:sz w:val="24"/>
                <w:szCs w:val="24"/>
              </w:rPr>
              <w:t>ų</w:t>
            </w:r>
            <w:r w:rsidRPr="001E405B">
              <w:rPr>
                <w:rFonts w:ascii="Times New Roman" w:hAnsi="Times New Roman" w:cs="Times New Roman"/>
                <w:sz w:val="24"/>
                <w:szCs w:val="24"/>
              </w:rPr>
              <w:t xml:space="preserve"> </w:t>
            </w:r>
            <w:r>
              <w:rPr>
                <w:rFonts w:ascii="Times New Roman" w:hAnsi="Times New Roman" w:cs="Times New Roman"/>
                <w:sz w:val="24"/>
                <w:szCs w:val="24"/>
              </w:rPr>
              <w:t>(</w:t>
            </w:r>
            <w:r w:rsidRPr="001E405B">
              <w:rPr>
                <w:rFonts w:ascii="Times New Roman" w:hAnsi="Times New Roman" w:cs="Times New Roman"/>
                <w:sz w:val="24"/>
                <w:szCs w:val="24"/>
              </w:rPr>
              <w:t>NVO</w:t>
            </w:r>
            <w:r>
              <w:rPr>
                <w:rFonts w:ascii="Times New Roman" w:hAnsi="Times New Roman" w:cs="Times New Roman"/>
                <w:sz w:val="24"/>
                <w:szCs w:val="24"/>
              </w:rPr>
              <w:t xml:space="preserve"> įgalinimas</w:t>
            </w:r>
            <w:r w:rsidRPr="001E405B">
              <w:rPr>
                <w:rFonts w:ascii="Times New Roman" w:hAnsi="Times New Roman" w:cs="Times New Roman"/>
                <w:sz w:val="24"/>
                <w:szCs w:val="24"/>
              </w:rPr>
              <w:t xml:space="preserve"> </w:t>
            </w:r>
          </w:p>
          <w:p w14:paraId="1BCF02D1" w14:textId="77777777" w:rsidR="000A6504" w:rsidRDefault="000A6504" w:rsidP="00B74F94">
            <w:pPr>
              <w:spacing w:before="240"/>
              <w:ind w:left="1417" w:right="340"/>
              <w:jc w:val="both"/>
              <w:rPr>
                <w:rFonts w:ascii="Times New Roman" w:hAnsi="Times New Roman" w:cs="Times New Roman"/>
                <w:sz w:val="24"/>
                <w:szCs w:val="24"/>
              </w:rPr>
            </w:pPr>
            <w:r w:rsidRPr="001E405B">
              <w:rPr>
                <w:rFonts w:ascii="Times New Roman" w:hAnsi="Times New Roman" w:cs="Times New Roman"/>
                <w:sz w:val="24"/>
                <w:szCs w:val="24"/>
              </w:rPr>
              <w:t>vykdyti reguliuojamų paslaugų vartotojų edukaciją</w:t>
            </w:r>
            <w:r>
              <w:rPr>
                <w:rFonts w:ascii="Times New Roman" w:hAnsi="Times New Roman" w:cs="Times New Roman"/>
                <w:sz w:val="24"/>
                <w:szCs w:val="24"/>
              </w:rPr>
              <w:t xml:space="preserve"> ir </w:t>
            </w:r>
            <w:r w:rsidRPr="001E405B">
              <w:rPr>
                <w:rFonts w:ascii="Times New Roman" w:hAnsi="Times New Roman" w:cs="Times New Roman"/>
                <w:sz w:val="24"/>
                <w:szCs w:val="24"/>
              </w:rPr>
              <w:t xml:space="preserve">NVO </w:t>
            </w:r>
            <w:r w:rsidRPr="00186BE9">
              <w:rPr>
                <w:rFonts w:ascii="Times New Roman" w:hAnsi="Times New Roman" w:cs="Times New Roman"/>
                <w:sz w:val="24"/>
                <w:szCs w:val="24"/>
              </w:rPr>
              <w:t xml:space="preserve">įgalinimas </w:t>
            </w:r>
            <w:r w:rsidRPr="001E405B">
              <w:rPr>
                <w:rFonts w:ascii="Times New Roman" w:hAnsi="Times New Roman" w:cs="Times New Roman"/>
                <w:sz w:val="24"/>
                <w:szCs w:val="24"/>
              </w:rPr>
              <w:t>vykdyti teisėkūros“</w:t>
            </w:r>
            <w:r>
              <w:t xml:space="preserve"> </w:t>
            </w:r>
            <w:r w:rsidRPr="001E405B">
              <w:rPr>
                <w:rFonts w:ascii="Times New Roman" w:hAnsi="Times New Roman" w:cs="Times New Roman"/>
                <w:sz w:val="24"/>
                <w:szCs w:val="24"/>
              </w:rPr>
              <w:t xml:space="preserve">šešėlinių” </w:t>
            </w:r>
          </w:p>
          <w:p w14:paraId="6FABCD09" w14:textId="77777777" w:rsidR="000A6504" w:rsidRPr="001E405B" w:rsidRDefault="000A6504" w:rsidP="00B74F94">
            <w:pPr>
              <w:spacing w:before="240"/>
              <w:ind w:left="1417" w:right="340"/>
              <w:jc w:val="both"/>
              <w:rPr>
                <w:rFonts w:ascii="Times New Roman" w:hAnsi="Times New Roman" w:cs="Times New Roman"/>
                <w:sz w:val="24"/>
                <w:szCs w:val="24"/>
              </w:rPr>
            </w:pPr>
            <w:r w:rsidRPr="001E405B">
              <w:rPr>
                <w:rFonts w:ascii="Times New Roman" w:hAnsi="Times New Roman" w:cs="Times New Roman"/>
                <w:sz w:val="24"/>
                <w:szCs w:val="24"/>
              </w:rPr>
              <w:t>ataskaitų sudarymo priemonę</w:t>
            </w:r>
            <w:r>
              <w:rPr>
                <w:rFonts w:ascii="Times New Roman" w:hAnsi="Times New Roman" w:cs="Times New Roman"/>
                <w:sz w:val="24"/>
                <w:szCs w:val="24"/>
              </w:rPr>
              <w:t xml:space="preserve">) plėtojimas, </w:t>
            </w:r>
            <w:r w:rsidRPr="001E405B">
              <w:rPr>
                <w:rFonts w:ascii="Times New Roman" w:hAnsi="Times New Roman" w:cs="Times New Roman"/>
                <w:sz w:val="24"/>
                <w:szCs w:val="24"/>
              </w:rPr>
              <w:t>įtraukiant</w:t>
            </w:r>
            <w:r>
              <w:rPr>
                <w:rFonts w:ascii="Times New Roman" w:hAnsi="Times New Roman" w:cs="Times New Roman"/>
                <w:sz w:val="24"/>
                <w:szCs w:val="24"/>
              </w:rPr>
              <w:t xml:space="preserve"> </w:t>
            </w:r>
            <w:r w:rsidRPr="001E405B">
              <w:rPr>
                <w:rFonts w:ascii="Times New Roman" w:hAnsi="Times New Roman" w:cs="Times New Roman"/>
                <w:sz w:val="24"/>
                <w:szCs w:val="24"/>
              </w:rPr>
              <w:t xml:space="preserve">ES žaliąjį diskursą visuomenės švietimo veiklose. </w:t>
            </w:r>
          </w:p>
          <w:p w14:paraId="2CE5CC8E" w14:textId="77777777" w:rsidR="000A6504" w:rsidRPr="00F36114" w:rsidRDefault="000A6504" w:rsidP="00B74F94">
            <w:pPr>
              <w:spacing w:before="240"/>
              <w:ind w:left="1417" w:right="567"/>
              <w:rPr>
                <w:rFonts w:ascii="Times New Roman" w:hAnsi="Times New Roman" w:cs="Times New Roman"/>
                <w:sz w:val="24"/>
                <w:szCs w:val="24"/>
              </w:rPr>
            </w:pPr>
          </w:p>
          <w:p w14:paraId="06E527D9" w14:textId="77777777" w:rsidR="000A6504" w:rsidRPr="00E21AFF" w:rsidRDefault="000A6504" w:rsidP="00B74F94">
            <w:pPr>
              <w:spacing w:before="240"/>
              <w:ind w:left="1417" w:right="567"/>
              <w:rPr>
                <w:rFonts w:ascii="Times New Roman" w:hAnsi="Times New Roman" w:cs="Times New Roman"/>
                <w:sz w:val="24"/>
                <w:szCs w:val="24"/>
              </w:rPr>
            </w:pPr>
            <w:r w:rsidRPr="00E21AFF">
              <w:rPr>
                <w:rFonts w:ascii="Times New Roman" w:hAnsi="Times New Roman" w:cs="Times New Roman"/>
                <w:sz w:val="24"/>
                <w:szCs w:val="24"/>
              </w:rPr>
              <w:t xml:space="preserve">Pagal 2022 m. NVK atlikto Projekto Nr. 29-NVOK04582/2022 žaliojo kurso ir energijos vartojimo </w:t>
            </w:r>
          </w:p>
          <w:p w14:paraId="20367585" w14:textId="77777777" w:rsidR="000A6504" w:rsidRPr="00E21AFF" w:rsidRDefault="000A6504" w:rsidP="00B74F94">
            <w:pPr>
              <w:spacing w:before="240"/>
              <w:ind w:left="1417" w:right="567"/>
              <w:rPr>
                <w:rFonts w:ascii="Times New Roman" w:hAnsi="Times New Roman" w:cs="Times New Roman"/>
                <w:sz w:val="24"/>
                <w:szCs w:val="24"/>
              </w:rPr>
            </w:pPr>
            <w:r w:rsidRPr="00E21AFF">
              <w:rPr>
                <w:rFonts w:ascii="Times New Roman" w:hAnsi="Times New Roman" w:cs="Times New Roman"/>
                <w:sz w:val="24"/>
                <w:szCs w:val="24"/>
              </w:rPr>
              <w:lastRenderedPageBreak/>
              <w:t xml:space="preserve">efektyvumo priemonių taikymo 3 savivaldybėse tyrimo duomenų aprašą, pateiktą LSA, </w:t>
            </w:r>
            <w:r>
              <w:rPr>
                <w:rFonts w:ascii="Times New Roman" w:hAnsi="Times New Roman" w:cs="Times New Roman"/>
                <w:sz w:val="24"/>
                <w:szCs w:val="24"/>
              </w:rPr>
              <w:t xml:space="preserve">NVK </w:t>
            </w:r>
            <w:r w:rsidRPr="00E21AFF">
              <w:rPr>
                <w:rFonts w:ascii="Times New Roman" w:hAnsi="Times New Roman" w:cs="Times New Roman"/>
                <w:sz w:val="24"/>
                <w:szCs w:val="24"/>
              </w:rPr>
              <w:t>ga</w:t>
            </w:r>
            <w:r>
              <w:rPr>
                <w:rFonts w:ascii="Times New Roman" w:hAnsi="Times New Roman" w:cs="Times New Roman"/>
                <w:sz w:val="24"/>
                <w:szCs w:val="24"/>
              </w:rPr>
              <w:t>vo</w:t>
            </w:r>
            <w:r w:rsidRPr="00E21AFF">
              <w:rPr>
                <w:rFonts w:ascii="Times New Roman" w:hAnsi="Times New Roman" w:cs="Times New Roman"/>
                <w:sz w:val="24"/>
                <w:szCs w:val="24"/>
              </w:rPr>
              <w:t xml:space="preserve"> 4 </w:t>
            </w:r>
          </w:p>
          <w:p w14:paraId="64471FF1" w14:textId="77777777" w:rsidR="000A6504" w:rsidRDefault="000A6504" w:rsidP="00B74F94">
            <w:pPr>
              <w:spacing w:before="240"/>
              <w:ind w:left="1417" w:right="567"/>
              <w:rPr>
                <w:rFonts w:ascii="Times New Roman" w:hAnsi="Times New Roman" w:cs="Times New Roman"/>
                <w:sz w:val="24"/>
                <w:szCs w:val="24"/>
              </w:rPr>
            </w:pPr>
            <w:r w:rsidRPr="00E21AFF">
              <w:rPr>
                <w:rFonts w:ascii="Times New Roman" w:hAnsi="Times New Roman" w:cs="Times New Roman"/>
                <w:sz w:val="24"/>
                <w:szCs w:val="24"/>
              </w:rPr>
              <w:t xml:space="preserve">savivaldybių </w:t>
            </w:r>
            <w:r>
              <w:rPr>
                <w:rFonts w:ascii="Times New Roman" w:hAnsi="Times New Roman" w:cs="Times New Roman"/>
                <w:sz w:val="24"/>
                <w:szCs w:val="24"/>
              </w:rPr>
              <w:t xml:space="preserve">- </w:t>
            </w:r>
            <w:r w:rsidRPr="00E21AFF">
              <w:rPr>
                <w:rFonts w:ascii="Times New Roman" w:hAnsi="Times New Roman" w:cs="Times New Roman"/>
                <w:sz w:val="24"/>
                <w:szCs w:val="24"/>
              </w:rPr>
              <w:t>Šiaulių miesto, Kėdainių rajono, Pasvalio rajono ir Vilkaviškio rajono</w:t>
            </w:r>
            <w:r>
              <w:rPr>
                <w:rFonts w:ascii="Times New Roman" w:hAnsi="Times New Roman" w:cs="Times New Roman"/>
                <w:sz w:val="24"/>
                <w:szCs w:val="24"/>
              </w:rPr>
              <w:t xml:space="preserve"> -</w:t>
            </w:r>
            <w:r w:rsidRPr="00E21AFF">
              <w:rPr>
                <w:rFonts w:ascii="Times New Roman" w:hAnsi="Times New Roman" w:cs="Times New Roman"/>
                <w:sz w:val="24"/>
                <w:szCs w:val="24"/>
              </w:rPr>
              <w:t xml:space="preserve"> prašym</w:t>
            </w:r>
            <w:r>
              <w:rPr>
                <w:rFonts w:ascii="Times New Roman" w:hAnsi="Times New Roman" w:cs="Times New Roman"/>
                <w:sz w:val="24"/>
                <w:szCs w:val="24"/>
              </w:rPr>
              <w:t>us dėl</w:t>
            </w:r>
            <w:r w:rsidRPr="00E21AFF">
              <w:rPr>
                <w:rFonts w:ascii="Times New Roman" w:hAnsi="Times New Roman" w:cs="Times New Roman"/>
                <w:sz w:val="24"/>
                <w:szCs w:val="24"/>
              </w:rPr>
              <w:t xml:space="preserve"> </w:t>
            </w:r>
          </w:p>
          <w:p w14:paraId="17A15C56" w14:textId="77777777" w:rsidR="000A6504" w:rsidRDefault="000A6504" w:rsidP="00B74F94">
            <w:pPr>
              <w:spacing w:before="240"/>
              <w:ind w:left="1417" w:right="567"/>
              <w:rPr>
                <w:rFonts w:ascii="Times New Roman" w:hAnsi="Times New Roman" w:cs="Times New Roman"/>
                <w:sz w:val="24"/>
                <w:szCs w:val="24"/>
              </w:rPr>
            </w:pPr>
            <w:r w:rsidRPr="00E21AFF">
              <w:rPr>
                <w:rFonts w:ascii="Times New Roman" w:hAnsi="Times New Roman" w:cs="Times New Roman"/>
                <w:sz w:val="24"/>
                <w:szCs w:val="24"/>
              </w:rPr>
              <w:t>NVK įsitraukim</w:t>
            </w:r>
            <w:r>
              <w:rPr>
                <w:rFonts w:ascii="Times New Roman" w:hAnsi="Times New Roman" w:cs="Times New Roman"/>
                <w:sz w:val="24"/>
                <w:szCs w:val="24"/>
              </w:rPr>
              <w:t>o į jų savivaldybių vartotojų švietimą</w:t>
            </w:r>
            <w:r w:rsidRPr="00E21AFF">
              <w:rPr>
                <w:rFonts w:ascii="Times New Roman" w:hAnsi="Times New Roman" w:cs="Times New Roman"/>
                <w:sz w:val="24"/>
                <w:szCs w:val="24"/>
              </w:rPr>
              <w:t xml:space="preserve"> adaptuojant NVO perspektyvos požiūriu vietos </w:t>
            </w:r>
          </w:p>
          <w:p w14:paraId="2460056B" w14:textId="77777777" w:rsidR="000A6504" w:rsidRDefault="000A6504" w:rsidP="00B74F94">
            <w:pPr>
              <w:spacing w:before="240"/>
              <w:ind w:left="1417" w:right="567"/>
              <w:rPr>
                <w:rFonts w:ascii="Times New Roman" w:hAnsi="Times New Roman" w:cs="Times New Roman"/>
                <w:sz w:val="24"/>
                <w:szCs w:val="24"/>
              </w:rPr>
            </w:pPr>
            <w:r w:rsidRPr="00E21AFF">
              <w:rPr>
                <w:rFonts w:ascii="Times New Roman" w:hAnsi="Times New Roman" w:cs="Times New Roman"/>
                <w:sz w:val="24"/>
                <w:szCs w:val="24"/>
              </w:rPr>
              <w:t xml:space="preserve">savivaldos klimato kaitos švelninimą vietiniuose transporto, pramonės bei žemės ūkio sektoriuose. </w:t>
            </w:r>
          </w:p>
          <w:p w14:paraId="12BC99DD" w14:textId="77777777" w:rsidR="000A6504" w:rsidRDefault="000A6504" w:rsidP="00B74F94">
            <w:pPr>
              <w:spacing w:before="240"/>
              <w:ind w:left="1417" w:right="567"/>
              <w:rPr>
                <w:rFonts w:ascii="Times New Roman" w:hAnsi="Times New Roman" w:cs="Times New Roman"/>
                <w:sz w:val="24"/>
                <w:szCs w:val="24"/>
              </w:rPr>
            </w:pPr>
            <w:r w:rsidRPr="00E21AFF">
              <w:rPr>
                <w:rFonts w:ascii="Times New Roman" w:hAnsi="Times New Roman" w:cs="Times New Roman"/>
                <w:sz w:val="24"/>
                <w:szCs w:val="24"/>
              </w:rPr>
              <w:t xml:space="preserve">Atsižvelgiant į išdėstytą, Studijos tyrimų imtis </w:t>
            </w:r>
            <w:r>
              <w:rPr>
                <w:rFonts w:ascii="Times New Roman" w:hAnsi="Times New Roman" w:cs="Times New Roman"/>
                <w:sz w:val="24"/>
                <w:szCs w:val="24"/>
              </w:rPr>
              <w:t xml:space="preserve">šioje Ataskaitoje </w:t>
            </w:r>
            <w:r w:rsidRPr="00E21AFF">
              <w:rPr>
                <w:rFonts w:ascii="Times New Roman" w:hAnsi="Times New Roman" w:cs="Times New Roman"/>
                <w:sz w:val="24"/>
                <w:szCs w:val="24"/>
              </w:rPr>
              <w:t xml:space="preserve">yra apibrėžiama Šiaulių miesto, </w:t>
            </w:r>
          </w:p>
          <w:p w14:paraId="68676B68" w14:textId="77777777" w:rsidR="000A6504" w:rsidRPr="00E21AFF" w:rsidRDefault="000A6504" w:rsidP="00B74F94">
            <w:pPr>
              <w:spacing w:before="240"/>
              <w:ind w:left="1417" w:right="567"/>
              <w:rPr>
                <w:rFonts w:ascii="Times New Roman" w:hAnsi="Times New Roman" w:cs="Times New Roman"/>
                <w:sz w:val="24"/>
                <w:szCs w:val="24"/>
              </w:rPr>
            </w:pPr>
            <w:r w:rsidRPr="00E21AFF">
              <w:rPr>
                <w:rFonts w:ascii="Times New Roman" w:hAnsi="Times New Roman" w:cs="Times New Roman"/>
                <w:sz w:val="24"/>
                <w:szCs w:val="24"/>
              </w:rPr>
              <w:t xml:space="preserve">Kėdainių rajono, Pasvalio rajono ir Vilkaviškio rajono geografinėmis rinkomis. </w:t>
            </w:r>
          </w:p>
          <w:p w14:paraId="6290507E" w14:textId="77777777" w:rsidR="000A6504" w:rsidRDefault="000A6504" w:rsidP="00B74F94">
            <w:pPr>
              <w:pStyle w:val="NoSpacing"/>
              <w:spacing w:before="240"/>
              <w:rPr>
                <w:sz w:val="24"/>
                <w:szCs w:val="24"/>
              </w:rPr>
            </w:pPr>
            <w:r>
              <w:rPr>
                <w:sz w:val="24"/>
                <w:szCs w:val="24"/>
              </w:rPr>
              <w:t xml:space="preserve">                       Tarpinė ataskaita apima Studijos TU nurodytus -  skyrių</w:t>
            </w:r>
            <w:r w:rsidRPr="00E61E91">
              <w:rPr>
                <w:sz w:val="24"/>
                <w:szCs w:val="24"/>
              </w:rPr>
              <w:t xml:space="preserve"> </w:t>
            </w:r>
            <w:r>
              <w:rPr>
                <w:sz w:val="24"/>
                <w:szCs w:val="24"/>
              </w:rPr>
              <w:t>„</w:t>
            </w:r>
            <w:r w:rsidRPr="00A80959">
              <w:rPr>
                <w:sz w:val="24"/>
                <w:szCs w:val="24"/>
              </w:rPr>
              <w:t>Analizės struktūrizuotas pristatymas</w:t>
            </w:r>
            <w:r>
              <w:rPr>
                <w:sz w:val="24"/>
                <w:szCs w:val="24"/>
              </w:rPr>
              <w:t xml:space="preserve">“; skyrių </w:t>
            </w:r>
          </w:p>
          <w:p w14:paraId="556CD833" w14:textId="77777777" w:rsidR="000A6504" w:rsidRDefault="000A6504" w:rsidP="00B74F94">
            <w:pPr>
              <w:pStyle w:val="NoSpacing"/>
              <w:spacing w:before="240"/>
              <w:rPr>
                <w:sz w:val="24"/>
                <w:szCs w:val="24"/>
                <w:lang w:eastAsia="zh-CN"/>
              </w:rPr>
            </w:pPr>
            <w:r>
              <w:rPr>
                <w:sz w:val="24"/>
                <w:szCs w:val="24"/>
              </w:rPr>
              <w:t xml:space="preserve">                        - „</w:t>
            </w:r>
            <w:r w:rsidRPr="008D3275">
              <w:rPr>
                <w:sz w:val="24"/>
                <w:szCs w:val="24"/>
              </w:rPr>
              <w:t>V</w:t>
            </w:r>
            <w:r>
              <w:rPr>
                <w:sz w:val="24"/>
                <w:szCs w:val="24"/>
              </w:rPr>
              <w:t>eiklų pagal Studijos Rekomendacijas v</w:t>
            </w:r>
            <w:r w:rsidRPr="008D3275">
              <w:rPr>
                <w:sz w:val="24"/>
                <w:szCs w:val="24"/>
              </w:rPr>
              <w:t>ertinimo aprašas</w:t>
            </w:r>
            <w:r>
              <w:rPr>
                <w:sz w:val="24"/>
                <w:szCs w:val="24"/>
              </w:rPr>
              <w:t>“; skyriaus  „</w:t>
            </w:r>
            <w:r w:rsidRPr="00114A32">
              <w:rPr>
                <w:sz w:val="24"/>
                <w:szCs w:val="24"/>
              </w:rPr>
              <w:t xml:space="preserve">Kiekybinė ir kokybinė </w:t>
            </w:r>
            <w:r w:rsidRPr="00114A32">
              <w:rPr>
                <w:sz w:val="24"/>
                <w:szCs w:val="24"/>
                <w:lang w:eastAsia="zh-CN"/>
              </w:rPr>
              <w:t xml:space="preserve">Šiaulių </w:t>
            </w:r>
          </w:p>
          <w:p w14:paraId="4BAF01FB" w14:textId="77777777" w:rsidR="000A6504" w:rsidRDefault="000A6504" w:rsidP="00B74F94">
            <w:pPr>
              <w:pStyle w:val="NoSpacing"/>
              <w:spacing w:before="240"/>
              <w:rPr>
                <w:sz w:val="24"/>
                <w:szCs w:val="24"/>
                <w:lang w:eastAsia="zh-CN"/>
              </w:rPr>
            </w:pPr>
            <w:r>
              <w:rPr>
                <w:sz w:val="24"/>
                <w:szCs w:val="24"/>
                <w:lang w:eastAsia="zh-CN"/>
              </w:rPr>
              <w:t xml:space="preserve">                       </w:t>
            </w:r>
            <w:r w:rsidRPr="00114A32">
              <w:rPr>
                <w:sz w:val="24"/>
                <w:szCs w:val="24"/>
                <w:lang w:eastAsia="zh-CN"/>
              </w:rPr>
              <w:t xml:space="preserve">m., Vilkaviškio raj., Kėdainių raj. ir Pasvalio raj.  transporto, žemės ūkio ir pramonės sektorių </w:t>
            </w:r>
          </w:p>
          <w:p w14:paraId="13EBD1C7" w14:textId="77777777" w:rsidR="000A6504" w:rsidRDefault="000A6504" w:rsidP="00B74F94">
            <w:pPr>
              <w:pStyle w:val="NoSpacing"/>
              <w:spacing w:before="240"/>
              <w:rPr>
                <w:sz w:val="24"/>
                <w:szCs w:val="24"/>
                <w:lang w:eastAsia="zh-CN"/>
              </w:rPr>
            </w:pPr>
            <w:r>
              <w:rPr>
                <w:sz w:val="24"/>
                <w:szCs w:val="24"/>
                <w:lang w:eastAsia="zh-CN"/>
              </w:rPr>
              <w:t xml:space="preserve">                       </w:t>
            </w:r>
            <w:r w:rsidRPr="00114A32">
              <w:rPr>
                <w:sz w:val="24"/>
                <w:szCs w:val="24"/>
              </w:rPr>
              <w:t xml:space="preserve">respondentų apklausa </w:t>
            </w:r>
            <w:r w:rsidRPr="00114A32">
              <w:rPr>
                <w:sz w:val="24"/>
                <w:szCs w:val="24"/>
                <w:lang w:eastAsia="zh-CN"/>
              </w:rPr>
              <w:t xml:space="preserve">sąsajumo su klimato kaitos švelninimo priemonėmis vietos savivaldos, NVO ir </w:t>
            </w:r>
          </w:p>
          <w:p w14:paraId="58DB7FBB" w14:textId="77777777" w:rsidR="000A6504" w:rsidRDefault="000A6504" w:rsidP="00B74F94">
            <w:pPr>
              <w:pStyle w:val="NoSpacing"/>
              <w:spacing w:before="240"/>
              <w:rPr>
                <w:sz w:val="24"/>
                <w:szCs w:val="24"/>
              </w:rPr>
            </w:pPr>
            <w:r>
              <w:rPr>
                <w:sz w:val="24"/>
                <w:szCs w:val="24"/>
                <w:lang w:eastAsia="zh-CN"/>
              </w:rPr>
              <w:t xml:space="preserve">                       </w:t>
            </w:r>
            <w:r w:rsidRPr="00114A32">
              <w:rPr>
                <w:sz w:val="24"/>
                <w:szCs w:val="24"/>
                <w:lang w:eastAsia="zh-CN"/>
              </w:rPr>
              <w:t xml:space="preserve">verslo atstovų </w:t>
            </w:r>
            <w:r>
              <w:rPr>
                <w:sz w:val="24"/>
                <w:szCs w:val="24"/>
                <w:lang w:eastAsia="zh-CN"/>
              </w:rPr>
              <w:t>požiūriu“ dalis poskyrio „</w:t>
            </w:r>
            <w:r w:rsidRPr="00E61E91">
              <w:rPr>
                <w:sz w:val="24"/>
                <w:szCs w:val="24"/>
              </w:rPr>
              <w:t>Respondentų struktūros apibrėžimas</w:t>
            </w:r>
            <w:r>
              <w:rPr>
                <w:sz w:val="24"/>
                <w:szCs w:val="24"/>
              </w:rPr>
              <w:t xml:space="preserve">“ ir dalis skyriaus – </w:t>
            </w:r>
          </w:p>
          <w:p w14:paraId="77C00ADD" w14:textId="77777777" w:rsidR="000A6504" w:rsidRPr="00114A32" w:rsidRDefault="000A6504" w:rsidP="00B74F94">
            <w:pPr>
              <w:pStyle w:val="NoSpacing"/>
              <w:spacing w:before="240"/>
              <w:rPr>
                <w:sz w:val="24"/>
                <w:szCs w:val="24"/>
              </w:rPr>
            </w:pPr>
            <w:r>
              <w:rPr>
                <w:sz w:val="24"/>
                <w:szCs w:val="24"/>
              </w:rPr>
              <w:t xml:space="preserve">                       Studijos Priedai.</w:t>
            </w:r>
          </w:p>
          <w:p w14:paraId="1D6DA9A3" w14:textId="77777777" w:rsidR="000A6504" w:rsidRPr="00A80959" w:rsidRDefault="000A6504" w:rsidP="00B74F94">
            <w:pPr>
              <w:pStyle w:val="NoSpacing"/>
              <w:spacing w:before="240"/>
              <w:rPr>
                <w:sz w:val="24"/>
                <w:szCs w:val="24"/>
              </w:rPr>
            </w:pPr>
          </w:p>
          <w:p w14:paraId="131194AE" w14:textId="77777777" w:rsidR="000A6504" w:rsidRPr="00A80959" w:rsidRDefault="000A6504" w:rsidP="00B74F94">
            <w:pPr>
              <w:spacing w:before="240"/>
              <w:ind w:right="340"/>
              <w:jc w:val="both"/>
              <w:rPr>
                <w:rFonts w:ascii="Times New Roman" w:hAnsi="Times New Roman" w:cs="Times New Roman"/>
                <w:sz w:val="24"/>
                <w:szCs w:val="24"/>
              </w:rPr>
            </w:pPr>
          </w:p>
          <w:p w14:paraId="24818F1C" w14:textId="77777777" w:rsidR="000A6504" w:rsidRPr="00F36114" w:rsidRDefault="000A6504" w:rsidP="00B74F94">
            <w:pPr>
              <w:spacing w:before="240"/>
              <w:ind w:right="340"/>
              <w:jc w:val="both"/>
              <w:rPr>
                <w:rFonts w:ascii="Times New Roman" w:hAnsi="Times New Roman" w:cs="Times New Roman"/>
                <w:sz w:val="24"/>
                <w:szCs w:val="24"/>
              </w:rPr>
            </w:pPr>
          </w:p>
        </w:tc>
      </w:tr>
    </w:tbl>
    <w:p w14:paraId="7678C89C" w14:textId="77777777" w:rsidR="000A6504" w:rsidRDefault="000A6504" w:rsidP="000A6504"/>
    <w:p w14:paraId="12B4ED01" w14:textId="77777777" w:rsidR="000A6504" w:rsidRDefault="000A6504" w:rsidP="000A6504"/>
    <w:p w14:paraId="41F4FB3B" w14:textId="77777777" w:rsidR="000A6504" w:rsidRDefault="000A6504" w:rsidP="000A6504">
      <w:r>
        <w:br w:type="page"/>
      </w:r>
    </w:p>
    <w:p w14:paraId="6E56E54A" w14:textId="20DA8951" w:rsidR="000A6504" w:rsidRDefault="00596664" w:rsidP="000A6504">
      <w:pPr>
        <w:rPr>
          <w:rFonts w:ascii="Times New Roman" w:hAnsi="Times New Roman" w:cs="Times New Roman"/>
          <w:sz w:val="24"/>
          <w:szCs w:val="24"/>
        </w:rPr>
      </w:pPr>
      <w:r>
        <w:rPr>
          <w:rFonts w:ascii="Times New Roman" w:hAnsi="Times New Roman" w:cs="Times New Roman"/>
          <w:b/>
          <w:bCs/>
          <w:sz w:val="24"/>
          <w:szCs w:val="24"/>
        </w:rPr>
        <w:lastRenderedPageBreak/>
        <w:t xml:space="preserve">2. </w:t>
      </w:r>
      <w:r w:rsidR="000A6504" w:rsidRPr="00215FF1">
        <w:rPr>
          <w:rFonts w:ascii="Times New Roman" w:hAnsi="Times New Roman" w:cs="Times New Roman"/>
          <w:b/>
          <w:bCs/>
          <w:sz w:val="24"/>
          <w:szCs w:val="24"/>
        </w:rPr>
        <w:t>ANALIZĖS STRUKTŪRIZUOTAS PRISTATYM</w:t>
      </w:r>
      <w:r w:rsidR="000A6504">
        <w:rPr>
          <w:rFonts w:ascii="Times New Roman" w:hAnsi="Times New Roman" w:cs="Times New Roman"/>
          <w:b/>
          <w:bCs/>
          <w:sz w:val="24"/>
          <w:szCs w:val="24"/>
        </w:rPr>
        <w:t>AS</w:t>
      </w:r>
    </w:p>
    <w:p w14:paraId="16A74671" w14:textId="77777777" w:rsidR="000A6504" w:rsidRPr="00215FF1" w:rsidRDefault="000A6504" w:rsidP="000A6504">
      <w:pPr>
        <w:pStyle w:val="NoSpacing"/>
        <w:spacing w:before="240" w:line="360" w:lineRule="auto"/>
        <w:jc w:val="both"/>
        <w:rPr>
          <w:sz w:val="24"/>
          <w:szCs w:val="24"/>
        </w:rPr>
      </w:pPr>
      <w:r w:rsidRPr="00215FF1">
        <w:rPr>
          <w:sz w:val="24"/>
          <w:szCs w:val="24"/>
        </w:rPr>
        <w:t>2.1.</w:t>
      </w:r>
      <w:r w:rsidRPr="00215FF1">
        <w:rPr>
          <w:i/>
          <w:sz w:val="24"/>
          <w:szCs w:val="24"/>
        </w:rPr>
        <w:t xml:space="preserve"> BALTOSIOS KNYGOS</w:t>
      </w:r>
      <w:r w:rsidRPr="00215FF1">
        <w:rPr>
          <w:sz w:val="24"/>
          <w:szCs w:val="24"/>
        </w:rPr>
        <w:t>, KAIP NVO ĮSITRAUKIMO Į VIETOS SAVIVALDOS VIEŠOSIOS POLITIKOS KLIMATO KAITOS ŠVELNINIME STEBĖSENĄ, INSTRUMENTINIŲ PRIELAIDŲ ANALIZĖ</w:t>
      </w:r>
    </w:p>
    <w:p w14:paraId="2A460896" w14:textId="0B746472" w:rsidR="000A6504" w:rsidRPr="00DB00F2" w:rsidRDefault="000A6504" w:rsidP="000A6504">
      <w:pPr>
        <w:pStyle w:val="NoSpacing"/>
        <w:spacing w:before="240" w:line="360" w:lineRule="auto"/>
        <w:jc w:val="both"/>
        <w:rPr>
          <w:sz w:val="24"/>
          <w:szCs w:val="24"/>
        </w:rPr>
      </w:pPr>
      <w:r>
        <w:rPr>
          <w:sz w:val="24"/>
          <w:szCs w:val="24"/>
        </w:rPr>
        <w:t>Atsižvelgiant į Projekto vykdytojo ir naudos gavėjo NVK tikslus - įgauti gebėjimus dalyvauti v</w:t>
      </w:r>
      <w:r w:rsidRPr="00DB00F2">
        <w:rPr>
          <w:sz w:val="24"/>
          <w:szCs w:val="24"/>
        </w:rPr>
        <w:t>ietos savivaldos vieš</w:t>
      </w:r>
      <w:r>
        <w:rPr>
          <w:sz w:val="24"/>
          <w:szCs w:val="24"/>
        </w:rPr>
        <w:t>osios</w:t>
      </w:r>
      <w:r w:rsidRPr="00DB00F2">
        <w:rPr>
          <w:sz w:val="24"/>
          <w:szCs w:val="24"/>
        </w:rPr>
        <w:t xml:space="preserve"> politik</w:t>
      </w:r>
      <w:r>
        <w:rPr>
          <w:sz w:val="24"/>
          <w:szCs w:val="24"/>
        </w:rPr>
        <w:t>os</w:t>
      </w:r>
      <w:r w:rsidRPr="00DB00F2">
        <w:rPr>
          <w:sz w:val="24"/>
          <w:szCs w:val="24"/>
        </w:rPr>
        <w:t xml:space="preserve"> klimato kaitos švelninime</w:t>
      </w:r>
      <w:r>
        <w:rPr>
          <w:sz w:val="24"/>
          <w:szCs w:val="24"/>
        </w:rPr>
        <w:t xml:space="preserve"> (toliau tekste – VPKK) - tokios politikos stebėsenos NVO perspektyvos požiūriu </w:t>
      </w:r>
      <w:r w:rsidRPr="004C3186">
        <w:rPr>
          <w:i/>
          <w:iCs/>
          <w:sz w:val="24"/>
          <w:szCs w:val="24"/>
        </w:rPr>
        <w:t>Baltosios knygos</w:t>
      </w:r>
      <w:r>
        <w:rPr>
          <w:sz w:val="24"/>
          <w:szCs w:val="24"/>
        </w:rPr>
        <w:t xml:space="preserve"> instrumentinių prielaidų analizei šioje Studijoje apsibrėžtos trys sritys: i) NVO ir vietos bendruomenes kaip potencialius VPKK stebėsenos subjektus apibrėžiantys teisiniai-finansiniai instrumentai; ii) parinktose 4 savivaldybėse veikiančių NVO ir vietos bendruomenių kaip potencialių VPKK stebėsenos dalyvių institucinė būklė; iii) parinktų 4 savivaldybių Tarybų ir jų įgaliotų NVO bei vietos bendruomenių veiklos (sprendimų priėmimo) santykio su VPKK nustatymas. </w:t>
      </w:r>
    </w:p>
    <w:p w14:paraId="5BC42A6C" w14:textId="77777777" w:rsidR="000A6504" w:rsidRPr="00215FF1" w:rsidRDefault="000A6504" w:rsidP="000A6504">
      <w:pPr>
        <w:pStyle w:val="NoSpacing"/>
        <w:spacing w:before="240" w:line="360" w:lineRule="auto"/>
        <w:jc w:val="both"/>
        <w:rPr>
          <w:b/>
          <w:bCs/>
          <w:sz w:val="24"/>
          <w:szCs w:val="24"/>
          <w:u w:val="single"/>
        </w:rPr>
      </w:pPr>
      <w:r w:rsidRPr="00215FF1">
        <w:rPr>
          <w:b/>
          <w:bCs/>
          <w:sz w:val="24"/>
          <w:szCs w:val="24"/>
          <w:u w:val="single"/>
        </w:rPr>
        <w:t xml:space="preserve">2.1.1. NVO reguliuojančių teisinių-finansinių instrumentų sąsajumo su VPKK analizė </w:t>
      </w:r>
    </w:p>
    <w:p w14:paraId="0F9C5977" w14:textId="0B3E261C" w:rsidR="000A6504" w:rsidRPr="00B17574" w:rsidRDefault="000A6504" w:rsidP="000A6504">
      <w:pPr>
        <w:pStyle w:val="NoSpacing"/>
        <w:spacing w:before="240" w:line="360" w:lineRule="auto"/>
        <w:jc w:val="both"/>
        <w:rPr>
          <w:sz w:val="24"/>
          <w:szCs w:val="24"/>
        </w:rPr>
      </w:pPr>
      <w:r>
        <w:rPr>
          <w:sz w:val="24"/>
          <w:szCs w:val="24"/>
        </w:rPr>
        <w:t xml:space="preserve">Šioje Studijoje NVO veikimą reguliuojančių teisinių-finansinių instrumentų apibrėžimui yra taikomos teisinės normos pagal LR Nevyriausybinių organizacijų plėtros įstatymo, LR Nevyriausybinių organizacijų plėtros įstatymo įgyvendinimo įstatymo, </w:t>
      </w:r>
      <w:r>
        <w:rPr>
          <w:szCs w:val="24"/>
        </w:rPr>
        <w:t>LR Bendruomeninių organizacijų plėtros įstatymo</w:t>
      </w:r>
      <w:r>
        <w:rPr>
          <w:sz w:val="24"/>
          <w:szCs w:val="24"/>
        </w:rPr>
        <w:t xml:space="preserve"> ir LR Vietos savivaldos įstatymo nuostatas, atsižvelgiant į projektuojamą sąsajumą su VPKK. Atkreiptinas dėmesys į teisinį apibrėžimą, nusakantį viešosios naudos NVO, ir tokios NVO subjektą VPKK stebėsenoje. </w:t>
      </w:r>
      <w:r w:rsidRPr="0049608F">
        <w:rPr>
          <w:sz w:val="24"/>
          <w:szCs w:val="24"/>
        </w:rPr>
        <w:t xml:space="preserve">Sutinkamai su LR NVO plėtros įstatymo 2 str. 6 d. </w:t>
      </w:r>
      <w:r>
        <w:rPr>
          <w:sz w:val="24"/>
          <w:szCs w:val="24"/>
        </w:rPr>
        <w:t xml:space="preserve">nuostata </w:t>
      </w:r>
      <w:r w:rsidRPr="0049608F">
        <w:rPr>
          <w:sz w:val="24"/>
          <w:szCs w:val="24"/>
        </w:rPr>
        <w:t xml:space="preserve">- </w:t>
      </w:r>
      <w:r w:rsidRPr="0049608F">
        <w:rPr>
          <w:i/>
          <w:iCs/>
          <w:sz w:val="24"/>
          <w:szCs w:val="24"/>
        </w:rPr>
        <w:t>Viešosios naudos nevyriausybinė organizacija – nevyriausybinė organizacija, kurios veikla teikia naudą ne tik jos dalyviams, bet ir visuomenei ir kuri pripažinta atitinkančia šio įstatymo 8 straipsnio 2 dalyje nustatytus reikalavimus</w:t>
      </w:r>
      <w:r w:rsidRPr="0049608F">
        <w:rPr>
          <w:sz w:val="24"/>
          <w:szCs w:val="24"/>
        </w:rPr>
        <w:t xml:space="preserve">. Ten pat, 8 str. 2 d. nustato, kad </w:t>
      </w:r>
      <w:r w:rsidRPr="0049608F">
        <w:rPr>
          <w:bCs/>
          <w:i/>
          <w:iCs/>
          <w:sz w:val="24"/>
          <w:szCs w:val="24"/>
          <w:lang w:eastAsia="lt-LT"/>
        </w:rPr>
        <w:t>Viešosios naudos nevyriausybine organizacija pripažįstama nevyriausybinė organizacija, kuri</w:t>
      </w:r>
      <w:r w:rsidRPr="0049608F">
        <w:rPr>
          <w:i/>
          <w:iCs/>
          <w:sz w:val="24"/>
          <w:szCs w:val="24"/>
        </w:rPr>
        <w:t xml:space="preserve">... </w:t>
      </w:r>
      <w:r w:rsidRPr="0049608F">
        <w:rPr>
          <w:bCs/>
          <w:i/>
          <w:iCs/>
          <w:sz w:val="24"/>
          <w:szCs w:val="24"/>
          <w:lang w:eastAsia="lt-LT"/>
        </w:rPr>
        <w:t>vykdo veiklas, kurių</w:t>
      </w:r>
      <w:r w:rsidRPr="0049608F">
        <w:rPr>
          <w:i/>
          <w:iCs/>
          <w:sz w:val="24"/>
          <w:szCs w:val="24"/>
        </w:rPr>
        <w:t xml:space="preserve"> didesnė dalis teikia naudą visuomenei ar jos daliai</w:t>
      </w:r>
      <w:r w:rsidRPr="0049608F">
        <w:rPr>
          <w:bCs/>
          <w:i/>
          <w:iCs/>
          <w:sz w:val="24"/>
          <w:szCs w:val="24"/>
          <w:lang w:eastAsia="lt-LT"/>
        </w:rPr>
        <w:t xml:space="preserve"> ir kurios skirtos</w:t>
      </w:r>
      <w:r w:rsidRPr="0049608F">
        <w:rPr>
          <w:sz w:val="24"/>
          <w:szCs w:val="24"/>
        </w:rPr>
        <w:t xml:space="preserve"> ... </w:t>
      </w:r>
      <w:r w:rsidRPr="0049608F">
        <w:rPr>
          <w:i/>
          <w:iCs/>
          <w:sz w:val="24"/>
          <w:szCs w:val="24"/>
        </w:rPr>
        <w:t>aplinkos apsaugai</w:t>
      </w:r>
      <w:r w:rsidRPr="0049608F">
        <w:rPr>
          <w:sz w:val="24"/>
          <w:szCs w:val="24"/>
        </w:rPr>
        <w:t xml:space="preserve"> </w:t>
      </w:r>
      <w:r w:rsidRPr="0049608F">
        <w:rPr>
          <w:i/>
          <w:iCs/>
          <w:sz w:val="24"/>
          <w:szCs w:val="24"/>
        </w:rPr>
        <w:t>... ir viešojo intereso užtikrinimui...</w:t>
      </w:r>
      <w:r w:rsidRPr="0049608F">
        <w:rPr>
          <w:sz w:val="24"/>
          <w:szCs w:val="24"/>
        </w:rPr>
        <w:t xml:space="preserve"> Ten pat, 4 str. 4 d. nustatyta, kad - </w:t>
      </w:r>
      <w:r w:rsidRPr="0049608F">
        <w:rPr>
          <w:i/>
          <w:iCs/>
          <w:color w:val="000000"/>
          <w:sz w:val="24"/>
          <w:szCs w:val="24"/>
        </w:rPr>
        <w:t>Savivaldybės taryba pagal kompetenciją... nustato viešosios naudos ir grupinės naudos nevyriausybinių organizacijų finansavimo iš savivaldybės biudžeto kriterijus ir tvarką</w:t>
      </w:r>
      <w:r w:rsidRPr="0049608F">
        <w:rPr>
          <w:color w:val="000000"/>
          <w:sz w:val="24"/>
          <w:szCs w:val="24"/>
        </w:rPr>
        <w:t>. Tokiu būdu, pagal galiojantį teisinį-finansinį reguliavimą Viešosios naudos NVO gali atlikti VPKK stebėsenos funkciją esant savivaldybės pritarimui ir numatytam finansavimui. Tam reikalingas suinteresuotų viešosios naudos NVO konkrečioje savivaldybėje iniciatyvumas.</w:t>
      </w:r>
      <w:r>
        <w:rPr>
          <w:color w:val="000000"/>
          <w:sz w:val="24"/>
          <w:szCs w:val="24"/>
        </w:rPr>
        <w:t xml:space="preserve"> </w:t>
      </w:r>
      <w:r w:rsidRPr="0049608F">
        <w:rPr>
          <w:color w:val="000000"/>
          <w:sz w:val="24"/>
          <w:szCs w:val="24"/>
        </w:rPr>
        <w:t xml:space="preserve">Tokių </w:t>
      </w:r>
      <w:r>
        <w:rPr>
          <w:color w:val="000000"/>
          <w:sz w:val="24"/>
          <w:szCs w:val="24"/>
        </w:rPr>
        <w:t xml:space="preserve">NVO </w:t>
      </w:r>
      <w:r w:rsidRPr="0049608F">
        <w:rPr>
          <w:color w:val="000000"/>
          <w:sz w:val="24"/>
          <w:szCs w:val="24"/>
        </w:rPr>
        <w:t xml:space="preserve">veiklų  finansavimo pagrindimui </w:t>
      </w:r>
      <w:r>
        <w:rPr>
          <w:color w:val="000000"/>
          <w:sz w:val="24"/>
          <w:szCs w:val="24"/>
        </w:rPr>
        <w:t>bus aktualu</w:t>
      </w:r>
      <w:r w:rsidRPr="0049608F">
        <w:rPr>
          <w:color w:val="000000"/>
          <w:sz w:val="24"/>
          <w:szCs w:val="24"/>
        </w:rPr>
        <w:t xml:space="preserve"> VPKK sąvoką įtraukti į aplinkos apsaugos ir/ar viešojo intereso užtikrinimo apibrėžimus.</w:t>
      </w:r>
    </w:p>
    <w:p w14:paraId="7C20D0BE" w14:textId="6A48B897" w:rsidR="000A6504" w:rsidRPr="00746A2F" w:rsidRDefault="000A6504" w:rsidP="000A6504">
      <w:pPr>
        <w:spacing w:line="360" w:lineRule="auto"/>
        <w:jc w:val="both"/>
        <w:rPr>
          <w:rFonts w:ascii="Times New Roman" w:eastAsia="Calibri" w:hAnsi="Times New Roman" w:cs="Times New Roman"/>
          <w:sz w:val="24"/>
          <w:szCs w:val="24"/>
          <w:lang w:eastAsia="lt-LT"/>
        </w:rPr>
      </w:pPr>
      <w:r>
        <w:rPr>
          <w:rFonts w:ascii="Times New Roman" w:hAnsi="Times New Roman" w:cs="Times New Roman"/>
          <w:color w:val="000000"/>
          <w:sz w:val="24"/>
          <w:szCs w:val="24"/>
          <w:lang w:eastAsia="lt-LT"/>
        </w:rPr>
        <w:lastRenderedPageBreak/>
        <w:t xml:space="preserve">Sutinkamai su </w:t>
      </w:r>
      <w:r w:rsidRPr="008B4723">
        <w:rPr>
          <w:rFonts w:ascii="Times New Roman" w:hAnsi="Times New Roman" w:cs="Times New Roman"/>
          <w:color w:val="000000"/>
          <w:sz w:val="24"/>
          <w:szCs w:val="24"/>
          <w:lang w:eastAsia="lt-LT"/>
        </w:rPr>
        <w:t>L</w:t>
      </w:r>
      <w:r>
        <w:rPr>
          <w:rFonts w:ascii="Times New Roman" w:hAnsi="Times New Roman" w:cs="Times New Roman"/>
          <w:color w:val="000000"/>
          <w:sz w:val="24"/>
          <w:szCs w:val="24"/>
          <w:lang w:eastAsia="lt-LT"/>
        </w:rPr>
        <w:t>R</w:t>
      </w:r>
      <w:r w:rsidRPr="008B4723">
        <w:rPr>
          <w:rFonts w:ascii="Times New Roman" w:hAnsi="Times New Roman" w:cs="Times New Roman"/>
          <w:color w:val="000000"/>
          <w:sz w:val="24"/>
          <w:szCs w:val="24"/>
          <w:lang w:eastAsia="lt-LT"/>
        </w:rPr>
        <w:t xml:space="preserve"> Vyriausybės 2021 m. gegužės 26 d. nutarimu Nr. </w:t>
      </w:r>
      <w:r w:rsidRPr="008B4723">
        <w:rPr>
          <w:rFonts w:ascii="Times New Roman" w:hAnsi="Times New Roman" w:cs="Times New Roman"/>
          <w:sz w:val="24"/>
          <w:szCs w:val="24"/>
        </w:rPr>
        <w:t>376</w:t>
      </w:r>
      <w:r w:rsidRPr="008B4723">
        <w:rPr>
          <w:rFonts w:ascii="Times New Roman" w:hAnsi="Times New Roman" w:cs="Times New Roman"/>
          <w:color w:val="000000"/>
          <w:sz w:val="24"/>
          <w:szCs w:val="24"/>
          <w:lang w:eastAsia="lt-LT"/>
        </w:rPr>
        <w:t xml:space="preserve"> </w:t>
      </w:r>
      <w:r>
        <w:rPr>
          <w:rFonts w:ascii="Times New Roman" w:hAnsi="Times New Roman" w:cs="Times New Roman"/>
          <w:color w:val="000000"/>
          <w:sz w:val="24"/>
          <w:szCs w:val="24"/>
          <w:lang w:eastAsia="lt-LT"/>
        </w:rPr>
        <w:t xml:space="preserve">patvirtintų </w:t>
      </w:r>
      <w:r w:rsidRPr="008B4723">
        <w:rPr>
          <w:rFonts w:ascii="Times New Roman" w:hAnsi="Times New Roman" w:cs="Times New Roman"/>
          <w:color w:val="000000"/>
          <w:sz w:val="24"/>
          <w:szCs w:val="24"/>
          <w:lang w:eastAsia="lt-LT"/>
        </w:rPr>
        <w:t>Nevyriausybinių organizacijų tarybos nuostat</w:t>
      </w:r>
      <w:r>
        <w:rPr>
          <w:rFonts w:ascii="Times New Roman" w:hAnsi="Times New Roman" w:cs="Times New Roman"/>
          <w:color w:val="000000"/>
          <w:sz w:val="24"/>
          <w:szCs w:val="24"/>
          <w:lang w:eastAsia="lt-LT"/>
        </w:rPr>
        <w:t xml:space="preserve">ų 4 punktu taryba ... </w:t>
      </w:r>
      <w:r w:rsidRPr="00C84646">
        <w:rPr>
          <w:rFonts w:ascii="Times New Roman" w:eastAsia="Calibri" w:hAnsi="Times New Roman" w:cs="Times New Roman"/>
          <w:i/>
          <w:iCs/>
          <w:sz w:val="24"/>
          <w:szCs w:val="24"/>
          <w:lang w:eastAsia="lt-LT"/>
        </w:rPr>
        <w:t>teikia išvadas dėl nevyriausybinių organizacijų, siekiančių būti pripažintomis viešosios naudos nevyriausybinėmis organizacijomis, atitikties įstatymo 8 straipsnio 2 dalyje nurodytiems reikalavimams</w:t>
      </w:r>
      <w:r>
        <w:rPr>
          <w:rFonts w:ascii="Times New Roman" w:eastAsia="Calibri" w:hAnsi="Times New Roman" w:cs="Times New Roman"/>
          <w:i/>
          <w:iCs/>
          <w:sz w:val="24"/>
          <w:szCs w:val="24"/>
          <w:lang w:eastAsia="lt-LT"/>
        </w:rPr>
        <w:t xml:space="preserve">. </w:t>
      </w:r>
      <w:r w:rsidRPr="00C84646">
        <w:rPr>
          <w:rFonts w:ascii="Times New Roman" w:hAnsi="Times New Roman" w:cs="Times New Roman"/>
          <w:sz w:val="24"/>
          <w:szCs w:val="24"/>
        </w:rPr>
        <w:t>LR Socialin</w:t>
      </w:r>
      <w:r>
        <w:rPr>
          <w:rFonts w:ascii="Times New Roman" w:hAnsi="Times New Roman" w:cs="Times New Roman"/>
          <w:sz w:val="24"/>
          <w:szCs w:val="24"/>
        </w:rPr>
        <w:t>ės</w:t>
      </w:r>
      <w:r w:rsidRPr="00C84646">
        <w:rPr>
          <w:rFonts w:ascii="Times New Roman" w:hAnsi="Times New Roman" w:cs="Times New Roman"/>
          <w:sz w:val="24"/>
          <w:szCs w:val="24"/>
        </w:rPr>
        <w:t xml:space="preserve"> </w:t>
      </w:r>
      <w:r>
        <w:rPr>
          <w:rFonts w:ascii="Times New Roman" w:hAnsi="Times New Roman" w:cs="Times New Roman"/>
          <w:sz w:val="24"/>
          <w:szCs w:val="24"/>
        </w:rPr>
        <w:t>apsaugos</w:t>
      </w:r>
      <w:r w:rsidRPr="00C84646">
        <w:rPr>
          <w:rFonts w:ascii="Times New Roman" w:hAnsi="Times New Roman" w:cs="Times New Roman"/>
          <w:sz w:val="24"/>
          <w:szCs w:val="24"/>
        </w:rPr>
        <w:t xml:space="preserve"> ir darbo ministro 2024 m. spalio 17 d. įsakymu Nr. A1-682 patvirtintos </w:t>
      </w:r>
      <w:r w:rsidRPr="00C84646">
        <w:rPr>
          <w:rFonts w:ascii="Times New Roman" w:eastAsia="Calibri" w:hAnsi="Times New Roman" w:cs="Times New Roman"/>
          <w:sz w:val="24"/>
          <w:szCs w:val="24"/>
          <w:lang w:eastAsia="lt-LT"/>
        </w:rPr>
        <w:t xml:space="preserve">Nevyriausybinių organizacijų pripažinimo viešosios naudos nevyriausybinėmis organizacijomis tvarkos </w:t>
      </w:r>
      <w:r w:rsidRPr="00C84646">
        <w:rPr>
          <w:rFonts w:ascii="Times New Roman" w:hAnsi="Times New Roman" w:cs="Times New Roman"/>
          <w:sz w:val="24"/>
          <w:szCs w:val="24"/>
          <w:lang w:eastAsia="lt-LT"/>
        </w:rPr>
        <w:t>aprašas</w:t>
      </w:r>
      <w:r>
        <w:rPr>
          <w:rFonts w:ascii="Times New Roman" w:hAnsi="Times New Roman" w:cs="Times New Roman"/>
          <w:sz w:val="24"/>
          <w:szCs w:val="24"/>
          <w:lang w:eastAsia="lt-LT"/>
        </w:rPr>
        <w:t xml:space="preserve">, kuriame nurodomi suinteresuotų NVO veiksmai, NVO Tarybos ir </w:t>
      </w:r>
      <w:r w:rsidRPr="00D95587">
        <w:rPr>
          <w:rFonts w:ascii="Times New Roman" w:eastAsia="Calibri" w:hAnsi="Times New Roman" w:cs="Times New Roman"/>
          <w:sz w:val="24"/>
          <w:szCs w:val="24"/>
          <w:lang w:eastAsia="lt-LT"/>
        </w:rPr>
        <w:t>Socialinių paslaugų priežiūros departamento prie Socialinės apsaugos ir darbo ministerijos kompetencijos.</w:t>
      </w:r>
      <w:r>
        <w:rPr>
          <w:rFonts w:eastAsia="Calibri"/>
          <w:szCs w:val="24"/>
          <w:lang w:eastAsia="lt-LT"/>
        </w:rPr>
        <w:t xml:space="preserve"> </w:t>
      </w:r>
      <w:r w:rsidRPr="00B17574">
        <w:rPr>
          <w:rFonts w:ascii="Times New Roman" w:hAnsi="Times New Roman" w:cs="Times New Roman"/>
          <w:sz w:val="24"/>
          <w:szCs w:val="24"/>
          <w:lang w:eastAsia="lt-LT"/>
        </w:rPr>
        <w:t>Sutinkamai su Aprašo p. 30 N</w:t>
      </w:r>
      <w:r>
        <w:rPr>
          <w:rFonts w:ascii="Times New Roman" w:hAnsi="Times New Roman" w:cs="Times New Roman"/>
          <w:sz w:val="24"/>
          <w:szCs w:val="24"/>
          <w:lang w:eastAsia="lt-LT"/>
        </w:rPr>
        <w:t>VO</w:t>
      </w:r>
      <w:r w:rsidRPr="00B17574">
        <w:rPr>
          <w:rFonts w:ascii="Times New Roman" w:hAnsi="Times New Roman" w:cs="Times New Roman"/>
          <w:sz w:val="24"/>
          <w:szCs w:val="24"/>
          <w:lang w:eastAsia="lt-LT"/>
        </w:rPr>
        <w:t xml:space="preserve">, kurios buvo pripažintos viešosios naudos organizacijomis, įtraukiamos į </w:t>
      </w:r>
      <w:r>
        <w:rPr>
          <w:rFonts w:ascii="Times New Roman" w:hAnsi="Times New Roman" w:cs="Times New Roman"/>
          <w:sz w:val="24"/>
          <w:szCs w:val="24"/>
          <w:lang w:eastAsia="lt-LT"/>
        </w:rPr>
        <w:t>S</w:t>
      </w:r>
      <w:r w:rsidRPr="00B17574">
        <w:rPr>
          <w:rFonts w:ascii="Times New Roman" w:hAnsi="Times New Roman" w:cs="Times New Roman"/>
          <w:sz w:val="24"/>
          <w:szCs w:val="24"/>
          <w:lang w:eastAsia="lt-LT"/>
        </w:rPr>
        <w:t>ąrašą</w:t>
      </w:r>
      <w:r>
        <w:rPr>
          <w:rFonts w:ascii="Times New Roman" w:hAnsi="Times New Roman" w:cs="Times New Roman"/>
          <w:sz w:val="24"/>
          <w:szCs w:val="24"/>
          <w:lang w:eastAsia="lt-LT"/>
        </w:rPr>
        <w:t>, kuris</w:t>
      </w:r>
      <w:r w:rsidRPr="00B17574">
        <w:rPr>
          <w:rFonts w:ascii="Times New Roman" w:hAnsi="Times New Roman" w:cs="Times New Roman"/>
          <w:sz w:val="24"/>
          <w:szCs w:val="24"/>
          <w:lang w:eastAsia="lt-LT"/>
        </w:rPr>
        <w:t xml:space="preserve"> skelbiamas SPPD interneto svetainėje.</w:t>
      </w:r>
    </w:p>
    <w:p w14:paraId="11F4F0CD" w14:textId="77777777" w:rsidR="000A6504" w:rsidRPr="00FC7930" w:rsidRDefault="000A6504" w:rsidP="000A6504">
      <w:pPr>
        <w:pStyle w:val="NoSpacing"/>
        <w:spacing w:before="240" w:line="360" w:lineRule="auto"/>
        <w:jc w:val="both"/>
        <w:rPr>
          <w:sz w:val="24"/>
          <w:szCs w:val="24"/>
          <w:u w:val="single"/>
        </w:rPr>
      </w:pPr>
      <w:r w:rsidRPr="00FC3CDB">
        <w:rPr>
          <w:sz w:val="24"/>
          <w:szCs w:val="24"/>
          <w:u w:val="single"/>
        </w:rPr>
        <w:t xml:space="preserve">Savivaldos </w:t>
      </w:r>
      <w:r>
        <w:rPr>
          <w:sz w:val="24"/>
          <w:szCs w:val="24"/>
          <w:u w:val="single"/>
        </w:rPr>
        <w:t xml:space="preserve">veiklos </w:t>
      </w:r>
      <w:r w:rsidRPr="00FC3CDB">
        <w:rPr>
          <w:sz w:val="24"/>
          <w:szCs w:val="24"/>
          <w:u w:val="single"/>
        </w:rPr>
        <w:t xml:space="preserve">strategijų </w:t>
      </w:r>
      <w:r>
        <w:rPr>
          <w:sz w:val="24"/>
          <w:szCs w:val="24"/>
          <w:u w:val="single"/>
        </w:rPr>
        <w:t xml:space="preserve">sąsajumo su VPKK </w:t>
      </w:r>
      <w:r w:rsidRPr="00FC3CDB">
        <w:rPr>
          <w:sz w:val="24"/>
          <w:szCs w:val="24"/>
          <w:u w:val="single"/>
        </w:rPr>
        <w:t>analizė</w:t>
      </w:r>
    </w:p>
    <w:p w14:paraId="7CC6B1F9" w14:textId="77777777" w:rsidR="000A6504" w:rsidRPr="00FC7930" w:rsidRDefault="000A6504" w:rsidP="000A6504">
      <w:pPr>
        <w:spacing w:line="360" w:lineRule="auto"/>
        <w:jc w:val="both"/>
        <w:rPr>
          <w:rFonts w:ascii="Times New Roman" w:hAnsi="Times New Roman" w:cs="Times New Roman"/>
          <w:color w:val="000000"/>
          <w:sz w:val="24"/>
          <w:szCs w:val="24"/>
          <w:lang w:eastAsia="lt-LT"/>
        </w:rPr>
      </w:pPr>
      <w:r w:rsidRPr="00AA2555">
        <w:rPr>
          <w:rFonts w:ascii="Times New Roman" w:hAnsi="Times New Roman" w:cs="Times New Roman"/>
          <w:sz w:val="24"/>
          <w:szCs w:val="24"/>
        </w:rPr>
        <w:t>NVO veikimą reguliuojančių teisinių-finansinių instrumentų</w:t>
      </w:r>
      <w:r>
        <w:rPr>
          <w:rFonts w:ascii="Times New Roman" w:hAnsi="Times New Roman" w:cs="Times New Roman"/>
          <w:sz w:val="24"/>
          <w:szCs w:val="24"/>
        </w:rPr>
        <w:t xml:space="preserve"> analizės imtį šioje Studijoje sudaro savivaldos veiklos strategijų/strateginių plėtros planų, savivaldos NVO tarybų ir vietos bendruomenių veiklos strategijų sąsajumo su VPKK analizė. Išskiriamos stebėsenos sritys: transporto, žemės ūkio ir pramonės sektoriai.</w:t>
      </w:r>
    </w:p>
    <w:p w14:paraId="6DA6A4ED" w14:textId="02DE7072" w:rsidR="000A6504" w:rsidRPr="00E42EDC" w:rsidRDefault="000A6504" w:rsidP="000A6504">
      <w:pPr>
        <w:pStyle w:val="NoSpacing"/>
        <w:spacing w:before="240"/>
        <w:jc w:val="center"/>
        <w:rPr>
          <w:sz w:val="24"/>
          <w:szCs w:val="24"/>
        </w:rPr>
      </w:pPr>
      <w:r w:rsidRPr="00EB04AC">
        <w:rPr>
          <w:b/>
          <w:bCs/>
          <w:sz w:val="24"/>
          <w:szCs w:val="24"/>
        </w:rPr>
        <w:t>Kėdainių rajonas</w:t>
      </w:r>
    </w:p>
    <w:p w14:paraId="2D120186" w14:textId="77777777" w:rsidR="000A6504" w:rsidRPr="00E42EDC" w:rsidRDefault="000A6504" w:rsidP="000A6504">
      <w:pPr>
        <w:pStyle w:val="NoSpacing"/>
        <w:spacing w:before="240" w:line="360" w:lineRule="auto"/>
        <w:ind w:firstLine="1296"/>
        <w:jc w:val="both"/>
        <w:rPr>
          <w:sz w:val="24"/>
          <w:szCs w:val="24"/>
        </w:rPr>
      </w:pPr>
      <w:r w:rsidRPr="00E42EDC">
        <w:rPr>
          <w:sz w:val="24"/>
          <w:szCs w:val="24"/>
        </w:rPr>
        <w:t xml:space="preserve"> Kėdainių rajono savivaldybės 2024–2026 metų strateginis veiklos planas (toliau – SVP) parengtas remiantis Kėdainių rajono savivaldybės strateginiu plėtros planu iki 2030 metų (toliau – SPP iki 2030 m.), patvirtintu Kėdainių rajono savivaldybės tarybos 2019 m. spalio 25 d. sprendimu Nr. TS-217 „Dėl Kėdainių rajono savivaldybės strateginio plėtros plano iki 2030 metų patvirtinimo“. Atsižvelgiant į SPP iki 2030 m. numatytus plėtros tikslus, uždavinius ir į planavimo laikotarpiu kylančius iššūkius, išskirti šie </w:t>
      </w:r>
      <w:r w:rsidRPr="00E42EDC">
        <w:rPr>
          <w:b/>
          <w:bCs/>
          <w:sz w:val="24"/>
          <w:szCs w:val="24"/>
        </w:rPr>
        <w:t xml:space="preserve">pagrindiniai 2024-2026 m. SVP veiklos prioritetai: </w:t>
      </w:r>
    </w:p>
    <w:p w14:paraId="26D13B09" w14:textId="77777777" w:rsidR="000A6504" w:rsidRPr="00E42EDC" w:rsidRDefault="000A6504">
      <w:pPr>
        <w:pStyle w:val="NoSpacing"/>
        <w:numPr>
          <w:ilvl w:val="0"/>
          <w:numId w:val="1"/>
        </w:numPr>
        <w:spacing w:line="360" w:lineRule="auto"/>
        <w:jc w:val="both"/>
        <w:rPr>
          <w:sz w:val="24"/>
          <w:szCs w:val="24"/>
        </w:rPr>
      </w:pPr>
      <w:r w:rsidRPr="00E42EDC">
        <w:rPr>
          <w:sz w:val="24"/>
          <w:szCs w:val="24"/>
        </w:rPr>
        <w:t xml:space="preserve">Saugios socialinės aplinkos sukūrimas, teikiant kokybiškas švietimo, sveikatos apsaugos, kultūros, sporto paslaugas. </w:t>
      </w:r>
    </w:p>
    <w:p w14:paraId="43D29B71" w14:textId="77777777" w:rsidR="000A6504" w:rsidRPr="00E42EDC" w:rsidRDefault="000A6504">
      <w:pPr>
        <w:pStyle w:val="NoSpacing"/>
        <w:numPr>
          <w:ilvl w:val="0"/>
          <w:numId w:val="1"/>
        </w:numPr>
        <w:spacing w:line="360" w:lineRule="auto"/>
        <w:jc w:val="both"/>
        <w:rPr>
          <w:sz w:val="24"/>
          <w:szCs w:val="24"/>
        </w:rPr>
      </w:pPr>
      <w:r w:rsidRPr="00E42EDC">
        <w:rPr>
          <w:sz w:val="24"/>
          <w:szCs w:val="24"/>
        </w:rPr>
        <w:t xml:space="preserve">Viešosios infrastruktūros pritaikymas šiuolaikiniams poreikiams, užtikrinant darnų žmogaus ir aplinkos vystymąsi. </w:t>
      </w:r>
    </w:p>
    <w:p w14:paraId="01A2095C" w14:textId="77777777" w:rsidR="000A6504" w:rsidRPr="00E42EDC" w:rsidRDefault="000A6504">
      <w:pPr>
        <w:pStyle w:val="NoSpacing"/>
        <w:numPr>
          <w:ilvl w:val="0"/>
          <w:numId w:val="1"/>
        </w:numPr>
        <w:spacing w:line="360" w:lineRule="auto"/>
        <w:jc w:val="both"/>
        <w:rPr>
          <w:sz w:val="24"/>
          <w:szCs w:val="24"/>
        </w:rPr>
      </w:pPr>
      <w:r w:rsidRPr="00E42EDC">
        <w:rPr>
          <w:sz w:val="24"/>
          <w:szCs w:val="24"/>
        </w:rPr>
        <w:t xml:space="preserve">Palankios aplinkos verslui, turizmui ir žemės ūkiui kūrimas. </w:t>
      </w:r>
    </w:p>
    <w:p w14:paraId="404DB097" w14:textId="77777777" w:rsidR="000A6504" w:rsidRPr="00A849EF" w:rsidRDefault="000A6504">
      <w:pPr>
        <w:pStyle w:val="NoSpacing"/>
        <w:numPr>
          <w:ilvl w:val="0"/>
          <w:numId w:val="1"/>
        </w:numPr>
        <w:spacing w:line="360" w:lineRule="auto"/>
        <w:jc w:val="both"/>
        <w:rPr>
          <w:sz w:val="24"/>
          <w:szCs w:val="24"/>
        </w:rPr>
      </w:pPr>
      <w:r w:rsidRPr="00E42EDC">
        <w:rPr>
          <w:sz w:val="24"/>
          <w:szCs w:val="24"/>
        </w:rPr>
        <w:t xml:space="preserve">Administracinių ir viešųjų paslaugų kokybės ir prieinamumo užtikrinimas. </w:t>
      </w:r>
    </w:p>
    <w:p w14:paraId="7F7C6419" w14:textId="77777777" w:rsidR="000A6504" w:rsidRPr="00A849EF" w:rsidRDefault="000A6504" w:rsidP="000A6504">
      <w:pPr>
        <w:pStyle w:val="Default"/>
        <w:spacing w:line="360" w:lineRule="auto"/>
        <w:jc w:val="both"/>
      </w:pPr>
      <w:r w:rsidRPr="00A849EF">
        <w:t>Kaip matyti iš Kėdainių rajono savivaldybės plano, VPKK požiūriu priskirtini tokie veiklos prioritetai: a) viešosios infrastruktūros pritaikymas šiuolaikiniams poreikiams; b) palankios aplinkos žemės ūkiui kūrimas.</w:t>
      </w:r>
      <w:r>
        <w:t xml:space="preserve"> </w:t>
      </w:r>
      <w:r w:rsidRPr="00A849EF">
        <w:t xml:space="preserve">Nurodomas </w:t>
      </w:r>
      <w:r w:rsidRPr="00A849EF">
        <w:rPr>
          <w:i/>
          <w:iCs/>
        </w:rPr>
        <w:t>3.2.2. uždavinys. Vystyti rajono viešąją energetinę infrastruktūrą, naudojančią alternatyvius ir atsinaujinančius šaltinius</w:t>
      </w:r>
      <w:r>
        <w:rPr>
          <w:i/>
          <w:iCs/>
        </w:rPr>
        <w:t>.</w:t>
      </w:r>
      <w:r>
        <w:t xml:space="preserve"> Uždavinio rodiklis: </w:t>
      </w:r>
      <w:r w:rsidRPr="00A849EF">
        <w:rPr>
          <w:i/>
          <w:iCs/>
        </w:rPr>
        <w:t>Kėdainių rajono savivaldybėje įrengtų energiją taupančių šviestuvų dalis nuo bendro šviestuvų</w:t>
      </w:r>
      <w:r>
        <w:rPr>
          <w:rFonts w:eastAsia="Times New Roman"/>
          <w:color w:val="auto"/>
          <w14:ligatures w14:val="none"/>
        </w:rPr>
        <w:t xml:space="preserve">. Paminėtinas </w:t>
      </w:r>
      <w:r w:rsidRPr="00A849EF">
        <w:rPr>
          <w:i/>
          <w:iCs/>
        </w:rPr>
        <w:t xml:space="preserve">4.3.2. </w:t>
      </w:r>
      <w:r w:rsidRPr="00A849EF">
        <w:rPr>
          <w:i/>
          <w:iCs/>
        </w:rPr>
        <w:lastRenderedPageBreak/>
        <w:t>uždavinys. Skatinti nevyriausybinių organizacijų veiklą, didinti jų įtrauktį</w:t>
      </w:r>
      <w:r>
        <w:rPr>
          <w:i/>
          <w:iCs/>
        </w:rPr>
        <w:t>.</w:t>
      </w:r>
      <w:r>
        <w:t xml:space="preserve"> </w:t>
      </w:r>
      <w:r w:rsidRPr="00A849EF">
        <w:rPr>
          <w:i/>
          <w:iCs/>
        </w:rPr>
        <w:t xml:space="preserve"> </w:t>
      </w:r>
      <w:r>
        <w:t xml:space="preserve">Iš įgyvendintų veiklų nurodomas </w:t>
      </w:r>
      <w:r w:rsidRPr="00A849EF">
        <w:rPr>
          <w:i/>
          <w:iCs/>
        </w:rPr>
        <w:t>parengtas Žaliosios infrastruktūros poreikio žemėlapis</w:t>
      </w:r>
      <w:r>
        <w:rPr>
          <w:i/>
          <w:iCs/>
        </w:rPr>
        <w:t>.</w:t>
      </w:r>
      <w:r>
        <w:t xml:space="preserve"> </w:t>
      </w:r>
      <w:r w:rsidRPr="00A849EF">
        <w:rPr>
          <w:i/>
          <w:iCs/>
        </w:rPr>
        <w:t xml:space="preserve"> </w:t>
      </w:r>
    </w:p>
    <w:p w14:paraId="6219172E" w14:textId="77777777" w:rsidR="000A6504" w:rsidRPr="00A849EF" w:rsidRDefault="000A6504" w:rsidP="000A6504">
      <w:pPr>
        <w:pStyle w:val="Default"/>
        <w:spacing w:line="360" w:lineRule="auto"/>
        <w:ind w:firstLine="1296"/>
        <w:jc w:val="both"/>
      </w:pPr>
      <w:r w:rsidRPr="00A849EF">
        <w:t>Kėdainių rajono savivaldybės 2024−2026 metų strateginio veiklos plano programos apima pažangos ir tęstines priemones. Programose, kurios susijusios su nuolatinių funkcijų ir teikiamų paslaugų teikimu yra nustatyti tęstinės veiklos uždaviniai. Pažangos priemonės įvardintos pagal 2022−2030 m. Kauno regiono plėtros planą, taip pat įtrauktos priemonės pagal atitinkamas sritis kuruojančių ministerijų plėtros programas bei strateginius planus, prie kurių įgyvendinimo prisideda ir Savivaldybė. Už SVP programų rengimą, jų įgyvendinimo koordinavimą, programose numatytų rezultatų/ rodiklių stebėseną atsakingi programų koordinatoriai, kurie paskirti Savivaldybės mero 2023 m.</w:t>
      </w:r>
      <w:r>
        <w:t xml:space="preserve"> </w:t>
      </w:r>
      <w:r w:rsidRPr="00A849EF">
        <w:t>rugsėjo 11 d. potvarkiu Nr. MP1-328 „Dėl Kėdainių rajono savivaldybės strateginio veiklos plano programų koordinatorių skyrimo“.</w:t>
      </w:r>
    </w:p>
    <w:p w14:paraId="779B228A" w14:textId="77777777" w:rsidR="000A6504" w:rsidRDefault="000A6504" w:rsidP="000A6504">
      <w:pPr>
        <w:pStyle w:val="Default"/>
        <w:spacing w:line="360" w:lineRule="auto"/>
        <w:jc w:val="center"/>
        <w:rPr>
          <w:rFonts w:eastAsia="Times New Roman"/>
          <w:color w:val="auto"/>
          <w14:ligatures w14:val="none"/>
        </w:rPr>
      </w:pPr>
      <w:r w:rsidRPr="001D0C4A">
        <w:rPr>
          <w:rFonts w:eastAsia="Times New Roman"/>
          <w:noProof/>
          <w:color w:val="auto"/>
          <w:lang w:eastAsia="lt-LT"/>
          <w14:ligatures w14:val="none"/>
        </w:rPr>
        <w:drawing>
          <wp:inline distT="0" distB="0" distL="0" distR="0" wp14:anchorId="6D23ECFE" wp14:editId="1647CEA7">
            <wp:extent cx="6120130" cy="3252470"/>
            <wp:effectExtent l="0" t="0" r="0" b="5080"/>
            <wp:docPr id="130978173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3252470"/>
                    </a:xfrm>
                    <a:prstGeom prst="rect">
                      <a:avLst/>
                    </a:prstGeom>
                    <a:noFill/>
                    <a:ln>
                      <a:noFill/>
                    </a:ln>
                  </pic:spPr>
                </pic:pic>
              </a:graphicData>
            </a:graphic>
          </wp:inline>
        </w:drawing>
      </w:r>
    </w:p>
    <w:p w14:paraId="1588F861" w14:textId="77777777" w:rsidR="000A6504" w:rsidRPr="003B29F6" w:rsidRDefault="000A6504" w:rsidP="000A6504">
      <w:pPr>
        <w:pStyle w:val="Default"/>
        <w:jc w:val="center"/>
        <w:rPr>
          <w:rFonts w:eastAsia="Times New Roman"/>
          <w:i/>
          <w:iCs/>
          <w:color w:val="auto"/>
          <w14:ligatures w14:val="none"/>
        </w:rPr>
      </w:pPr>
      <w:r w:rsidRPr="003B29F6">
        <w:rPr>
          <w:rFonts w:eastAsia="Times New Roman"/>
          <w:i/>
          <w:iCs/>
          <w:color w:val="auto"/>
          <w14:ligatures w14:val="none"/>
        </w:rPr>
        <w:t>Kėdainių rajono savivaldybės skiriamų lėšų, mln. eurų, skyrimas programoms, skirtoms transportui, pramonei ir žemės ūkiui 2024-2026 m.</w:t>
      </w:r>
    </w:p>
    <w:p w14:paraId="42AD589C" w14:textId="77777777" w:rsidR="000A6504" w:rsidRDefault="000A6504" w:rsidP="000A6504">
      <w:pPr>
        <w:spacing w:after="0" w:line="360" w:lineRule="auto"/>
        <w:jc w:val="both"/>
        <w:rPr>
          <w:rFonts w:ascii="Times New Roman" w:hAnsi="Times New Roman" w:cs="Times New Roman"/>
          <w:sz w:val="24"/>
          <w:szCs w:val="24"/>
        </w:rPr>
      </w:pPr>
    </w:p>
    <w:p w14:paraId="0F2D3B6E" w14:textId="77777777" w:rsidR="000A6504" w:rsidRPr="00E64AC7" w:rsidRDefault="000A6504" w:rsidP="000A6504">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VPKK skirtus veiksmus rodo </w:t>
      </w:r>
      <w:r w:rsidRPr="00E64AC7">
        <w:rPr>
          <w:rFonts w:ascii="Times New Roman" w:hAnsi="Times New Roman" w:cs="Times New Roman"/>
          <w:sz w:val="24"/>
          <w:szCs w:val="24"/>
        </w:rPr>
        <w:t>Kėdainių rajono savivaldybės administracij</w:t>
      </w:r>
      <w:r>
        <w:rPr>
          <w:rFonts w:ascii="Times New Roman" w:hAnsi="Times New Roman" w:cs="Times New Roman"/>
          <w:sz w:val="24"/>
          <w:szCs w:val="24"/>
        </w:rPr>
        <w:t>os</w:t>
      </w:r>
      <w:r w:rsidRPr="00E64AC7">
        <w:rPr>
          <w:rFonts w:ascii="Times New Roman" w:hAnsi="Times New Roman" w:cs="Times New Roman"/>
          <w:sz w:val="24"/>
          <w:szCs w:val="24"/>
        </w:rPr>
        <w:t xml:space="preserve"> įgyvendina</w:t>
      </w:r>
      <w:r>
        <w:rPr>
          <w:rFonts w:ascii="Times New Roman" w:hAnsi="Times New Roman" w:cs="Times New Roman"/>
          <w:sz w:val="24"/>
          <w:szCs w:val="24"/>
        </w:rPr>
        <w:t>mos</w:t>
      </w:r>
      <w:r w:rsidRPr="00E64AC7">
        <w:rPr>
          <w:rFonts w:ascii="Times New Roman" w:hAnsi="Times New Roman" w:cs="Times New Roman"/>
          <w:sz w:val="24"/>
          <w:szCs w:val="24"/>
        </w:rPr>
        <w:t xml:space="preserve"> klimato kaitos švelninimo priemon</w:t>
      </w:r>
      <w:r>
        <w:rPr>
          <w:rFonts w:ascii="Times New Roman" w:hAnsi="Times New Roman" w:cs="Times New Roman"/>
          <w:sz w:val="24"/>
          <w:szCs w:val="24"/>
        </w:rPr>
        <w:t>ė</w:t>
      </w:r>
      <w:r w:rsidRPr="00E64AC7">
        <w:rPr>
          <w:rFonts w:ascii="Times New Roman" w:hAnsi="Times New Roman" w:cs="Times New Roman"/>
          <w:sz w:val="24"/>
          <w:szCs w:val="24"/>
        </w:rPr>
        <w:t>s, siek</w:t>
      </w:r>
      <w:r>
        <w:rPr>
          <w:rFonts w:ascii="Times New Roman" w:hAnsi="Times New Roman" w:cs="Times New Roman"/>
          <w:sz w:val="24"/>
          <w:szCs w:val="24"/>
        </w:rPr>
        <w:t>iant</w:t>
      </w:r>
      <w:r w:rsidRPr="00E64AC7">
        <w:rPr>
          <w:rFonts w:ascii="Times New Roman" w:hAnsi="Times New Roman" w:cs="Times New Roman"/>
          <w:sz w:val="24"/>
          <w:szCs w:val="24"/>
        </w:rPr>
        <w:t xml:space="preserve"> mažinti šiltnamio efektą sukeliančių dujų emisijas ir prisidėti prie darnaus vystymosi</w:t>
      </w:r>
      <w:r>
        <w:rPr>
          <w:rFonts w:ascii="Times New Roman" w:hAnsi="Times New Roman" w:cs="Times New Roman"/>
          <w:sz w:val="24"/>
          <w:szCs w:val="24"/>
        </w:rPr>
        <w:t>. Čia kaip siekiamybės nurodomos:</w:t>
      </w:r>
    </w:p>
    <w:p w14:paraId="554DADDF" w14:textId="77777777" w:rsidR="000A6504" w:rsidRPr="00E64AC7" w:rsidRDefault="000A6504">
      <w:pPr>
        <w:numPr>
          <w:ilvl w:val="0"/>
          <w:numId w:val="3"/>
        </w:numPr>
        <w:spacing w:after="0" w:line="360" w:lineRule="auto"/>
        <w:jc w:val="both"/>
        <w:rPr>
          <w:rFonts w:ascii="Times New Roman" w:hAnsi="Times New Roman" w:cs="Times New Roman"/>
          <w:sz w:val="24"/>
          <w:szCs w:val="24"/>
        </w:rPr>
      </w:pPr>
      <w:r w:rsidRPr="00E64AC7">
        <w:rPr>
          <w:rFonts w:ascii="Times New Roman" w:hAnsi="Times New Roman" w:cs="Times New Roman"/>
          <w:b/>
          <w:bCs/>
          <w:sz w:val="24"/>
          <w:szCs w:val="24"/>
        </w:rPr>
        <w:t>Energijos vartojimo efektyvumo didinimas</w:t>
      </w:r>
      <w:r w:rsidRPr="00E64AC7">
        <w:rPr>
          <w:rFonts w:ascii="Times New Roman" w:hAnsi="Times New Roman" w:cs="Times New Roman"/>
          <w:sz w:val="24"/>
          <w:szCs w:val="24"/>
        </w:rPr>
        <w:t>: Savivaldybė skatina energijos taupymą ir naudoja atsinaujinančius energijos šaltinius (AES) savo pastatuose ir viešosiose erdvėse. Tai gali apimti saulės energijos sistemų įrengimą, šilumos siurblių naudojimą ir pastatų šiluminę modernizaciją.</w:t>
      </w:r>
    </w:p>
    <w:p w14:paraId="201425B8" w14:textId="77777777" w:rsidR="000A6504" w:rsidRPr="00E64AC7" w:rsidRDefault="000A6504">
      <w:pPr>
        <w:numPr>
          <w:ilvl w:val="0"/>
          <w:numId w:val="3"/>
        </w:numPr>
        <w:spacing w:after="0" w:line="360" w:lineRule="auto"/>
        <w:jc w:val="both"/>
        <w:rPr>
          <w:rFonts w:ascii="Times New Roman" w:hAnsi="Times New Roman" w:cs="Times New Roman"/>
          <w:sz w:val="24"/>
          <w:szCs w:val="24"/>
        </w:rPr>
      </w:pPr>
      <w:r w:rsidRPr="00E64AC7">
        <w:rPr>
          <w:rFonts w:ascii="Times New Roman" w:hAnsi="Times New Roman" w:cs="Times New Roman"/>
          <w:b/>
          <w:bCs/>
          <w:sz w:val="24"/>
          <w:szCs w:val="24"/>
        </w:rPr>
        <w:lastRenderedPageBreak/>
        <w:t>Atnaujinančios energijos skatinimas</w:t>
      </w:r>
      <w:r w:rsidRPr="00E64AC7">
        <w:rPr>
          <w:rFonts w:ascii="Times New Roman" w:hAnsi="Times New Roman" w:cs="Times New Roman"/>
          <w:sz w:val="24"/>
          <w:szCs w:val="24"/>
        </w:rPr>
        <w:t>: Kėdainių rajone gali būti skatinamas vėjo, saulės ir kitų atsinaujinančių energijos šaltinių naudojimas, kad būtų sumažinta priklausomybė nuo iškastinio kuro.</w:t>
      </w:r>
    </w:p>
    <w:p w14:paraId="3FF7D84A" w14:textId="77777777" w:rsidR="000A6504" w:rsidRPr="00E64AC7" w:rsidRDefault="000A6504">
      <w:pPr>
        <w:numPr>
          <w:ilvl w:val="0"/>
          <w:numId w:val="3"/>
        </w:numPr>
        <w:spacing w:after="0" w:line="360" w:lineRule="auto"/>
        <w:jc w:val="both"/>
        <w:rPr>
          <w:rFonts w:ascii="Times New Roman" w:hAnsi="Times New Roman" w:cs="Times New Roman"/>
          <w:sz w:val="24"/>
          <w:szCs w:val="24"/>
        </w:rPr>
      </w:pPr>
      <w:r w:rsidRPr="00E64AC7">
        <w:rPr>
          <w:rFonts w:ascii="Times New Roman" w:hAnsi="Times New Roman" w:cs="Times New Roman"/>
          <w:b/>
          <w:bCs/>
          <w:sz w:val="24"/>
          <w:szCs w:val="24"/>
        </w:rPr>
        <w:t>Žaliojo transporto vystymas</w:t>
      </w:r>
      <w:r w:rsidRPr="00E64AC7">
        <w:rPr>
          <w:rFonts w:ascii="Times New Roman" w:hAnsi="Times New Roman" w:cs="Times New Roman"/>
          <w:sz w:val="24"/>
          <w:szCs w:val="24"/>
        </w:rPr>
        <w:t>: Savivaldybė gali skatinti ekologišką transportą, įrengdama elektrinių transporto priemonių įkrovimo stotis, skatindama viešąjį transportą arba įvedinėdama dviračių takų sistemą.</w:t>
      </w:r>
    </w:p>
    <w:p w14:paraId="22315D8F" w14:textId="77777777" w:rsidR="000A6504" w:rsidRPr="00E64AC7" w:rsidRDefault="000A6504">
      <w:pPr>
        <w:numPr>
          <w:ilvl w:val="0"/>
          <w:numId w:val="3"/>
        </w:numPr>
        <w:spacing w:after="0" w:line="360" w:lineRule="auto"/>
        <w:jc w:val="both"/>
        <w:rPr>
          <w:rFonts w:ascii="Times New Roman" w:hAnsi="Times New Roman" w:cs="Times New Roman"/>
          <w:sz w:val="24"/>
          <w:szCs w:val="24"/>
        </w:rPr>
      </w:pPr>
      <w:r w:rsidRPr="00E64AC7">
        <w:rPr>
          <w:rFonts w:ascii="Times New Roman" w:hAnsi="Times New Roman" w:cs="Times New Roman"/>
          <w:b/>
          <w:bCs/>
          <w:sz w:val="24"/>
          <w:szCs w:val="24"/>
        </w:rPr>
        <w:t>Aplinkosauginiai projektai</w:t>
      </w:r>
      <w:r w:rsidRPr="00E64AC7">
        <w:rPr>
          <w:rFonts w:ascii="Times New Roman" w:hAnsi="Times New Roman" w:cs="Times New Roman"/>
          <w:sz w:val="24"/>
          <w:szCs w:val="24"/>
        </w:rPr>
        <w:t>: Kėdainių rajone gali būti vykdomi projektai, skirti miškų atkūrimui, pelkių atstatymui arba kitoms ekosistemų atkūrimo iniciatyvoms, kurios padeda absorbuoti anglies dioksidą iš atmosferos.</w:t>
      </w:r>
    </w:p>
    <w:p w14:paraId="5ADF0626" w14:textId="77777777" w:rsidR="000A6504" w:rsidRPr="00E64AC7" w:rsidRDefault="000A6504">
      <w:pPr>
        <w:numPr>
          <w:ilvl w:val="0"/>
          <w:numId w:val="3"/>
        </w:numPr>
        <w:spacing w:after="0" w:line="360" w:lineRule="auto"/>
        <w:jc w:val="both"/>
        <w:rPr>
          <w:rFonts w:ascii="Times New Roman" w:hAnsi="Times New Roman" w:cs="Times New Roman"/>
          <w:sz w:val="24"/>
          <w:szCs w:val="24"/>
        </w:rPr>
      </w:pPr>
      <w:r w:rsidRPr="00E64AC7">
        <w:rPr>
          <w:rFonts w:ascii="Times New Roman" w:hAnsi="Times New Roman" w:cs="Times New Roman"/>
          <w:b/>
          <w:bCs/>
          <w:sz w:val="24"/>
          <w:szCs w:val="24"/>
        </w:rPr>
        <w:t>Švietimas ir informavimas</w:t>
      </w:r>
      <w:r w:rsidRPr="00E64AC7">
        <w:rPr>
          <w:rFonts w:ascii="Times New Roman" w:hAnsi="Times New Roman" w:cs="Times New Roman"/>
          <w:sz w:val="24"/>
          <w:szCs w:val="24"/>
        </w:rPr>
        <w:t>: Savivaldybė organizuoja švietimo programas ir kampanijas, skirtas klimato kaitos problemoms ir darnaus vystymosi principams skleisti tarp vietos bendruomenės.</w:t>
      </w:r>
    </w:p>
    <w:p w14:paraId="38FBB96B" w14:textId="77777777" w:rsidR="000A6504" w:rsidRPr="00E64AC7" w:rsidRDefault="000A6504">
      <w:pPr>
        <w:numPr>
          <w:ilvl w:val="0"/>
          <w:numId w:val="3"/>
        </w:numPr>
        <w:spacing w:after="0" w:line="360" w:lineRule="auto"/>
        <w:jc w:val="both"/>
        <w:rPr>
          <w:rFonts w:ascii="Times New Roman" w:hAnsi="Times New Roman" w:cs="Times New Roman"/>
          <w:sz w:val="24"/>
          <w:szCs w:val="24"/>
        </w:rPr>
      </w:pPr>
      <w:r w:rsidRPr="00E64AC7">
        <w:rPr>
          <w:rFonts w:ascii="Times New Roman" w:hAnsi="Times New Roman" w:cs="Times New Roman"/>
          <w:b/>
          <w:bCs/>
          <w:sz w:val="24"/>
          <w:szCs w:val="24"/>
        </w:rPr>
        <w:t>Atliekų valdymas</w:t>
      </w:r>
      <w:r w:rsidRPr="00E64AC7">
        <w:rPr>
          <w:rFonts w:ascii="Times New Roman" w:hAnsi="Times New Roman" w:cs="Times New Roman"/>
          <w:sz w:val="24"/>
          <w:szCs w:val="24"/>
        </w:rPr>
        <w:t>: Skatinamas atliekų rūšiavimas, perdirbimas ir mažinimas, kad būtų sumažintos šiukšlių deginimo ar užkasimo metu išsiskiriančios šiltnamio efektą sukeliančios dujos.</w:t>
      </w:r>
    </w:p>
    <w:p w14:paraId="2C052101" w14:textId="77777777" w:rsidR="000A6504" w:rsidRPr="00E64AC7" w:rsidRDefault="000A6504">
      <w:pPr>
        <w:numPr>
          <w:ilvl w:val="0"/>
          <w:numId w:val="3"/>
        </w:numPr>
        <w:pBdr>
          <w:bottom w:val="single" w:sz="6" w:space="1" w:color="auto"/>
        </w:pBdr>
        <w:spacing w:after="0" w:line="360" w:lineRule="auto"/>
        <w:jc w:val="both"/>
        <w:rPr>
          <w:rFonts w:ascii="Times New Roman" w:hAnsi="Times New Roman" w:cs="Times New Roman"/>
          <w:sz w:val="24"/>
          <w:szCs w:val="24"/>
        </w:rPr>
      </w:pPr>
      <w:r w:rsidRPr="00E64AC7">
        <w:rPr>
          <w:rFonts w:ascii="Times New Roman" w:hAnsi="Times New Roman" w:cs="Times New Roman"/>
          <w:b/>
          <w:bCs/>
          <w:sz w:val="24"/>
          <w:szCs w:val="24"/>
        </w:rPr>
        <w:t>Tarptautinis bendradarbiavimas</w:t>
      </w:r>
      <w:r w:rsidRPr="00E64AC7">
        <w:rPr>
          <w:rFonts w:ascii="Times New Roman" w:hAnsi="Times New Roman" w:cs="Times New Roman"/>
          <w:sz w:val="24"/>
          <w:szCs w:val="24"/>
        </w:rPr>
        <w:t>: Kėdainių rajono savivaldybė gali dalyvauti tarptautiniuose projektuose ar programose, skirtose klimato kaitos švelninimui, tokiose kaip Europos Sąjungos iniciatyvos arba kitos tarptautinės sutartys.</w:t>
      </w:r>
    </w:p>
    <w:p w14:paraId="5BCFE2C0" w14:textId="77777777" w:rsidR="000A6504" w:rsidRDefault="000A6504" w:rsidP="000A6504">
      <w:pPr>
        <w:pStyle w:val="NoSpacing"/>
        <w:spacing w:before="240" w:line="360" w:lineRule="auto"/>
        <w:ind w:firstLine="360"/>
        <w:jc w:val="both"/>
        <w:rPr>
          <w:sz w:val="24"/>
          <w:szCs w:val="24"/>
        </w:rPr>
      </w:pPr>
      <w:r w:rsidRPr="00B94CE2">
        <w:rPr>
          <w:b/>
          <w:bCs/>
          <w:sz w:val="24"/>
          <w:szCs w:val="24"/>
        </w:rPr>
        <w:t>Kėdainių rajono Vietos veiklos grupė (VVG)</w:t>
      </w:r>
      <w:r w:rsidRPr="0089001F">
        <w:rPr>
          <w:sz w:val="24"/>
          <w:szCs w:val="24"/>
        </w:rPr>
        <w:t xml:space="preserve"> </w:t>
      </w:r>
      <w:r>
        <w:rPr>
          <w:sz w:val="24"/>
          <w:szCs w:val="24"/>
        </w:rPr>
        <w:t>siekia ap</w:t>
      </w:r>
      <w:r w:rsidRPr="0089001F">
        <w:rPr>
          <w:sz w:val="24"/>
          <w:szCs w:val="24"/>
        </w:rPr>
        <w:t>jung</w:t>
      </w:r>
      <w:r>
        <w:rPr>
          <w:sz w:val="24"/>
          <w:szCs w:val="24"/>
        </w:rPr>
        <w:t>ti</w:t>
      </w:r>
      <w:r w:rsidRPr="0089001F">
        <w:rPr>
          <w:sz w:val="24"/>
          <w:szCs w:val="24"/>
        </w:rPr>
        <w:t xml:space="preserve"> visas rajono visuomenines organizacijas, savivaldos institucijas ir verslo struktūras bendrai veiklai, gerinanti gyvenimo kokybę kaimo vietovėse, įvairinanti kaimo ekonomiką, skatinanti vietos iniciatyvas ir partnerystę.</w:t>
      </w:r>
      <w:r>
        <w:rPr>
          <w:sz w:val="24"/>
          <w:szCs w:val="24"/>
        </w:rPr>
        <w:t xml:space="preserve"> </w:t>
      </w:r>
      <w:r w:rsidRPr="0089001F">
        <w:rPr>
          <w:sz w:val="24"/>
          <w:szCs w:val="24"/>
        </w:rPr>
        <w:t>Šis tikslas pasirinktas, įvertinus Kėdainių rajono kaimo vietovių socialinės, ekonominės, aplinkosauginės situacijos ir gyventojų poreikių analizės rezultatus.</w:t>
      </w:r>
      <w:r>
        <w:rPr>
          <w:sz w:val="24"/>
          <w:szCs w:val="24"/>
        </w:rPr>
        <w:t xml:space="preserve"> </w:t>
      </w:r>
      <w:r w:rsidRPr="0089001F">
        <w:rPr>
          <w:sz w:val="24"/>
          <w:szCs w:val="24"/>
        </w:rPr>
        <w:t>VVG veiklos išskirtinumas pasireiškia tuo, jog ji strateginius sprendimus priima remdamasi vietos gyventojų patirtimi – atsižvelgdama į kiekvieno partnerio požiūrį, kaimo žmonių bei tikslinių grupių poreikius. Kėdainių rajono VVG 2023-2029 m.</w:t>
      </w:r>
      <w:r>
        <w:rPr>
          <w:sz w:val="24"/>
          <w:szCs w:val="24"/>
        </w:rPr>
        <w:t xml:space="preserve"> strategijos tema numatyta - </w:t>
      </w:r>
      <w:r w:rsidRPr="008C1D3A">
        <w:rPr>
          <w:sz w:val="24"/>
          <w:szCs w:val="24"/>
          <w:u w:val="single"/>
        </w:rPr>
        <w:t>Klimato kaitos neutralumo siekiamybė Kėdainių rajono VVG teritorijoje</w:t>
      </w:r>
      <w:r>
        <w:rPr>
          <w:sz w:val="24"/>
          <w:szCs w:val="24"/>
        </w:rPr>
        <w:t xml:space="preserve">. </w:t>
      </w:r>
    </w:p>
    <w:p w14:paraId="513AD337" w14:textId="77777777" w:rsidR="000A6504" w:rsidRDefault="000A6504" w:rsidP="000A6504">
      <w:pPr>
        <w:pStyle w:val="NoSpacing"/>
        <w:spacing w:before="240" w:line="360" w:lineRule="auto"/>
        <w:ind w:firstLine="360"/>
        <w:jc w:val="both"/>
        <w:rPr>
          <w:sz w:val="24"/>
          <w:szCs w:val="24"/>
        </w:rPr>
      </w:pPr>
      <w:r w:rsidRPr="001E277A">
        <w:rPr>
          <w:sz w:val="24"/>
          <w:szCs w:val="24"/>
        </w:rPr>
        <w:t>Kėdainių rajono vietos veiklos grupė</w:t>
      </w:r>
      <w:r>
        <w:rPr>
          <w:sz w:val="24"/>
          <w:szCs w:val="24"/>
        </w:rPr>
        <w:t>s</w:t>
      </w:r>
      <w:r w:rsidRPr="001E277A">
        <w:rPr>
          <w:sz w:val="24"/>
          <w:szCs w:val="24"/>
        </w:rPr>
        <w:t xml:space="preserve"> veikla grindžiama trijų sektorių – pilietinės visuomenės, verslo ir vietos valdžios – partnerystės principu, įtraukiant kaimo plėtros ir žemės ūkio sričių atstovus (fizinius ir juridinius asmenis). VVG atstovauja Kėdainių rajono kaimiškąsias seniūnijas</w:t>
      </w:r>
      <w:r>
        <w:rPr>
          <w:sz w:val="24"/>
          <w:szCs w:val="24"/>
        </w:rPr>
        <w:t xml:space="preserve">. </w:t>
      </w:r>
      <w:r w:rsidRPr="001E277A">
        <w:rPr>
          <w:sz w:val="24"/>
          <w:szCs w:val="24"/>
        </w:rPr>
        <w:t>Kėdainių r. VVG administracija 2023 m. kovo mėn. atliko gyventojų poreikių tyrimą, kurio tikslas – kiekybiškai ir kokybiškai ištirti Kėdainių rajono VVG teritorijos kaimo gyventojų poreikius dėl teritorijos plėtros prioritetų ir įvertinti poreikių tenkinimo galimybes.</w:t>
      </w:r>
      <w:r>
        <w:rPr>
          <w:sz w:val="24"/>
          <w:szCs w:val="24"/>
        </w:rPr>
        <w:t xml:space="preserve"> </w:t>
      </w:r>
      <w:r w:rsidRPr="001E277A">
        <w:rPr>
          <w:sz w:val="24"/>
          <w:szCs w:val="24"/>
        </w:rPr>
        <w:t xml:space="preserve">Buvo keliamos tyrimo temos: Kėdainių rajono </w:t>
      </w:r>
      <w:r w:rsidRPr="001E277A">
        <w:rPr>
          <w:sz w:val="24"/>
          <w:szCs w:val="24"/>
        </w:rPr>
        <w:lastRenderedPageBreak/>
        <w:t>klimato kaitos neutralumo siekiamybė, Kėdainių rajono teritorijos socialinio, ekonominio (verslo) ir kultūrinio sektoriaus situacija, Kėdainių rajono kaimiškųjų vietovių gyventojų poreikiai; galimi aplinkosauginio, ekonominio (verslo), socialinio ir kultūros sektoriaus gerinimo prioritetų ir priemonių planai.</w:t>
      </w:r>
      <w:r>
        <w:rPr>
          <w:sz w:val="24"/>
          <w:szCs w:val="24"/>
        </w:rPr>
        <w:t xml:space="preserve"> </w:t>
      </w:r>
    </w:p>
    <w:p w14:paraId="58C5BB4C" w14:textId="77777777" w:rsidR="000A6504" w:rsidRDefault="000A6504" w:rsidP="000A6504">
      <w:pPr>
        <w:pStyle w:val="NoSpacing"/>
        <w:pBdr>
          <w:bottom w:val="single" w:sz="6" w:space="1" w:color="auto"/>
        </w:pBdr>
        <w:spacing w:line="360" w:lineRule="auto"/>
        <w:ind w:firstLine="360"/>
        <w:jc w:val="both"/>
        <w:rPr>
          <w:sz w:val="24"/>
          <w:szCs w:val="24"/>
        </w:rPr>
      </w:pPr>
      <w:r>
        <w:rPr>
          <w:sz w:val="24"/>
          <w:szCs w:val="24"/>
        </w:rPr>
        <w:t>S</w:t>
      </w:r>
      <w:r w:rsidRPr="008C1D3A">
        <w:rPr>
          <w:sz w:val="24"/>
          <w:szCs w:val="24"/>
        </w:rPr>
        <w:t>VP temin</w:t>
      </w:r>
      <w:r>
        <w:rPr>
          <w:sz w:val="24"/>
          <w:szCs w:val="24"/>
        </w:rPr>
        <w:t>i</w:t>
      </w:r>
      <w:r w:rsidRPr="008C1D3A">
        <w:rPr>
          <w:sz w:val="24"/>
          <w:szCs w:val="24"/>
        </w:rPr>
        <w:t>s tikslas yra sukurti tvarią ir atsparią kaimo plėtrą, kuri ne tik prisideda prie klimato kaitos mažinimo, bet ir skatintu ekonomikos augimą, gyvenimo kokybę ir aplinkos apsaugą kaimo vietovėse</w:t>
      </w:r>
      <w:r>
        <w:rPr>
          <w:sz w:val="24"/>
          <w:szCs w:val="24"/>
        </w:rPr>
        <w:t xml:space="preserve">. </w:t>
      </w:r>
      <w:r w:rsidRPr="008C1D3A">
        <w:rPr>
          <w:sz w:val="24"/>
          <w:szCs w:val="24"/>
        </w:rPr>
        <w:t>Pareiškėjai privalo pagrįsti ir užtikrinti kaip projekto veiklos ir investicijos prisidės prie aplinkosaugos, klimato švelninimo ir prisitaikymo, kaitos tausaus gamtos išteklių valdymo, tvariosios energetikos.</w:t>
      </w:r>
      <w:r>
        <w:rPr>
          <w:sz w:val="24"/>
          <w:szCs w:val="24"/>
        </w:rPr>
        <w:t xml:space="preserve"> </w:t>
      </w:r>
    </w:p>
    <w:p w14:paraId="34AF360A" w14:textId="77777777" w:rsidR="000A6504" w:rsidRPr="00A849EF" w:rsidRDefault="000A6504" w:rsidP="000A6504">
      <w:pPr>
        <w:pStyle w:val="NoSpacing"/>
        <w:pBdr>
          <w:bottom w:val="single" w:sz="6" w:space="1" w:color="auto"/>
        </w:pBdr>
        <w:spacing w:line="360" w:lineRule="auto"/>
        <w:ind w:firstLine="360"/>
        <w:jc w:val="both"/>
        <w:rPr>
          <w:sz w:val="24"/>
          <w:szCs w:val="24"/>
        </w:rPr>
      </w:pPr>
      <w:r>
        <w:rPr>
          <w:sz w:val="24"/>
          <w:szCs w:val="24"/>
        </w:rPr>
        <w:t>S</w:t>
      </w:r>
      <w:r w:rsidRPr="008C1D3A">
        <w:rPr>
          <w:sz w:val="24"/>
          <w:szCs w:val="24"/>
        </w:rPr>
        <w:t>VP priemonių rezultato rodikliai</w:t>
      </w:r>
      <w:r>
        <w:rPr>
          <w:sz w:val="24"/>
          <w:szCs w:val="24"/>
        </w:rPr>
        <w:t xml:space="preserve">: 1) </w:t>
      </w:r>
      <w:r w:rsidRPr="008C1D3A">
        <w:rPr>
          <w:sz w:val="24"/>
          <w:szCs w:val="24"/>
        </w:rPr>
        <w:t>Žemės ūkio skaitmeninimas</w:t>
      </w:r>
      <w:r>
        <w:rPr>
          <w:sz w:val="24"/>
          <w:szCs w:val="24"/>
        </w:rPr>
        <w:t xml:space="preserve">: 2) </w:t>
      </w:r>
      <w:r w:rsidRPr="008C1D3A">
        <w:rPr>
          <w:sz w:val="24"/>
          <w:szCs w:val="24"/>
        </w:rPr>
        <w:t>Kaimo ekonomikos plėtojimas</w:t>
      </w:r>
      <w:r>
        <w:rPr>
          <w:sz w:val="24"/>
          <w:szCs w:val="24"/>
        </w:rPr>
        <w:t xml:space="preserve">; 3) </w:t>
      </w:r>
      <w:r w:rsidRPr="008C1D3A">
        <w:rPr>
          <w:sz w:val="24"/>
          <w:szCs w:val="24"/>
        </w:rPr>
        <w:t>Kaimo verslo įmonių, įskaitant bioekonomikos įmones</w:t>
      </w:r>
      <w:r>
        <w:rPr>
          <w:sz w:val="24"/>
          <w:szCs w:val="24"/>
        </w:rPr>
        <w:t xml:space="preserve">; 4) </w:t>
      </w:r>
      <w:r w:rsidRPr="008C1D3A">
        <w:rPr>
          <w:sz w:val="24"/>
          <w:szCs w:val="24"/>
        </w:rPr>
        <w:t xml:space="preserve"> Europos kaimo tinklų kūrimas</w:t>
      </w:r>
      <w:r>
        <w:rPr>
          <w:sz w:val="24"/>
          <w:szCs w:val="24"/>
        </w:rPr>
        <w:t xml:space="preserve">; 5) </w:t>
      </w:r>
      <w:r w:rsidRPr="008C1D3A">
        <w:rPr>
          <w:sz w:val="24"/>
          <w:szCs w:val="24"/>
        </w:rPr>
        <w:t xml:space="preserve"> Ekonomikos augimas ir darbo vietų kūrimas kaimo vietovėse</w:t>
      </w:r>
      <w:r>
        <w:rPr>
          <w:sz w:val="24"/>
          <w:szCs w:val="24"/>
        </w:rPr>
        <w:t xml:space="preserve">; 6) </w:t>
      </w:r>
      <w:r w:rsidRPr="008C1D3A">
        <w:rPr>
          <w:sz w:val="24"/>
          <w:szCs w:val="24"/>
        </w:rPr>
        <w:t>Socialinės įtraukties skatini</w:t>
      </w:r>
      <w:r>
        <w:rPr>
          <w:sz w:val="24"/>
          <w:szCs w:val="24"/>
        </w:rPr>
        <w:t>mas.</w:t>
      </w:r>
    </w:p>
    <w:p w14:paraId="40B8F8E5" w14:textId="77777777" w:rsidR="000A6504" w:rsidRPr="00612A09" w:rsidRDefault="000A6504" w:rsidP="000A6504">
      <w:pPr>
        <w:pStyle w:val="NoSpacing"/>
        <w:spacing w:before="240"/>
        <w:jc w:val="both"/>
        <w:rPr>
          <w:sz w:val="24"/>
          <w:szCs w:val="24"/>
        </w:rPr>
      </w:pPr>
    </w:p>
    <w:p w14:paraId="13314C2D" w14:textId="2A8C74FF" w:rsidR="000A6504" w:rsidRDefault="000A6504" w:rsidP="000A6504">
      <w:pPr>
        <w:pStyle w:val="NoSpacing"/>
        <w:spacing w:before="240"/>
        <w:jc w:val="center"/>
        <w:rPr>
          <w:b/>
          <w:bCs/>
          <w:sz w:val="24"/>
          <w:szCs w:val="24"/>
        </w:rPr>
      </w:pPr>
      <w:r w:rsidRPr="00EB04AC">
        <w:rPr>
          <w:b/>
          <w:bCs/>
          <w:sz w:val="24"/>
          <w:szCs w:val="24"/>
        </w:rPr>
        <w:t>Pasvalio rajonas</w:t>
      </w:r>
    </w:p>
    <w:p w14:paraId="65440BCC" w14:textId="77777777" w:rsidR="000A6504" w:rsidRDefault="000A6504" w:rsidP="000A6504">
      <w:pPr>
        <w:ind w:firstLine="720"/>
        <w:jc w:val="both"/>
        <w:rPr>
          <w:szCs w:val="24"/>
        </w:rPr>
      </w:pPr>
    </w:p>
    <w:p w14:paraId="7E858CD0" w14:textId="77777777" w:rsidR="000A6504" w:rsidRDefault="000A6504" w:rsidP="000A6504">
      <w:pPr>
        <w:tabs>
          <w:tab w:val="left" w:pos="810"/>
          <w:tab w:val="left" w:pos="1170"/>
        </w:tabs>
        <w:spacing w:line="360" w:lineRule="auto"/>
        <w:ind w:left="360" w:hanging="360"/>
        <w:jc w:val="both"/>
        <w:rPr>
          <w:szCs w:val="24"/>
        </w:rPr>
      </w:pPr>
      <w:r>
        <w:rPr>
          <w:rFonts w:ascii="Times New Roman" w:hAnsi="Times New Roman" w:cs="Times New Roman"/>
          <w:sz w:val="24"/>
          <w:szCs w:val="24"/>
        </w:rPr>
        <w:tab/>
      </w:r>
      <w:r w:rsidRPr="00402A65">
        <w:rPr>
          <w:rFonts w:ascii="Times New Roman" w:hAnsi="Times New Roman" w:cs="Times New Roman"/>
          <w:sz w:val="24"/>
          <w:szCs w:val="24"/>
        </w:rPr>
        <w:t>Pasvalio rajono savivaldybė 2023 m. inicijavo strateginio plėtros plano atnaujinimą, kurio metu</w:t>
      </w:r>
      <w:r>
        <w:rPr>
          <w:rFonts w:ascii="Times New Roman" w:hAnsi="Times New Roman" w:cs="Times New Roman"/>
          <w:sz w:val="24"/>
          <w:szCs w:val="24"/>
        </w:rPr>
        <w:t xml:space="preserve"> </w:t>
      </w:r>
      <w:r w:rsidRPr="00D41567">
        <w:rPr>
          <w:rFonts w:ascii="Times New Roman" w:hAnsi="Times New Roman" w:cs="Times New Roman"/>
          <w:sz w:val="24"/>
          <w:szCs w:val="24"/>
        </w:rPr>
        <w:t xml:space="preserve">parengtas naujo planavimo laikotarpio – 2024–2030 metų – strateginis plėtros planas (toliau – SPP). Naujasis Pasvalio rajono savivaldybės 2024–2030 metų strateginis plėtros planas (toliau – Pasvalio SPP 2030) rengiamas, atsižvelgiant ir į išorės veiksnius: naują 2021–2027 metų ES finansinę perspektyvą, 2020–2021 m. vykusią COVID-19 pandemiją, 2022 m. vasario 24 d. prasidėjusį Rusijos karą su Ukraina bei dėl to išaugusius karo pabėgėlių srautus į Lietuvą, kintančius energetikos kaštus, Strateginio valdymo metodiką, patvirtintą Lietuvos Respublikos Vyriausybės (toliau – LRV) 2021 m. balandžio 28 d. nutarimu Nr. 292 „Dėl Lietuvos Respublikos strateginio valdymo įstatymo, Lietuvos Respublikos regioninės plėtros įstatymo 4 straipsnio 3 ir 5 dalių, 7 straipsnio 1 ir 4 dalių ir Lietuvos Respublikos biudžeto sandaros įstatymo 141 straipsnio 3 dalies įgyvendinimo“ (LRV 2022 m. gruodžio 14 d. nutarimo Nr. 1264 redakcija, su visais aktualiais pakeitimais) ir kitus veiksnius. Siekiant užtikrinti darnų pasaulio valstybių vystymąsi, 2015 m. Jungtinių Tautų Generalinė Asamblėja priėmė rezoliuciją „Keiskime mūsų pasaulį: Darnaus vystymosi darbotvarkė iki 2030 m.“, kurioje  apibrėžiami 17 darnaus vystymosi tikslų (toliau – DVT). DVT remiasi trimis pamatiniais matmenimis – ekonomikos augimu, visuomenės gerove ir aplinkos kokybe. Didžiausi iššūkiai Lietuvai kyla dėl 13 DVT „Kova su klimato kaita“, 2 DVT „Kova su badu“, 10 DVT „Nelygybės mažinimas“, 14 DVT „Vandenynų ir jūrų ištekliai“ </w:t>
      </w:r>
      <w:r w:rsidRPr="00D41567">
        <w:rPr>
          <w:rFonts w:ascii="Times New Roman" w:hAnsi="Times New Roman" w:cs="Times New Roman"/>
          <w:sz w:val="24"/>
          <w:szCs w:val="24"/>
        </w:rPr>
        <w:lastRenderedPageBreak/>
        <w:t>ir 17 DVT „Partnerystės įgyvendinant tikslus“ pasiekimo. 2022 m. rugpjūčio 3 d. Europos Komisija (toliau – EK) patvirtino 2021–2027 m. Europos Sąjungos fondų investicijų</w:t>
      </w:r>
      <w:r w:rsidRPr="00291B72">
        <w:rPr>
          <w:rFonts w:ascii="Times New Roman" w:hAnsi="Times New Roman" w:cs="Times New Roman"/>
          <w:b/>
          <w:bCs/>
          <w:color w:val="C45911"/>
          <w:sz w:val="24"/>
          <w:szCs w:val="24"/>
        </w:rPr>
        <w:t xml:space="preserve"> </w:t>
      </w:r>
      <w:r w:rsidRPr="00747528">
        <w:rPr>
          <w:rFonts w:ascii="Times New Roman" w:hAnsi="Times New Roman" w:cs="Times New Roman"/>
          <w:b/>
          <w:bCs/>
          <w:sz w:val="24"/>
          <w:szCs w:val="24"/>
        </w:rPr>
        <w:t>programą,</w:t>
      </w:r>
      <w:r w:rsidRPr="00747528">
        <w:rPr>
          <w:rFonts w:ascii="Times New Roman" w:hAnsi="Times New Roman" w:cs="Times New Roman"/>
          <w:sz w:val="24"/>
          <w:szCs w:val="24"/>
        </w:rPr>
        <w:t xml:space="preserve"> </w:t>
      </w:r>
      <w:r w:rsidRPr="00291B72">
        <w:rPr>
          <w:rFonts w:ascii="Times New Roman" w:hAnsi="Times New Roman" w:cs="Times New Roman"/>
          <w:sz w:val="24"/>
          <w:szCs w:val="24"/>
        </w:rPr>
        <w:t>pagal kurią Lietuvai yra skirta beveik 6 mlrd. Eur investicijų. ES fondų lėšos Lietuvoje bus investuojamos pagal šiuos prioritetus:</w:t>
      </w:r>
      <w:r>
        <w:rPr>
          <w:rFonts w:ascii="Times New Roman" w:hAnsi="Times New Roman" w:cs="Times New Roman"/>
          <w:sz w:val="24"/>
          <w:szCs w:val="24"/>
        </w:rPr>
        <w:t xml:space="preserve"> </w:t>
      </w:r>
      <w:r w:rsidRPr="00747528">
        <w:rPr>
          <w:rFonts w:ascii="Times New Roman" w:hAnsi="Times New Roman" w:cs="Times New Roman"/>
          <w:i/>
          <w:iCs/>
          <w:sz w:val="24"/>
          <w:szCs w:val="24"/>
          <w:u w:val="single"/>
        </w:rPr>
        <w:t xml:space="preserve">2 PRIORITETAS. ŽALESNĖ LIETUVA </w:t>
      </w:r>
      <w:r w:rsidRPr="00291B72">
        <w:rPr>
          <w:rFonts w:ascii="Times New Roman" w:hAnsi="Times New Roman" w:cs="Times New Roman"/>
          <w:i/>
          <w:iCs/>
          <w:color w:val="1F4E79"/>
          <w:sz w:val="24"/>
          <w:szCs w:val="24"/>
          <w:u w:val="single"/>
        </w:rPr>
        <w:t xml:space="preserve">– </w:t>
      </w:r>
      <w:r w:rsidRPr="00291B72">
        <w:rPr>
          <w:rFonts w:ascii="Times New Roman" w:hAnsi="Times New Roman" w:cs="Times New Roman"/>
          <w:sz w:val="24"/>
          <w:szCs w:val="24"/>
          <w:u w:val="single"/>
        </w:rPr>
        <w:t>perėjimas prie švarios energetikos, žaliosios investicijos, žiedinė ekonomika, prisitaikymas prie klimato kaitos, ekstremalių klimato reiškinių rizikos prevencija bei jos valdymas</w:t>
      </w:r>
      <w:r w:rsidRPr="00291B72">
        <w:rPr>
          <w:rFonts w:ascii="Times New Roman" w:hAnsi="Times New Roman" w:cs="Times New Roman"/>
          <w:sz w:val="24"/>
          <w:szCs w:val="24"/>
        </w:rPr>
        <w:t xml:space="preserve">. </w:t>
      </w:r>
      <w:r w:rsidRPr="00747528">
        <w:rPr>
          <w:rFonts w:ascii="Times New Roman" w:hAnsi="Times New Roman" w:cs="Times New Roman"/>
          <w:i/>
          <w:iCs/>
          <w:sz w:val="24"/>
          <w:szCs w:val="24"/>
        </w:rPr>
        <w:t>8 PRIORITETAS. TVARUS JUDUMAS MIESTUOSE</w:t>
      </w:r>
      <w:r w:rsidRPr="00747528">
        <w:rPr>
          <w:rFonts w:ascii="Times New Roman" w:hAnsi="Times New Roman" w:cs="Times New Roman"/>
          <w:sz w:val="24"/>
          <w:szCs w:val="24"/>
          <w:shd w:val="clear" w:color="auto" w:fill="FFFFFF"/>
        </w:rPr>
        <w:t xml:space="preserve"> </w:t>
      </w:r>
      <w:r w:rsidRPr="00291B72">
        <w:rPr>
          <w:rFonts w:ascii="Times New Roman" w:hAnsi="Times New Roman" w:cs="Times New Roman"/>
          <w:sz w:val="24"/>
          <w:szCs w:val="24"/>
          <w:shd w:val="clear" w:color="auto" w:fill="FFFFFF"/>
        </w:rPr>
        <w:t>– 18 Lietuvos didžiųjų miestų ir kurortų darnaus judumo miestų planuose numatytų atitinkamų priemonių finansavimas</w:t>
      </w:r>
      <w:r>
        <w:rPr>
          <w:rFonts w:ascii="Times New Roman" w:hAnsi="Times New Roman" w:cs="Times New Roman"/>
          <w:sz w:val="24"/>
          <w:szCs w:val="24"/>
        </w:rPr>
        <w:t>.</w:t>
      </w:r>
      <w:r w:rsidRPr="00291B72">
        <w:rPr>
          <w:rFonts w:ascii="Times New Roman" w:hAnsi="Times New Roman" w:cs="Times New Roman"/>
          <w:sz w:val="24"/>
          <w:szCs w:val="24"/>
        </w:rPr>
        <w:t xml:space="preserve"> </w:t>
      </w:r>
      <w:r w:rsidRPr="00CA5C35">
        <w:rPr>
          <w:rFonts w:ascii="Times New Roman" w:hAnsi="Times New Roman" w:cs="Times New Roman"/>
          <w:sz w:val="24"/>
          <w:szCs w:val="24"/>
        </w:rPr>
        <w:t xml:space="preserve">Įgyvendinant Savivaldybės plėtros planą yra parengta </w:t>
      </w:r>
      <w:r w:rsidRPr="00747528">
        <w:rPr>
          <w:rFonts w:ascii="Times New Roman" w:hAnsi="Times New Roman" w:cs="Times New Roman"/>
          <w:i/>
          <w:iCs/>
          <w:sz w:val="24"/>
          <w:szCs w:val="24"/>
        </w:rPr>
        <w:t>Pasvalio rajono savivaldybės strateginio plėtros plano 2021–2027 metams 2021 m. įgyvendinimo ataskaita</w:t>
      </w:r>
      <w:r w:rsidRPr="00CA5C35">
        <w:rPr>
          <w:rFonts w:ascii="Times New Roman" w:hAnsi="Times New Roman" w:cs="Times New Roman"/>
          <w:color w:val="000000"/>
          <w:sz w:val="24"/>
          <w:szCs w:val="24"/>
          <w:vertAlign w:val="superscript"/>
        </w:rPr>
        <w:footnoteReference w:id="4"/>
      </w:r>
      <w:r w:rsidRPr="00CA5C35">
        <w:rPr>
          <w:rFonts w:ascii="Times New Roman" w:hAnsi="Times New Roman" w:cs="Times New Roman"/>
          <w:sz w:val="24"/>
          <w:szCs w:val="24"/>
        </w:rPr>
        <w:t xml:space="preserve">. </w:t>
      </w:r>
      <w:r w:rsidRPr="00CA5C35">
        <w:rPr>
          <w:rFonts w:ascii="Times New Roman" w:hAnsi="Times New Roman" w:cs="Times New Roman"/>
          <w:sz w:val="24"/>
          <w:szCs w:val="24"/>
          <w:u w:val="single"/>
        </w:rPr>
        <w:t>Rodiklių vertinimas numatytas tik strateginio plėtros plano įgyvendinimo pabaigoje, t. y. 2027 metais</w:t>
      </w:r>
      <w:r w:rsidRPr="00CA5C35">
        <w:rPr>
          <w:rFonts w:ascii="Times New Roman" w:hAnsi="Times New Roman" w:cs="Times New Roman"/>
          <w:sz w:val="24"/>
          <w:szCs w:val="24"/>
        </w:rPr>
        <w:t>.</w:t>
      </w:r>
      <w:r>
        <w:rPr>
          <w:szCs w:val="24"/>
        </w:rPr>
        <w:t xml:space="preserve"> </w:t>
      </w:r>
    </w:p>
    <w:p w14:paraId="6478037E" w14:textId="77777777" w:rsidR="000A6504" w:rsidRPr="00D84E37" w:rsidRDefault="000A6504" w:rsidP="000A6504">
      <w:pPr>
        <w:spacing w:line="360" w:lineRule="auto"/>
        <w:ind w:firstLine="690"/>
        <w:jc w:val="both"/>
        <w:rPr>
          <w:rFonts w:ascii="Times New Roman" w:hAnsi="Times New Roman" w:cs="Times New Roman"/>
          <w:sz w:val="24"/>
          <w:szCs w:val="24"/>
        </w:rPr>
      </w:pPr>
      <w:r w:rsidRPr="00D84E37">
        <w:rPr>
          <w:rFonts w:ascii="Times New Roman" w:hAnsi="Times New Roman" w:cs="Times New Roman"/>
          <w:sz w:val="24"/>
          <w:szCs w:val="24"/>
        </w:rPr>
        <w:t xml:space="preserve">Savivaldybė kiekvienais metais rengia strateginius veiklos planus. Dabar aktualus </w:t>
      </w:r>
      <w:r w:rsidRPr="00747528">
        <w:rPr>
          <w:rFonts w:ascii="Times New Roman" w:hAnsi="Times New Roman" w:cs="Times New Roman"/>
          <w:b/>
          <w:bCs/>
          <w:sz w:val="24"/>
          <w:szCs w:val="24"/>
        </w:rPr>
        <w:t>Pasvalio rajono savivaldybės 2023–2025 metų strateginis veiklos planas</w:t>
      </w:r>
      <w:r w:rsidRPr="00D84E37">
        <w:rPr>
          <w:rFonts w:ascii="Times New Roman" w:hAnsi="Times New Roman" w:cs="Times New Roman"/>
          <w:color w:val="000000"/>
          <w:sz w:val="24"/>
          <w:szCs w:val="24"/>
          <w:vertAlign w:val="superscript"/>
        </w:rPr>
        <w:footnoteReference w:id="5"/>
      </w:r>
      <w:r w:rsidRPr="00D84E37">
        <w:rPr>
          <w:rFonts w:ascii="Times New Roman" w:hAnsi="Times New Roman" w:cs="Times New Roman"/>
          <w:sz w:val="24"/>
          <w:szCs w:val="24"/>
        </w:rPr>
        <w:t>, kuriame suformuotos 9 programos:</w:t>
      </w:r>
    </w:p>
    <w:p w14:paraId="6B2AE365" w14:textId="77777777" w:rsidR="000A6504" w:rsidRDefault="000A6504" w:rsidP="000A6504">
      <w:pPr>
        <w:spacing w:line="360" w:lineRule="auto"/>
        <w:ind w:firstLine="690"/>
        <w:jc w:val="both"/>
        <w:rPr>
          <w:rFonts w:ascii="Times New Roman" w:hAnsi="Times New Roman" w:cs="Times New Roman"/>
          <w:color w:val="000000"/>
          <w:sz w:val="24"/>
          <w:szCs w:val="24"/>
        </w:rPr>
      </w:pPr>
      <w:r w:rsidRPr="00D84E37">
        <w:rPr>
          <w:rFonts w:ascii="Times New Roman" w:hAnsi="Times New Roman" w:cs="Times New Roman"/>
          <w:sz w:val="24"/>
          <w:szCs w:val="24"/>
        </w:rPr>
        <w:t xml:space="preserve">Savivaldybės teritorijoje veikia Pasvalio rajono vietos veiklos grupė (toliau – VVG), jos parengta strategija ir įgyvendinami projektai taip pat yra aktualūs. Pasvalio rajono VVG, kurios atstovaujama teritorija – Savivaldybės teritorija be Pasvalio miesto, yra parengusi </w:t>
      </w:r>
      <w:r w:rsidRPr="00747528">
        <w:rPr>
          <w:rFonts w:ascii="Times New Roman" w:hAnsi="Times New Roman" w:cs="Times New Roman"/>
          <w:b/>
          <w:bCs/>
          <w:sz w:val="24"/>
          <w:szCs w:val="24"/>
        </w:rPr>
        <w:t>2014–2020 m. Pasvalio rajono vietos plėtros strategiją</w:t>
      </w:r>
      <w:r w:rsidRPr="00D84E37">
        <w:rPr>
          <w:rFonts w:ascii="Times New Roman" w:hAnsi="Times New Roman" w:cs="Times New Roman"/>
          <w:color w:val="000000"/>
          <w:sz w:val="24"/>
          <w:szCs w:val="24"/>
          <w:vertAlign w:val="superscript"/>
        </w:rPr>
        <w:footnoteReference w:id="6"/>
      </w:r>
      <w:r w:rsidRPr="00D84E37">
        <w:rPr>
          <w:rFonts w:ascii="Times New Roman" w:hAnsi="Times New Roman" w:cs="Times New Roman"/>
          <w:color w:val="000000"/>
          <w:sz w:val="24"/>
          <w:szCs w:val="24"/>
        </w:rPr>
        <w:t xml:space="preserve">, kurios įgyvendinimo laikotarpis – nuo 2016 m. gegužės 9 d. iki 2023 m. rugsėjo 1 d. Pasvalio rajono VVG yra pradėjusi rengti naujo finansavimo periodo, t. y. 2023–2027 m. Pasvalio rajono vietos plėtros strategiją. Savivaldybės teritorijoje taip pat veikia ir Pasvalio miesto VVG, kuri pradėjo rengti naujo finansavimo periodo, t. y. 2023–2027 m. Pasvalio miesto vietos plėtros strategiją.  </w:t>
      </w:r>
    </w:p>
    <w:p w14:paraId="676285BC" w14:textId="77777777" w:rsidR="000A6504" w:rsidRPr="000D21FE" w:rsidRDefault="000A6504" w:rsidP="000A6504">
      <w:pPr>
        <w:spacing w:line="360" w:lineRule="auto"/>
        <w:ind w:firstLine="690"/>
        <w:jc w:val="both"/>
        <w:rPr>
          <w:rFonts w:ascii="Times New Roman" w:hAnsi="Times New Roman" w:cs="Times New Roman"/>
          <w:color w:val="000000"/>
          <w:sz w:val="24"/>
          <w:szCs w:val="24"/>
        </w:rPr>
      </w:pPr>
      <w:r w:rsidRPr="00D84E37">
        <w:rPr>
          <w:rFonts w:ascii="Times New Roman" w:hAnsi="Times New Roman" w:cs="Times New Roman"/>
          <w:sz w:val="24"/>
          <w:szCs w:val="24"/>
        </w:rPr>
        <w:t>Galiojantys aktualūs ilgalaikės, vidutinės bei trumpalaikės trukmės strateginio bei teritorijų planavimo dokumentai, kuriais vadovaujantis arba į kuriuos atsižvelgiant bus rengiamas naujas Savivaldybės strateginis plėtros planas (kai kurių dokumentų galiojimo laikas yra pasibaigęs, tačiau neparengus naujų dokumentų, galioja pastarieji):</w:t>
      </w:r>
    </w:p>
    <w:p w14:paraId="49B17ACD" w14:textId="77777777" w:rsidR="000A6504" w:rsidRPr="00D84E37" w:rsidRDefault="000A6504" w:rsidP="000A6504">
      <w:pPr>
        <w:tabs>
          <w:tab w:val="left" w:pos="810"/>
        </w:tabs>
        <w:spacing w:line="360" w:lineRule="auto"/>
        <w:ind w:left="810" w:hanging="360"/>
        <w:jc w:val="both"/>
        <w:rPr>
          <w:rFonts w:ascii="Times New Roman" w:hAnsi="Times New Roman" w:cs="Times New Roman"/>
          <w:i/>
          <w:iCs/>
          <w:sz w:val="24"/>
          <w:szCs w:val="24"/>
        </w:rPr>
      </w:pPr>
      <w:r w:rsidRPr="00D84E37">
        <w:rPr>
          <w:rFonts w:ascii="Times New Roman" w:hAnsi="Times New Roman" w:cs="Times New Roman"/>
          <w:iCs/>
          <w:sz w:val="24"/>
          <w:szCs w:val="24"/>
        </w:rPr>
        <w:t></w:t>
      </w:r>
      <w:r w:rsidRPr="00D84E37">
        <w:rPr>
          <w:rFonts w:ascii="Times New Roman" w:hAnsi="Times New Roman" w:cs="Times New Roman"/>
          <w:iCs/>
          <w:sz w:val="24"/>
          <w:szCs w:val="24"/>
        </w:rPr>
        <w:tab/>
      </w:r>
      <w:r w:rsidRPr="00D84E37">
        <w:rPr>
          <w:rFonts w:ascii="Times New Roman" w:hAnsi="Times New Roman" w:cs="Times New Roman"/>
          <w:i/>
          <w:iCs/>
          <w:sz w:val="24"/>
          <w:szCs w:val="24"/>
        </w:rPr>
        <w:t>Pasvalio rajono savivaldybės šilumos ūkio specialusis planas</w:t>
      </w:r>
      <w:r w:rsidRPr="00D84E37">
        <w:rPr>
          <w:rFonts w:ascii="Times New Roman" w:hAnsi="Times New Roman" w:cs="Times New Roman"/>
          <w:i/>
          <w:iCs/>
          <w:sz w:val="24"/>
          <w:szCs w:val="24"/>
          <w:vertAlign w:val="superscript"/>
        </w:rPr>
        <w:footnoteReference w:id="7"/>
      </w:r>
      <w:r w:rsidRPr="00D84E37">
        <w:rPr>
          <w:rFonts w:ascii="Times New Roman" w:hAnsi="Times New Roman" w:cs="Times New Roman"/>
          <w:i/>
          <w:iCs/>
          <w:sz w:val="24"/>
          <w:szCs w:val="24"/>
        </w:rPr>
        <w:t>;</w:t>
      </w:r>
    </w:p>
    <w:p w14:paraId="38C0EDD4" w14:textId="77777777" w:rsidR="000A6504" w:rsidRPr="00D84E37" w:rsidRDefault="000A6504" w:rsidP="000A6504">
      <w:pPr>
        <w:tabs>
          <w:tab w:val="left" w:pos="810"/>
        </w:tabs>
        <w:spacing w:line="360" w:lineRule="auto"/>
        <w:ind w:left="810" w:hanging="360"/>
        <w:jc w:val="both"/>
        <w:rPr>
          <w:rFonts w:ascii="Times New Roman" w:hAnsi="Times New Roman" w:cs="Times New Roman"/>
          <w:i/>
          <w:iCs/>
          <w:sz w:val="24"/>
          <w:szCs w:val="24"/>
        </w:rPr>
      </w:pPr>
      <w:r w:rsidRPr="00D84E37">
        <w:rPr>
          <w:rFonts w:ascii="Times New Roman" w:hAnsi="Times New Roman" w:cs="Times New Roman"/>
          <w:iCs/>
          <w:sz w:val="24"/>
          <w:szCs w:val="24"/>
        </w:rPr>
        <w:lastRenderedPageBreak/>
        <w:t></w:t>
      </w:r>
      <w:r w:rsidRPr="00D84E37">
        <w:rPr>
          <w:rFonts w:ascii="Times New Roman" w:hAnsi="Times New Roman" w:cs="Times New Roman"/>
          <w:iCs/>
          <w:sz w:val="24"/>
          <w:szCs w:val="24"/>
        </w:rPr>
        <w:tab/>
      </w:r>
      <w:r w:rsidRPr="00D84E37">
        <w:rPr>
          <w:rFonts w:ascii="Times New Roman" w:hAnsi="Times New Roman" w:cs="Times New Roman"/>
          <w:i/>
          <w:iCs/>
          <w:sz w:val="24"/>
          <w:szCs w:val="24"/>
        </w:rPr>
        <w:t>Pasvalio rajono savivaldybės vandens tiekimo ir nuotekų tvarkymo infrastruktūros specialusis planas (su visais aktualiais pakeitimais)</w:t>
      </w:r>
      <w:r w:rsidRPr="00D84E37">
        <w:rPr>
          <w:rFonts w:ascii="Times New Roman" w:hAnsi="Times New Roman" w:cs="Times New Roman"/>
          <w:i/>
          <w:iCs/>
          <w:sz w:val="24"/>
          <w:szCs w:val="24"/>
          <w:vertAlign w:val="superscript"/>
        </w:rPr>
        <w:footnoteReference w:id="8"/>
      </w:r>
    </w:p>
    <w:p w14:paraId="5C70B24F" w14:textId="77777777" w:rsidR="000A6504" w:rsidRPr="00D84E37" w:rsidRDefault="000A6504" w:rsidP="000A6504">
      <w:pPr>
        <w:tabs>
          <w:tab w:val="left" w:pos="810"/>
        </w:tabs>
        <w:spacing w:line="360" w:lineRule="auto"/>
        <w:ind w:left="810" w:hanging="360"/>
        <w:jc w:val="both"/>
        <w:rPr>
          <w:rFonts w:ascii="Times New Roman" w:hAnsi="Times New Roman" w:cs="Times New Roman"/>
          <w:i/>
          <w:iCs/>
          <w:sz w:val="24"/>
          <w:szCs w:val="24"/>
        </w:rPr>
      </w:pPr>
      <w:r w:rsidRPr="00D84E37">
        <w:rPr>
          <w:rFonts w:ascii="Times New Roman" w:hAnsi="Times New Roman" w:cs="Times New Roman"/>
          <w:iCs/>
          <w:sz w:val="24"/>
          <w:szCs w:val="24"/>
        </w:rPr>
        <w:t></w:t>
      </w:r>
      <w:r w:rsidRPr="00D84E37">
        <w:rPr>
          <w:rFonts w:ascii="Times New Roman" w:hAnsi="Times New Roman" w:cs="Times New Roman"/>
          <w:iCs/>
          <w:sz w:val="24"/>
          <w:szCs w:val="24"/>
        </w:rPr>
        <w:tab/>
      </w:r>
      <w:r w:rsidRPr="00D84E37">
        <w:rPr>
          <w:rFonts w:ascii="Times New Roman" w:hAnsi="Times New Roman" w:cs="Times New Roman"/>
          <w:i/>
          <w:iCs/>
          <w:sz w:val="24"/>
          <w:szCs w:val="24"/>
        </w:rPr>
        <w:t>Pasvalio rajono savivaldybės atliekų tvarkymo 2015–2020 m. planas</w:t>
      </w:r>
      <w:r w:rsidRPr="00D84E37">
        <w:rPr>
          <w:rFonts w:ascii="Times New Roman" w:hAnsi="Times New Roman" w:cs="Times New Roman"/>
          <w:i/>
          <w:iCs/>
          <w:sz w:val="24"/>
          <w:szCs w:val="24"/>
          <w:vertAlign w:val="superscript"/>
        </w:rPr>
        <w:footnoteReference w:id="9"/>
      </w:r>
      <w:r w:rsidRPr="00D84E37">
        <w:rPr>
          <w:rFonts w:ascii="Times New Roman" w:hAnsi="Times New Roman" w:cs="Times New Roman"/>
          <w:i/>
          <w:iCs/>
          <w:sz w:val="24"/>
          <w:szCs w:val="24"/>
        </w:rPr>
        <w:t>;</w:t>
      </w:r>
    </w:p>
    <w:p w14:paraId="6A7567CC" w14:textId="77777777" w:rsidR="000A6504" w:rsidRPr="00D84E37" w:rsidRDefault="000A6504" w:rsidP="000A6504">
      <w:pPr>
        <w:tabs>
          <w:tab w:val="left" w:pos="810"/>
        </w:tabs>
        <w:spacing w:line="360" w:lineRule="auto"/>
        <w:ind w:left="810" w:hanging="360"/>
        <w:jc w:val="both"/>
        <w:rPr>
          <w:rFonts w:ascii="Times New Roman" w:hAnsi="Times New Roman" w:cs="Times New Roman"/>
          <w:sz w:val="24"/>
          <w:szCs w:val="24"/>
        </w:rPr>
      </w:pPr>
      <w:r w:rsidRPr="00D84E37">
        <w:rPr>
          <w:rFonts w:ascii="Times New Roman" w:hAnsi="Times New Roman" w:cs="Times New Roman"/>
          <w:sz w:val="24"/>
          <w:szCs w:val="24"/>
        </w:rPr>
        <w:t></w:t>
      </w:r>
      <w:r w:rsidRPr="00D84E37">
        <w:rPr>
          <w:rFonts w:ascii="Times New Roman" w:hAnsi="Times New Roman" w:cs="Times New Roman"/>
          <w:sz w:val="24"/>
          <w:szCs w:val="24"/>
        </w:rPr>
        <w:tab/>
      </w:r>
      <w:r w:rsidRPr="00E44BAE">
        <w:rPr>
          <w:rFonts w:ascii="Times New Roman" w:hAnsi="Times New Roman" w:cs="Times New Roman"/>
          <w:i/>
          <w:iCs/>
          <w:sz w:val="24"/>
          <w:szCs w:val="24"/>
          <w:u w:val="single"/>
        </w:rPr>
        <w:t>Pasvalio rajono savivaldybės atsinaujinančių išteklių naudojimo plėtros veiksmų planas iki 2030 m.</w:t>
      </w:r>
      <w:r w:rsidRPr="00D84E37">
        <w:rPr>
          <w:rFonts w:ascii="Times New Roman" w:hAnsi="Times New Roman" w:cs="Times New Roman"/>
          <w:i/>
          <w:iCs/>
          <w:sz w:val="24"/>
          <w:szCs w:val="24"/>
          <w:vertAlign w:val="superscript"/>
        </w:rPr>
        <w:t xml:space="preserve"> </w:t>
      </w:r>
      <w:r w:rsidRPr="00D84E37">
        <w:rPr>
          <w:rFonts w:ascii="Times New Roman" w:hAnsi="Times New Roman" w:cs="Times New Roman"/>
          <w:i/>
          <w:iCs/>
          <w:sz w:val="24"/>
          <w:szCs w:val="24"/>
          <w:vertAlign w:val="superscript"/>
        </w:rPr>
        <w:footnoteReference w:id="10"/>
      </w:r>
    </w:p>
    <w:p w14:paraId="351BFAEA" w14:textId="77777777" w:rsidR="000A6504" w:rsidRPr="00D84E37" w:rsidRDefault="000A6504" w:rsidP="000A6504">
      <w:pPr>
        <w:tabs>
          <w:tab w:val="left" w:pos="810"/>
        </w:tabs>
        <w:ind w:left="810" w:hanging="360"/>
        <w:jc w:val="both"/>
        <w:rPr>
          <w:rFonts w:ascii="Times New Roman" w:hAnsi="Times New Roman" w:cs="Times New Roman"/>
          <w:i/>
          <w:iCs/>
          <w:sz w:val="24"/>
          <w:szCs w:val="24"/>
        </w:rPr>
      </w:pPr>
      <w:r w:rsidRPr="00D84E37">
        <w:rPr>
          <w:rFonts w:ascii="Times New Roman" w:hAnsi="Times New Roman" w:cs="Times New Roman"/>
          <w:iCs/>
          <w:sz w:val="24"/>
          <w:szCs w:val="24"/>
        </w:rPr>
        <w:t></w:t>
      </w:r>
      <w:r w:rsidRPr="00D84E37">
        <w:rPr>
          <w:rFonts w:ascii="Times New Roman" w:hAnsi="Times New Roman" w:cs="Times New Roman"/>
          <w:iCs/>
          <w:sz w:val="24"/>
          <w:szCs w:val="24"/>
        </w:rPr>
        <w:tab/>
      </w:r>
      <w:r w:rsidRPr="00D84E37">
        <w:rPr>
          <w:rFonts w:ascii="Times New Roman" w:hAnsi="Times New Roman" w:cs="Times New Roman"/>
          <w:i/>
          <w:iCs/>
          <w:sz w:val="24"/>
          <w:szCs w:val="24"/>
        </w:rPr>
        <w:t>Pasvalio rajono savivaldybės aplinkos monitoringo 2023–2028 metų programa</w:t>
      </w:r>
      <w:r w:rsidRPr="00D84E37">
        <w:rPr>
          <w:rFonts w:ascii="Times New Roman" w:hAnsi="Times New Roman" w:cs="Times New Roman"/>
          <w:i/>
          <w:iCs/>
          <w:sz w:val="24"/>
          <w:szCs w:val="24"/>
          <w:vertAlign w:val="superscript"/>
        </w:rPr>
        <w:footnoteReference w:id="11"/>
      </w:r>
      <w:r w:rsidRPr="00D84E37">
        <w:rPr>
          <w:rFonts w:ascii="Times New Roman" w:hAnsi="Times New Roman" w:cs="Times New Roman"/>
          <w:i/>
          <w:iCs/>
          <w:sz w:val="24"/>
          <w:szCs w:val="24"/>
        </w:rPr>
        <w:t>;</w:t>
      </w:r>
    </w:p>
    <w:p w14:paraId="0D75BBE0" w14:textId="77777777" w:rsidR="000A6504" w:rsidRDefault="000A6504" w:rsidP="000A6504">
      <w:pPr>
        <w:ind w:left="810" w:hanging="360"/>
        <w:jc w:val="both"/>
        <w:rPr>
          <w:rFonts w:ascii="Times New Roman" w:hAnsi="Times New Roman" w:cs="Times New Roman"/>
          <w:sz w:val="24"/>
          <w:szCs w:val="24"/>
        </w:rPr>
      </w:pPr>
      <w:r w:rsidRPr="00D84E37">
        <w:rPr>
          <w:rFonts w:ascii="Times New Roman" w:hAnsi="Times New Roman" w:cs="Times New Roman"/>
          <w:sz w:val="24"/>
          <w:szCs w:val="24"/>
        </w:rPr>
        <w:t></w:t>
      </w:r>
      <w:r w:rsidRPr="00D84E37">
        <w:rPr>
          <w:rFonts w:ascii="Times New Roman" w:hAnsi="Times New Roman" w:cs="Times New Roman"/>
          <w:sz w:val="24"/>
          <w:szCs w:val="24"/>
        </w:rPr>
        <w:tab/>
      </w:r>
      <w:r w:rsidRPr="00D84E37">
        <w:rPr>
          <w:rFonts w:ascii="Times New Roman" w:hAnsi="Times New Roman" w:cs="Times New Roman"/>
          <w:i/>
          <w:iCs/>
          <w:sz w:val="24"/>
          <w:szCs w:val="24"/>
        </w:rPr>
        <w:t>Pasvalio rajono savivaldybės mokyklų tinklo pertvarkos 2021–2025 metais bendrasis planas</w:t>
      </w:r>
      <w:r w:rsidRPr="00D84E37">
        <w:rPr>
          <w:rFonts w:ascii="Times New Roman" w:hAnsi="Times New Roman" w:cs="Times New Roman"/>
          <w:sz w:val="24"/>
          <w:szCs w:val="24"/>
          <w:vertAlign w:val="superscript"/>
        </w:rPr>
        <w:footnoteReference w:id="12"/>
      </w:r>
      <w:r>
        <w:rPr>
          <w:rFonts w:ascii="Times New Roman" w:hAnsi="Times New Roman" w:cs="Times New Roman"/>
          <w:sz w:val="24"/>
          <w:szCs w:val="24"/>
        </w:rPr>
        <w:t>.</w:t>
      </w:r>
    </w:p>
    <w:p w14:paraId="78B5442F" w14:textId="77777777" w:rsidR="000A6504" w:rsidRDefault="000A6504" w:rsidP="000A6504">
      <w:pPr>
        <w:spacing w:line="360" w:lineRule="auto"/>
        <w:ind w:firstLine="450"/>
        <w:jc w:val="both"/>
        <w:rPr>
          <w:rFonts w:ascii="Times New Roman" w:hAnsi="Times New Roman" w:cs="Times New Roman"/>
          <w:sz w:val="24"/>
          <w:szCs w:val="24"/>
        </w:rPr>
      </w:pPr>
    </w:p>
    <w:p w14:paraId="5D05A7AC" w14:textId="77777777" w:rsidR="000A6504" w:rsidRDefault="000A6504" w:rsidP="000A6504">
      <w:pPr>
        <w:spacing w:line="360" w:lineRule="auto"/>
        <w:ind w:firstLine="450"/>
        <w:jc w:val="both"/>
        <w:rPr>
          <w:rFonts w:ascii="Times New Roman" w:hAnsi="Times New Roman" w:cs="Times New Roman"/>
          <w:sz w:val="24"/>
          <w:szCs w:val="24"/>
        </w:rPr>
      </w:pPr>
      <w:r>
        <w:rPr>
          <w:rFonts w:ascii="Times New Roman" w:hAnsi="Times New Roman" w:cs="Times New Roman"/>
          <w:sz w:val="24"/>
          <w:szCs w:val="24"/>
        </w:rPr>
        <w:t>VPKK požiūriu NVO stebėsenai aktualus yra numatomas Atsinaujinančių išteklių naudojimo plėtros veiksmų plano iki 2030 m. rengimas.</w:t>
      </w:r>
    </w:p>
    <w:p w14:paraId="3CFE6134" w14:textId="77777777" w:rsidR="000A6504" w:rsidRPr="00E44BAE" w:rsidRDefault="000A6504" w:rsidP="000A6504">
      <w:pPr>
        <w:spacing w:line="360" w:lineRule="auto"/>
        <w:ind w:firstLine="720"/>
        <w:jc w:val="both"/>
        <w:rPr>
          <w:rFonts w:ascii="Times New Roman" w:hAnsi="Times New Roman" w:cs="Times New Roman"/>
          <w:sz w:val="24"/>
          <w:szCs w:val="24"/>
        </w:rPr>
      </w:pPr>
      <w:r w:rsidRPr="00D84E37">
        <w:rPr>
          <w:rFonts w:ascii="Times New Roman" w:hAnsi="Times New Roman" w:cs="Times New Roman"/>
          <w:sz w:val="24"/>
          <w:szCs w:val="24"/>
        </w:rPr>
        <w:t>Pasvalio SPP 2030 rengimo procesą sudaro 3 pagrindiniai etapai</w:t>
      </w:r>
      <w:r>
        <w:rPr>
          <w:rFonts w:ascii="Times New Roman" w:hAnsi="Times New Roman" w:cs="Times New Roman"/>
          <w:sz w:val="24"/>
          <w:szCs w:val="24"/>
        </w:rPr>
        <w:t xml:space="preserve"> (žr. schemą žemiau). Kaip matyti iš strateginio plano rengimo schemos, VPKK diskursas galėtų būti matomas visuose trijuose plano rengimo etapuose. I etape būtų tikslinga NVO tarybai įsitraukti į Darbo grupių susitikimus ir diskusijas. II etape – suinteresuotoms viešojo intereso NVO būtų tikslinga dalyvauti Tikslų, uždavinių ir jų rodiklių nustatyme. III etape – dalyvauti SPP stebėsenos nuostatų rengime su tolimesniu VPKK Pasvalio rajone stebėsena ir komunikavimu su visuomene.</w:t>
      </w:r>
    </w:p>
    <w:p w14:paraId="05E3DB11" w14:textId="77777777" w:rsidR="000A6504" w:rsidRPr="00D84E37" w:rsidRDefault="000A6504" w:rsidP="000A6504">
      <w:pPr>
        <w:ind w:firstLine="1296"/>
        <w:jc w:val="both"/>
        <w:rPr>
          <w:rFonts w:ascii="Times New Roman" w:hAnsi="Times New Roman" w:cs="Times New Roman"/>
          <w:sz w:val="24"/>
          <w:szCs w:val="24"/>
        </w:rPr>
      </w:pPr>
    </w:p>
    <w:p w14:paraId="1157C01E" w14:textId="25AF1AB4" w:rsidR="000A6504" w:rsidRDefault="000A6504" w:rsidP="000A6504">
      <w:pPr>
        <w:pStyle w:val="NoSpacing"/>
        <w:spacing w:before="240" w:line="360" w:lineRule="auto"/>
        <w:jc w:val="center"/>
        <w:rPr>
          <w:b/>
          <w:bCs/>
          <w:sz w:val="24"/>
          <w:szCs w:val="24"/>
        </w:rPr>
      </w:pPr>
    </w:p>
    <w:p w14:paraId="6E72076D" w14:textId="207E7719" w:rsidR="000A6504" w:rsidRDefault="000A6504" w:rsidP="000A6504">
      <w:pPr>
        <w:pStyle w:val="NoSpacing"/>
        <w:spacing w:before="240" w:line="360" w:lineRule="auto"/>
        <w:jc w:val="center"/>
        <w:rPr>
          <w:b/>
          <w:bCs/>
          <w:sz w:val="24"/>
          <w:szCs w:val="24"/>
        </w:rPr>
      </w:pPr>
    </w:p>
    <w:p w14:paraId="2793DA35" w14:textId="779C3961" w:rsidR="000A6504" w:rsidRDefault="000A6504" w:rsidP="000A6504">
      <w:pPr>
        <w:pStyle w:val="NoSpacing"/>
        <w:spacing w:before="240" w:line="360" w:lineRule="auto"/>
        <w:jc w:val="center"/>
        <w:rPr>
          <w:b/>
          <w:bCs/>
          <w:sz w:val="24"/>
          <w:szCs w:val="24"/>
        </w:rPr>
      </w:pPr>
    </w:p>
    <w:p w14:paraId="48DD4929" w14:textId="77777777" w:rsidR="00292AD9" w:rsidRDefault="00292AD9" w:rsidP="000A6504">
      <w:pPr>
        <w:pStyle w:val="NoSpacing"/>
        <w:spacing w:before="240" w:line="360" w:lineRule="auto"/>
        <w:jc w:val="center"/>
        <w:rPr>
          <w:b/>
          <w:bCs/>
          <w:sz w:val="24"/>
          <w:szCs w:val="24"/>
        </w:rPr>
      </w:pPr>
    </w:p>
    <w:p w14:paraId="4F88E7E8" w14:textId="77777777" w:rsidR="00292AD9" w:rsidRDefault="00292AD9" w:rsidP="000A6504">
      <w:pPr>
        <w:pStyle w:val="NoSpacing"/>
        <w:spacing w:before="240" w:line="360" w:lineRule="auto"/>
        <w:jc w:val="center"/>
        <w:rPr>
          <w:b/>
          <w:bCs/>
          <w:sz w:val="24"/>
          <w:szCs w:val="24"/>
        </w:rPr>
      </w:pPr>
    </w:p>
    <w:p w14:paraId="6BA9329F" w14:textId="16364F7B" w:rsidR="00292AD9" w:rsidRDefault="00292AD9" w:rsidP="000A6504">
      <w:pPr>
        <w:pStyle w:val="NoSpacing"/>
        <w:spacing w:before="240" w:line="360" w:lineRule="auto"/>
        <w:jc w:val="center"/>
        <w:rPr>
          <w:b/>
          <w:bCs/>
          <w:sz w:val="24"/>
          <w:szCs w:val="24"/>
        </w:rPr>
      </w:pPr>
      <w:r>
        <w:rPr>
          <w:noProof/>
          <w:kern w:val="2"/>
          <w:szCs w:val="24"/>
          <w:lang w:eastAsia="lt-LT"/>
        </w:rPr>
        <w:lastRenderedPageBreak/>
        <mc:AlternateContent>
          <mc:Choice Requires="wpg">
            <w:drawing>
              <wp:anchor distT="0" distB="0" distL="114300" distR="114300" simplePos="0" relativeHeight="251659264" behindDoc="0" locked="0" layoutInCell="1" allowOverlap="1" wp14:anchorId="5BCF923E" wp14:editId="221A9295">
                <wp:simplePos x="0" y="0"/>
                <wp:positionH relativeFrom="margin">
                  <wp:posOffset>-71064</wp:posOffset>
                </wp:positionH>
                <wp:positionV relativeFrom="paragraph">
                  <wp:posOffset>-3837</wp:posOffset>
                </wp:positionV>
                <wp:extent cx="6073140" cy="4601290"/>
                <wp:effectExtent l="0" t="0" r="22860" b="27940"/>
                <wp:wrapNone/>
                <wp:docPr id="1910" name="Group 1910"/>
                <wp:cNvGraphicFramePr/>
                <a:graphic xmlns:a="http://schemas.openxmlformats.org/drawingml/2006/main">
                  <a:graphicData uri="http://schemas.microsoft.com/office/word/2010/wordprocessingGroup">
                    <wpg:wgp>
                      <wpg:cNvGrpSpPr/>
                      <wpg:grpSpPr>
                        <a:xfrm>
                          <a:off x="0" y="0"/>
                          <a:ext cx="6073140" cy="4601290"/>
                          <a:chOff x="0" y="0"/>
                          <a:chExt cx="6324600" cy="4116512"/>
                        </a:xfrm>
                      </wpg:grpSpPr>
                      <wps:wsp>
                        <wps:cNvPr id="7" name="Rodyklė: žemyn 117"/>
                        <wps:cNvSpPr/>
                        <wps:spPr>
                          <a:xfrm rot="18587479">
                            <a:off x="2005716" y="1823362"/>
                            <a:ext cx="163972" cy="551482"/>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 name="Stačiakampis: suapvalinti kampai 107"/>
                        <wps:cNvSpPr/>
                        <wps:spPr>
                          <a:xfrm>
                            <a:off x="4937759" y="2751057"/>
                            <a:ext cx="1386840" cy="529711"/>
                          </a:xfrm>
                          <a:prstGeom prst="roundRect">
                            <a:avLst/>
                          </a:prstGeom>
                          <a:solidFill>
                            <a:schemeClr val="bg1"/>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8CC839" w14:textId="77777777" w:rsidR="00B74F94" w:rsidRDefault="00B74F94" w:rsidP="000A6504">
                              <w:pPr>
                                <w:rPr>
                                  <w:i/>
                                  <w:iCs/>
                                  <w:color w:val="000000"/>
                                  <w:kern w:val="24"/>
                                  <w:sz w:val="16"/>
                                  <w:szCs w:val="16"/>
                                </w:rPr>
                              </w:pPr>
                              <w:r>
                                <w:rPr>
                                  <w:i/>
                                  <w:iCs/>
                                  <w:color w:val="000000"/>
                                  <w:kern w:val="24"/>
                                  <w:sz w:val="16"/>
                                  <w:szCs w:val="16"/>
                                </w:rPr>
                                <w:t>Viešinimas, Strateginio planavimo komisija, Komitetai, Taryba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899" name="Group 1899"/>
                        <wpg:cNvGrpSpPr/>
                        <wpg:grpSpPr>
                          <a:xfrm>
                            <a:off x="0" y="0"/>
                            <a:ext cx="6324600" cy="4116512"/>
                            <a:chOff x="0" y="0"/>
                            <a:chExt cx="6324600" cy="4116512"/>
                          </a:xfrm>
                        </wpg:grpSpPr>
                        <wpg:grpSp>
                          <wpg:cNvPr id="57" name="Group 57"/>
                          <wpg:cNvGrpSpPr/>
                          <wpg:grpSpPr>
                            <a:xfrm>
                              <a:off x="0" y="0"/>
                              <a:ext cx="6324600" cy="4060829"/>
                              <a:chOff x="0" y="0"/>
                              <a:chExt cx="6324600" cy="4060829"/>
                            </a:xfrm>
                          </wpg:grpSpPr>
                          <wpg:grpSp>
                            <wpg:cNvPr id="1860" name="Group 67"/>
                            <wpg:cNvGrpSpPr/>
                            <wpg:grpSpPr>
                              <a:xfrm>
                                <a:off x="0" y="0"/>
                                <a:ext cx="6324600" cy="4060829"/>
                                <a:chOff x="0" y="0"/>
                                <a:chExt cx="10265715" cy="4993074"/>
                              </a:xfrm>
                            </wpg:grpSpPr>
                            <wpg:grpSp>
                              <wpg:cNvPr id="1861" name="Group 1861"/>
                              <wpg:cNvGrpSpPr/>
                              <wpg:grpSpPr>
                                <a:xfrm>
                                  <a:off x="0" y="0"/>
                                  <a:ext cx="10265715" cy="4993074"/>
                                  <a:chOff x="0" y="0"/>
                                  <a:chExt cx="10265715" cy="4993074"/>
                                </a:xfrm>
                              </wpg:grpSpPr>
                              <wps:wsp>
                                <wps:cNvPr id="1863" name="Stačiakampis: suapvalinti kampai 960"/>
                                <wps:cNvSpPr/>
                                <wps:spPr>
                                  <a:xfrm>
                                    <a:off x="7321968" y="2554364"/>
                                    <a:ext cx="2903102" cy="623783"/>
                                  </a:xfrm>
                                  <a:prstGeom prst="roundRect">
                                    <a:avLst/>
                                  </a:prstGeom>
                                  <a:solidFill>
                                    <a:schemeClr val="bg1"/>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049EA6" w14:textId="77777777" w:rsidR="00B74F94" w:rsidRDefault="00B74F94" w:rsidP="000A6504">
                                      <w:pPr>
                                        <w:jc w:val="center"/>
                                        <w:rPr>
                                          <w:b/>
                                          <w:bCs/>
                                          <w:i/>
                                          <w:iCs/>
                                          <w:color w:val="ED7D31"/>
                                          <w:kern w:val="24"/>
                                          <w:sz w:val="16"/>
                                          <w:szCs w:val="16"/>
                                        </w:rPr>
                                      </w:pPr>
                                      <w:r>
                                        <w:rPr>
                                          <w:b/>
                                          <w:bCs/>
                                          <w:color w:val="ED7D31"/>
                                          <w:kern w:val="24"/>
                                          <w:sz w:val="16"/>
                                          <w:szCs w:val="16"/>
                                        </w:rPr>
                                        <w:t xml:space="preserve">PARENGTAS PASVALIO  SPP 2030 </w:t>
                                      </w:r>
                                      <w:r>
                                        <w:rPr>
                                          <w:b/>
                                          <w:bCs/>
                                          <w:i/>
                                          <w:iCs/>
                                          <w:color w:val="ED7D31"/>
                                          <w:kern w:val="24"/>
                                          <w:sz w:val="16"/>
                                          <w:szCs w:val="16"/>
                                        </w:rPr>
                                        <w:t>PROJEKTAS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864" name="Group 1864"/>
                                <wpg:cNvGrpSpPr/>
                                <wpg:grpSpPr>
                                  <a:xfrm>
                                    <a:off x="0" y="0"/>
                                    <a:ext cx="10265715" cy="4993074"/>
                                    <a:chOff x="0" y="0"/>
                                    <a:chExt cx="10265715" cy="4993074"/>
                                  </a:xfrm>
                                </wpg:grpSpPr>
                                <wps:wsp>
                                  <wps:cNvPr id="1865" name="Stačiakampis: suapvalinti kampai 101"/>
                                  <wps:cNvSpPr/>
                                  <wps:spPr>
                                    <a:xfrm>
                                      <a:off x="3660917" y="3273894"/>
                                      <a:ext cx="3019550" cy="314689"/>
                                    </a:xfrm>
                                    <a:prstGeom prst="roundRect">
                                      <a:avLst/>
                                    </a:prstGeom>
                                    <a:solidFill>
                                      <a:schemeClr val="bg1"/>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F747A8" w14:textId="77777777" w:rsidR="00B74F94" w:rsidRDefault="00B74F94" w:rsidP="000A6504">
                                        <w:pPr>
                                          <w:jc w:val="center"/>
                                          <w:rPr>
                                            <w:color w:val="000000"/>
                                            <w:kern w:val="24"/>
                                            <w:sz w:val="16"/>
                                            <w:szCs w:val="16"/>
                                          </w:rPr>
                                        </w:pPr>
                                        <w:r>
                                          <w:rPr>
                                            <w:color w:val="000000"/>
                                            <w:kern w:val="24"/>
                                            <w:sz w:val="16"/>
                                            <w:szCs w:val="16"/>
                                          </w:rPr>
                                          <w:t>PRIEMONIŲ PLANAS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866" name="Group 1866"/>
                                  <wpg:cNvGrpSpPr/>
                                  <wpg:grpSpPr>
                                    <a:xfrm>
                                      <a:off x="0" y="0"/>
                                      <a:ext cx="10265715" cy="4718044"/>
                                      <a:chOff x="0" y="0"/>
                                      <a:chExt cx="6034803" cy="3298819"/>
                                    </a:xfrm>
                                  </wpg:grpSpPr>
                                  <wps:wsp>
                                    <wps:cNvPr id="1867" name="Stačiakampis: suapvalinti kampai 504"/>
                                    <wps:cNvSpPr/>
                                    <wps:spPr>
                                      <a:xfrm>
                                        <a:off x="10048" y="0"/>
                                        <a:ext cx="6024755" cy="534671"/>
                                      </a:xfrm>
                                      <a:prstGeom prst="roundRect">
                                        <a:avLst/>
                                      </a:prstGeom>
                                      <a:solidFill>
                                        <a:schemeClr val="bg1">
                                          <a:lumMod val="5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19B19D" w14:textId="77777777" w:rsidR="00B74F94" w:rsidRDefault="00B74F94" w:rsidP="000A6504">
                                          <w:pPr>
                                            <w:ind w:firstLine="720"/>
                                            <w:jc w:val="center"/>
                                            <w:rPr>
                                              <w:b/>
                                              <w:bCs/>
                                              <w:color w:val="FFFFFF"/>
                                              <w:kern w:val="24"/>
                                              <w:sz w:val="32"/>
                                              <w:szCs w:val="32"/>
                                              <w:lang w:val="en-GB"/>
                                            </w:rPr>
                                          </w:pPr>
                                          <w:r>
                                            <w:rPr>
                                              <w:b/>
                                              <w:bCs/>
                                              <w:color w:val="FFFFFF"/>
                                              <w:kern w:val="24"/>
                                              <w:sz w:val="32"/>
                                              <w:szCs w:val="32"/>
                                              <w:lang w:val="en-GB"/>
                                            </w:rPr>
                                            <w:t xml:space="preserve">PASVALIO RAJONO SAVIVALDYBĖS 2024 – 2030 METŲ STRATEGINIS PLĖTROS PLANAS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8" name="Stačiakampis: suapvalinti kampai 505"/>
                                    <wps:cNvSpPr/>
                                    <wps:spPr>
                                      <a:xfrm>
                                        <a:off x="10048" y="595081"/>
                                        <a:ext cx="1784350" cy="582723"/>
                                      </a:xfrm>
                                      <a:prstGeom prst="roundRect">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9E70A" w14:textId="77777777" w:rsidR="00B74F94" w:rsidRDefault="00B74F94" w:rsidP="000A6504">
                                          <w:pPr>
                                            <w:jc w:val="center"/>
                                            <w:rPr>
                                              <w:b/>
                                              <w:bCs/>
                                              <w:color w:val="FFFFFF"/>
                                              <w:kern w:val="24"/>
                                              <w:sz w:val="20"/>
                                              <w:szCs w:val="24"/>
                                              <w:lang w:val="en-GB"/>
                                            </w:rPr>
                                          </w:pPr>
                                          <w:r>
                                            <w:rPr>
                                              <w:b/>
                                              <w:bCs/>
                                              <w:color w:val="FFFFFF"/>
                                              <w:kern w:val="24"/>
                                              <w:sz w:val="20"/>
                                              <w:szCs w:val="24"/>
                                              <w:lang w:val="en-GB"/>
                                            </w:rPr>
                                            <w:t>I ETAPAS.</w:t>
                                          </w:r>
                                        </w:p>
                                        <w:p w14:paraId="3E71490B" w14:textId="77777777" w:rsidR="00B74F94" w:rsidRDefault="00B74F94" w:rsidP="000A6504">
                                          <w:pPr>
                                            <w:ind w:firstLine="720"/>
                                            <w:jc w:val="both"/>
                                            <w:rPr>
                                              <w:b/>
                                              <w:bCs/>
                                              <w:color w:val="FFFFFF"/>
                                              <w:kern w:val="24"/>
                                              <w:sz w:val="20"/>
                                              <w:szCs w:val="24"/>
                                              <w:lang w:val="en-GB"/>
                                            </w:rPr>
                                          </w:pPr>
                                          <w:r>
                                            <w:rPr>
                                              <w:b/>
                                              <w:bCs/>
                                              <w:color w:val="FFFFFF"/>
                                              <w:kern w:val="24"/>
                                              <w:sz w:val="20"/>
                                              <w:szCs w:val="24"/>
                                              <w:lang w:val="en-GB"/>
                                            </w:rPr>
                                            <w:t>ESAMOS SITUACIJOS ANALIZĖ</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9" name="Stačiakampis: suapvalinti kampai 509"/>
                                    <wps:cNvSpPr/>
                                    <wps:spPr>
                                      <a:xfrm>
                                        <a:off x="2157862" y="595040"/>
                                        <a:ext cx="1769317" cy="496528"/>
                                      </a:xfrm>
                                      <a:prstGeom prst="roundRect">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5EE036" w14:textId="77777777" w:rsidR="00B74F94" w:rsidRDefault="00B74F94" w:rsidP="000A6504">
                                          <w:pPr>
                                            <w:jc w:val="center"/>
                                            <w:rPr>
                                              <w:b/>
                                              <w:bCs/>
                                              <w:color w:val="FFFFFF"/>
                                              <w:kern w:val="24"/>
                                              <w:sz w:val="20"/>
                                              <w:szCs w:val="24"/>
                                              <w:lang w:val="en-GB"/>
                                            </w:rPr>
                                          </w:pPr>
                                          <w:r>
                                            <w:rPr>
                                              <w:b/>
                                              <w:bCs/>
                                              <w:color w:val="FFFFFF"/>
                                              <w:kern w:val="24"/>
                                              <w:sz w:val="20"/>
                                              <w:szCs w:val="24"/>
                                              <w:lang w:val="en-GB"/>
                                            </w:rPr>
                                            <w:t>II ETAPAS.</w:t>
                                          </w:r>
                                        </w:p>
                                        <w:p w14:paraId="70CC3654" w14:textId="77777777" w:rsidR="00B74F94" w:rsidRDefault="00B74F94" w:rsidP="000A6504">
                                          <w:pPr>
                                            <w:jc w:val="center"/>
                                            <w:rPr>
                                              <w:b/>
                                              <w:bCs/>
                                              <w:color w:val="FFFFFF"/>
                                              <w:kern w:val="24"/>
                                              <w:sz w:val="20"/>
                                              <w:szCs w:val="24"/>
                                              <w:lang w:val="en-GB"/>
                                            </w:rPr>
                                          </w:pPr>
                                          <w:r>
                                            <w:rPr>
                                              <w:b/>
                                              <w:bCs/>
                                              <w:color w:val="FFFFFF"/>
                                              <w:kern w:val="24"/>
                                              <w:sz w:val="20"/>
                                              <w:szCs w:val="24"/>
                                              <w:lang w:val="en-GB"/>
                                            </w:rPr>
                                            <w:t>STRATEGIJA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0" name="Stačiakampis: suapvalinti kampai 71"/>
                                    <wps:cNvSpPr/>
                                    <wps:spPr>
                                      <a:xfrm>
                                        <a:off x="4233530" y="595040"/>
                                        <a:ext cx="1751812" cy="534670"/>
                                      </a:xfrm>
                                      <a:prstGeom prst="roundRect">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1D2651" w14:textId="77777777" w:rsidR="00B74F94" w:rsidRDefault="00B74F94" w:rsidP="000A6504">
                                          <w:pPr>
                                            <w:jc w:val="center"/>
                                            <w:rPr>
                                              <w:b/>
                                              <w:bCs/>
                                              <w:color w:val="FFFFFF"/>
                                              <w:kern w:val="24"/>
                                              <w:sz w:val="20"/>
                                              <w:szCs w:val="24"/>
                                              <w:lang w:val="en-GB"/>
                                            </w:rPr>
                                          </w:pPr>
                                          <w:r>
                                            <w:rPr>
                                              <w:b/>
                                              <w:bCs/>
                                              <w:color w:val="FFFFFF"/>
                                              <w:kern w:val="24"/>
                                              <w:sz w:val="20"/>
                                              <w:szCs w:val="24"/>
                                              <w:lang w:val="en-GB"/>
                                            </w:rPr>
                                            <w:t>III ETAPAS.</w:t>
                                          </w:r>
                                        </w:p>
                                        <w:p w14:paraId="1F53D17C" w14:textId="77777777" w:rsidR="00B74F94" w:rsidRDefault="00B74F94" w:rsidP="000A6504">
                                          <w:pPr>
                                            <w:jc w:val="center"/>
                                            <w:rPr>
                                              <w:b/>
                                              <w:bCs/>
                                              <w:color w:val="FFFFFF"/>
                                              <w:kern w:val="24"/>
                                              <w:sz w:val="20"/>
                                              <w:szCs w:val="24"/>
                                              <w:lang w:val="en-GB"/>
                                            </w:rPr>
                                          </w:pPr>
                                          <w:r>
                                            <w:rPr>
                                              <w:b/>
                                              <w:bCs/>
                                              <w:color w:val="FFFFFF"/>
                                              <w:kern w:val="24"/>
                                              <w:sz w:val="20"/>
                                              <w:szCs w:val="24"/>
                                              <w:lang w:val="en-GB"/>
                                            </w:rPr>
                                            <w:t xml:space="preserve">STEBĖSENA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1" name="Stačiakampis: suapvalinti kampai 73"/>
                                    <wps:cNvSpPr/>
                                    <wps:spPr>
                                      <a:xfrm>
                                        <a:off x="0" y="1177804"/>
                                        <a:ext cx="870509" cy="567862"/>
                                      </a:xfrm>
                                      <a:prstGeom prst="roundRect">
                                        <a:avLst/>
                                      </a:prstGeom>
                                      <a:solidFill>
                                        <a:schemeClr val="bg1"/>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40AE31" w14:textId="77777777" w:rsidR="00B74F94" w:rsidRDefault="00B74F94" w:rsidP="000A6504">
                                          <w:pPr>
                                            <w:jc w:val="center"/>
                                            <w:rPr>
                                              <w:color w:val="000000"/>
                                              <w:kern w:val="24"/>
                                              <w:sz w:val="16"/>
                                              <w:szCs w:val="16"/>
                                            </w:rPr>
                                          </w:pPr>
                                          <w:r>
                                            <w:rPr>
                                              <w:color w:val="000000"/>
                                              <w:kern w:val="24"/>
                                              <w:sz w:val="16"/>
                                              <w:szCs w:val="16"/>
                                            </w:rPr>
                                            <w:t>Vidinių ir išorinių veiksnių analizė</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2" name="Stačiakampis: suapvalinti kampai 81"/>
                                    <wps:cNvSpPr/>
                                    <wps:spPr>
                                      <a:xfrm>
                                        <a:off x="1049733" y="1164950"/>
                                        <a:ext cx="744666" cy="553225"/>
                                      </a:xfrm>
                                      <a:prstGeom prst="roundRect">
                                        <a:avLst/>
                                      </a:prstGeom>
                                      <a:solidFill>
                                        <a:schemeClr val="bg1"/>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2B70D6" w14:textId="77777777" w:rsidR="00B74F94" w:rsidRDefault="00B74F94" w:rsidP="000A6504">
                                          <w:pPr>
                                            <w:jc w:val="center"/>
                                            <w:rPr>
                                              <w:color w:val="000000"/>
                                              <w:kern w:val="24"/>
                                              <w:sz w:val="16"/>
                                              <w:szCs w:val="16"/>
                                            </w:rPr>
                                          </w:pPr>
                                          <w:r>
                                            <w:rPr>
                                              <w:color w:val="000000"/>
                                              <w:kern w:val="24"/>
                                              <w:sz w:val="16"/>
                                              <w:szCs w:val="16"/>
                                            </w:rPr>
                                            <w:t>Problemų ir jų priežasčių nustatymas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3" name="Rodyklė: žemyn 84"/>
                                    <wps:cNvSpPr/>
                                    <wps:spPr>
                                      <a:xfrm rot="16200000">
                                        <a:off x="822777" y="1343394"/>
                                        <a:ext cx="322955" cy="227503"/>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74" name="Rodyklė: žemyn 89"/>
                                    <wps:cNvSpPr/>
                                    <wps:spPr>
                                      <a:xfrm>
                                        <a:off x="332843" y="1709177"/>
                                        <a:ext cx="358445" cy="204978"/>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75" name="Stačiakampis: suapvalinti kampai 101"/>
                                    <wps:cNvSpPr/>
                                    <wps:spPr>
                                      <a:xfrm>
                                        <a:off x="2159623" y="1165194"/>
                                        <a:ext cx="1775073" cy="242976"/>
                                      </a:xfrm>
                                      <a:prstGeom prst="roundRect">
                                        <a:avLst/>
                                      </a:prstGeom>
                                      <a:solidFill>
                                        <a:schemeClr val="bg1"/>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376EC9" w14:textId="77777777" w:rsidR="00B74F94" w:rsidRDefault="00B74F94" w:rsidP="000A6504">
                                          <w:pPr>
                                            <w:jc w:val="center"/>
                                            <w:rPr>
                                              <w:color w:val="000000"/>
                                              <w:kern w:val="24"/>
                                              <w:sz w:val="16"/>
                                              <w:szCs w:val="16"/>
                                            </w:rPr>
                                          </w:pPr>
                                          <w:r>
                                            <w:rPr>
                                              <w:color w:val="000000"/>
                                              <w:kern w:val="24"/>
                                              <w:sz w:val="16"/>
                                              <w:szCs w:val="16"/>
                                            </w:rPr>
                                            <w:t>Vizijos formulavimas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6" name="Stačiakampis: suapvalinti kampai 107"/>
                                    <wps:cNvSpPr/>
                                    <wps:spPr>
                                      <a:xfrm>
                                        <a:off x="2159623" y="1534534"/>
                                        <a:ext cx="1767556" cy="222262"/>
                                      </a:xfrm>
                                      <a:prstGeom prst="roundRect">
                                        <a:avLst/>
                                      </a:prstGeom>
                                      <a:solidFill>
                                        <a:schemeClr val="bg1"/>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7E54E" w14:textId="77777777" w:rsidR="00B74F94" w:rsidRDefault="00B74F94" w:rsidP="000A6504">
                                          <w:pPr>
                                            <w:jc w:val="center"/>
                                            <w:rPr>
                                              <w:i/>
                                              <w:iCs/>
                                              <w:color w:val="000000"/>
                                              <w:kern w:val="24"/>
                                              <w:sz w:val="16"/>
                                              <w:szCs w:val="16"/>
                                            </w:rPr>
                                          </w:pPr>
                                          <w:r>
                                            <w:rPr>
                                              <w:i/>
                                              <w:iCs/>
                                              <w:color w:val="000000"/>
                                              <w:kern w:val="24"/>
                                              <w:sz w:val="16"/>
                                              <w:szCs w:val="16"/>
                                            </w:rPr>
                                            <w:t>Darbo grupių susitikimai ir diskusijos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7" name="Stačiakampis: suapvalinti kampai 109"/>
                                    <wps:cNvSpPr/>
                                    <wps:spPr>
                                      <a:xfrm>
                                        <a:off x="2167141" y="1892819"/>
                                        <a:ext cx="1766688" cy="325160"/>
                                      </a:xfrm>
                                      <a:prstGeom prst="roundRect">
                                        <a:avLst/>
                                      </a:prstGeom>
                                      <a:solidFill>
                                        <a:schemeClr val="bg1"/>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0C60E7" w14:textId="77777777" w:rsidR="00B74F94" w:rsidRDefault="00B74F94" w:rsidP="000A6504">
                                          <w:pPr>
                                            <w:jc w:val="center"/>
                                            <w:rPr>
                                              <w:color w:val="000000"/>
                                              <w:kern w:val="24"/>
                                              <w:sz w:val="16"/>
                                              <w:szCs w:val="16"/>
                                            </w:rPr>
                                          </w:pPr>
                                          <w:r>
                                            <w:rPr>
                                              <w:color w:val="000000"/>
                                              <w:kern w:val="24"/>
                                              <w:sz w:val="16"/>
                                              <w:szCs w:val="16"/>
                                            </w:rPr>
                                            <w:t>Tikslų, uždavinių ir jų rodiklių nustatymas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8" name="Rodyklė: žemyn 110"/>
                                    <wps:cNvSpPr/>
                                    <wps:spPr>
                                      <a:xfrm>
                                        <a:off x="2839992" y="1705615"/>
                                        <a:ext cx="358445" cy="204978"/>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79" name="Stačiakampis: suapvalinti kampai 115"/>
                                    <wps:cNvSpPr/>
                                    <wps:spPr>
                                      <a:xfrm>
                                        <a:off x="2167141" y="3058031"/>
                                        <a:ext cx="1785699" cy="240788"/>
                                      </a:xfrm>
                                      <a:prstGeom prst="roundRect">
                                        <a:avLst/>
                                      </a:prstGeom>
                                      <a:solidFill>
                                        <a:schemeClr val="bg1"/>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6CF65C" w14:textId="77777777" w:rsidR="00B74F94" w:rsidRDefault="00B74F94" w:rsidP="000A6504">
                                          <w:pPr>
                                            <w:jc w:val="center"/>
                                            <w:rPr>
                                              <w:b/>
                                              <w:bCs/>
                                              <w:color w:val="C45911"/>
                                              <w:kern w:val="24"/>
                                              <w:sz w:val="16"/>
                                              <w:szCs w:val="16"/>
                                              <w:lang w:val="en-GB"/>
                                            </w:rPr>
                                          </w:pPr>
                                          <w:r>
                                            <w:rPr>
                                              <w:b/>
                                              <w:bCs/>
                                              <w:color w:val="C45911"/>
                                              <w:kern w:val="24"/>
                                              <w:sz w:val="16"/>
                                              <w:szCs w:val="16"/>
                                              <w:lang w:val="en-GB"/>
                                            </w:rPr>
                                            <w:t>PAREGNTA STRATEGIJA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80" name="Rodyklė: žemyn 117"/>
                                    <wps:cNvSpPr/>
                                    <wps:spPr>
                                      <a:xfrm rot="10800000">
                                        <a:off x="691288" y="2222134"/>
                                        <a:ext cx="358445" cy="204978"/>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81" name="Stačiakampis: suapvalinti kampai 118"/>
                                    <wps:cNvSpPr/>
                                    <wps:spPr>
                                      <a:xfrm>
                                        <a:off x="238073" y="2427107"/>
                                        <a:ext cx="1236269" cy="409651"/>
                                      </a:xfrm>
                                      <a:prstGeom prst="roundRect">
                                        <a:avLst/>
                                      </a:prstGeom>
                                      <a:solidFill>
                                        <a:schemeClr val="bg1"/>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8FD02E" w14:textId="77777777" w:rsidR="00B74F94" w:rsidRDefault="00B74F94" w:rsidP="000A6504">
                                          <w:pPr>
                                            <w:jc w:val="center"/>
                                            <w:rPr>
                                              <w:i/>
                                              <w:iCs/>
                                              <w:color w:val="000000"/>
                                              <w:kern w:val="24"/>
                                              <w:sz w:val="16"/>
                                              <w:szCs w:val="16"/>
                                            </w:rPr>
                                          </w:pPr>
                                          <w:r>
                                            <w:rPr>
                                              <w:i/>
                                              <w:iCs/>
                                              <w:color w:val="000000"/>
                                              <w:kern w:val="24"/>
                                              <w:sz w:val="16"/>
                                              <w:szCs w:val="16"/>
                                            </w:rPr>
                                            <w:t>Darbo grupių susitikimai ir diskusijos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83" name="Stačiakampis: suapvalinti kampai 126"/>
                                    <wps:cNvSpPr/>
                                    <wps:spPr>
                                      <a:xfrm>
                                        <a:off x="4278725" y="1228041"/>
                                        <a:ext cx="1706618" cy="477453"/>
                                      </a:xfrm>
                                      <a:prstGeom prst="roundRect">
                                        <a:avLst/>
                                      </a:prstGeom>
                                      <a:solidFill>
                                        <a:schemeClr val="bg1"/>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361D54" w14:textId="77777777" w:rsidR="00B74F94" w:rsidRDefault="00B74F94" w:rsidP="000A6504">
                                          <w:pPr>
                                            <w:jc w:val="center"/>
                                            <w:rPr>
                                              <w:color w:val="000000"/>
                                              <w:kern w:val="24"/>
                                              <w:sz w:val="16"/>
                                              <w:szCs w:val="16"/>
                                            </w:rPr>
                                          </w:pPr>
                                          <w:r>
                                            <w:rPr>
                                              <w:color w:val="000000"/>
                                              <w:kern w:val="24"/>
                                              <w:sz w:val="16"/>
                                              <w:szCs w:val="16"/>
                                            </w:rPr>
                                            <w:t>Pasvalio SPP 2030 įgyvendinimo ir stebėsenos nuostatų rengimas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88" name="Rodyklė: žemyn 116"/>
                                    <wps:cNvSpPr/>
                                    <wps:spPr>
                                      <a:xfrm rot="10800000">
                                        <a:off x="2863299" y="2480055"/>
                                        <a:ext cx="358445" cy="204978"/>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891" name="Rodyklė: žemyn 116"/>
                                  <wps:cNvSpPr/>
                                  <wps:spPr>
                                    <a:xfrm>
                                      <a:off x="4878605" y="4143706"/>
                                      <a:ext cx="609746" cy="293164"/>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93" name="Rectangle 1893"/>
                                  <wps:cNvSpPr/>
                                  <wps:spPr>
                                    <a:xfrm rot="5400000">
                                      <a:off x="5064501" y="2236489"/>
                                      <a:ext cx="134059" cy="5379111"/>
                                    </a:xfrm>
                                    <a:prstGeom prst="rect">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94" name="Rodyklė: žemyn 117"/>
                                  <wps:cNvSpPr/>
                                  <wps:spPr>
                                    <a:xfrm rot="10800000">
                                      <a:off x="7550056" y="3172196"/>
                                      <a:ext cx="359443" cy="1686812"/>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95" name="Stačiakampis: suapvalinti kampai 107"/>
                                  <wps:cNvSpPr/>
                                  <wps:spPr>
                                    <a:xfrm>
                                      <a:off x="3717354" y="3799952"/>
                                      <a:ext cx="3006763" cy="396543"/>
                                    </a:xfrm>
                                    <a:prstGeom prst="roundRect">
                                      <a:avLst/>
                                    </a:prstGeom>
                                    <a:solidFill>
                                      <a:schemeClr val="bg1"/>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A46C51" w14:textId="77777777" w:rsidR="00B74F94" w:rsidRDefault="00B74F94" w:rsidP="000A6504">
                                        <w:pPr>
                                          <w:jc w:val="center"/>
                                          <w:rPr>
                                            <w:i/>
                                            <w:iCs/>
                                            <w:color w:val="000000"/>
                                            <w:kern w:val="24"/>
                                            <w:sz w:val="16"/>
                                            <w:szCs w:val="16"/>
                                          </w:rPr>
                                        </w:pPr>
                                        <w:r>
                                          <w:rPr>
                                            <w:i/>
                                            <w:iCs/>
                                            <w:color w:val="000000"/>
                                            <w:kern w:val="24"/>
                                            <w:sz w:val="16"/>
                                            <w:szCs w:val="16"/>
                                          </w:rPr>
                                          <w:t>Darbo grupių susitikimai ir diskusijos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6" name="Rodyklė: žemyn 117"/>
                                  <wps:cNvSpPr/>
                                  <wps:spPr>
                                    <a:xfrm rot="12244360">
                                      <a:off x="6882421" y="3101133"/>
                                      <a:ext cx="384433" cy="1518842"/>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89" name="Rodyklė: žemyn 117"/>
                                  <wps:cNvSpPr/>
                                  <wps:spPr>
                                    <a:xfrm rot="13089746">
                                      <a:off x="3107011" y="1876751"/>
                                      <a:ext cx="264509" cy="1162412"/>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1897" name="Rodyklė: žemyn 110"/>
                              <wps:cNvSpPr/>
                              <wps:spPr>
                                <a:xfrm rot="10800000">
                                  <a:off x="4837467" y="1930063"/>
                                  <a:ext cx="609746" cy="293164"/>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 name="Rodyklė: žemyn 89"/>
                            <wps:cNvSpPr/>
                            <wps:spPr>
                              <a:xfrm>
                                <a:off x="1208598" y="1971924"/>
                                <a:ext cx="375658" cy="238411"/>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Stačiakampis: suapvalinti kampai 73"/>
                            <wps:cNvSpPr/>
                            <wps:spPr>
                              <a:xfrm>
                                <a:off x="71562" y="2226366"/>
                                <a:ext cx="1675777" cy="358214"/>
                              </a:xfrm>
                              <a:prstGeom prst="roundRect">
                                <a:avLst/>
                              </a:prstGeom>
                              <a:solidFill>
                                <a:schemeClr val="bg1"/>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56EE52" w14:textId="77777777" w:rsidR="00B74F94" w:rsidRDefault="00B74F94" w:rsidP="000A6504">
                                  <w:pPr>
                                    <w:jc w:val="center"/>
                                    <w:rPr>
                                      <w:color w:val="000000"/>
                                      <w:kern w:val="24"/>
                                      <w:sz w:val="16"/>
                                      <w:szCs w:val="16"/>
                                    </w:rPr>
                                  </w:pPr>
                                  <w:r>
                                    <w:rPr>
                                      <w:color w:val="000000"/>
                                      <w:kern w:val="24"/>
                                      <w:sz w:val="16"/>
                                      <w:szCs w:val="16"/>
                                    </w:rPr>
                                    <w:t>SSGG analizė</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 name="Rodyklė: žemyn 117"/>
                            <wps:cNvSpPr/>
                            <wps:spPr>
                              <a:xfrm rot="16200000">
                                <a:off x="1932747" y="2144644"/>
                                <a:ext cx="163972" cy="551482"/>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2" name="Rodyklė: žemyn 117"/>
                            <wps:cNvSpPr/>
                            <wps:spPr>
                              <a:xfrm>
                                <a:off x="5166691" y="1884460"/>
                                <a:ext cx="375658" cy="238428"/>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63" name="Group 63"/>
                          <wpg:cNvGrpSpPr/>
                          <wpg:grpSpPr>
                            <a:xfrm>
                              <a:off x="7951" y="3299792"/>
                              <a:ext cx="6264813" cy="816720"/>
                              <a:chOff x="0" y="0"/>
                              <a:chExt cx="6264813" cy="816720"/>
                            </a:xfrm>
                          </wpg:grpSpPr>
                          <wps:wsp>
                            <wps:cNvPr id="34" name="Rodyklė: žemyn 117"/>
                            <wps:cNvSpPr/>
                            <wps:spPr>
                              <a:xfrm>
                                <a:off x="5301864" y="7951"/>
                                <a:ext cx="375658" cy="238428"/>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 name="Stačiakampis: suapvalinti kampai 960"/>
                            <wps:cNvSpPr/>
                            <wps:spPr>
                              <a:xfrm>
                                <a:off x="4929808" y="246491"/>
                                <a:ext cx="1335005" cy="570229"/>
                              </a:xfrm>
                              <a:prstGeom prst="roundRect">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216820" w14:textId="77777777" w:rsidR="00B74F94" w:rsidRDefault="00B74F94" w:rsidP="000A6504">
                                  <w:pPr>
                                    <w:jc w:val="center"/>
                                    <w:rPr>
                                      <w:b/>
                                      <w:bCs/>
                                      <w:i/>
                                      <w:iCs/>
                                      <w:color w:val="FFFFFF"/>
                                      <w:kern w:val="24"/>
                                      <w:sz w:val="20"/>
                                      <w:szCs w:val="24"/>
                                    </w:rPr>
                                  </w:pPr>
                                  <w:r>
                                    <w:rPr>
                                      <w:b/>
                                      <w:bCs/>
                                      <w:color w:val="FFFFFF"/>
                                      <w:kern w:val="24"/>
                                      <w:sz w:val="20"/>
                                      <w:szCs w:val="24"/>
                                    </w:rPr>
                                    <w:t>PATVIRTINTAS PASVALIO SPP 2030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 name="Rodyklė: žemyn 116"/>
                            <wps:cNvSpPr/>
                            <wps:spPr>
                              <a:xfrm>
                                <a:off x="715618" y="0"/>
                                <a:ext cx="375658" cy="238428"/>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6" name="Stačiakampis: suapvalinti kampai 115"/>
                            <wps:cNvSpPr/>
                            <wps:spPr>
                              <a:xfrm>
                                <a:off x="0" y="254441"/>
                                <a:ext cx="1491879" cy="562279"/>
                              </a:xfrm>
                              <a:prstGeom prst="roundRect">
                                <a:avLst/>
                              </a:prstGeom>
                              <a:solidFill>
                                <a:schemeClr val="bg1"/>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793468" w14:textId="77777777" w:rsidR="00B74F94" w:rsidRDefault="00B74F94" w:rsidP="000A6504">
                                  <w:pPr>
                                    <w:jc w:val="center"/>
                                    <w:rPr>
                                      <w:b/>
                                      <w:bCs/>
                                      <w:color w:val="C45911"/>
                                      <w:kern w:val="24"/>
                                      <w:sz w:val="16"/>
                                      <w:szCs w:val="16"/>
                                      <w:lang w:val="en-GB"/>
                                    </w:rPr>
                                  </w:pPr>
                                  <w:r>
                                    <w:rPr>
                                      <w:b/>
                                      <w:bCs/>
                                      <w:color w:val="C45911"/>
                                      <w:kern w:val="24"/>
                                      <w:sz w:val="16"/>
                                      <w:szCs w:val="16"/>
                                      <w:lang w:val="en-GB"/>
                                    </w:rPr>
                                    <w:t>PAREGNTA ESAMOS SITUACIJOS ANALIZĖ</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40" name="Rodyklė: žemyn 116"/>
                        <wps:cNvSpPr/>
                        <wps:spPr>
                          <a:xfrm rot="10800000">
                            <a:off x="5311471" y="2520564"/>
                            <a:ext cx="375658" cy="238428"/>
                          </a:xfrm>
                          <a:prstGeom prst="downArrow">
                            <a:avLst/>
                          </a:prstGeom>
                          <a:solidFill>
                            <a:schemeClr val="bg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CF923E" id="Group 1910" o:spid="_x0000_s1026" style="position:absolute;left:0;text-align:left;margin-left:-5.6pt;margin-top:-.3pt;width:478.2pt;height:362.3pt;z-index:251659264;mso-position-horizontal-relative:margin;mso-width-relative:margin;mso-height-relative:margin" coordsize="63246,41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Rodyklė: žemyn 117" o:spid="_x0000_s1027" type="#_x0000_t67" style="position:absolute;left:20057;top:18233;width:1639;height:5515;rotation:-329047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" adj="18389" fillcolor="#e8e8e8 [3214]" strokecolor="#bf4e14 [2405]" strokeweight="1pt"/>
                <v:roundrect id="Stačiakampis: suapvalinti kampai 107" o:spid="_x0000_s1028" style="position:absolute;left:49377;top:27510;width:13868;height:52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" fillcolor="white [3212]" strokecolor="#bf4e14 [2405]" strokeweight="1pt">
                  <v:stroke joinstyle="miter"/>
                  <v:textbox>
                    <w:txbxContent>
                      <w:p w14:paraId="498CC839" w14:textId="77777777" w:rsidR="00B74F94" w:rsidRDefault="00B74F94" w:rsidP="000A6504">
                        <w:pPr>
                          <w:rPr>
                            <w:i/>
                            <w:iCs/>
                            <w:color w:val="000000"/>
                            <w:kern w:val="24"/>
                            <w:sz w:val="16"/>
                            <w:szCs w:val="16"/>
                          </w:rPr>
                        </w:pPr>
                        <w:r>
                          <w:rPr>
                            <w:i/>
                            <w:iCs/>
                            <w:color w:val="000000"/>
                            <w:kern w:val="24"/>
                            <w:sz w:val="16"/>
                            <w:szCs w:val="16"/>
                          </w:rPr>
                          <w:t>Viešinimas, Strateginio planavimo komisija, Komitetai, Taryba</w:t>
                        </w:r>
                      </w:p>
                    </w:txbxContent>
                  </v:textbox>
                </v:roundrect>
                <v:group id="Group 1899" o:spid="_x0000_s1029" style="position:absolute;width:63246;height:41165" coordsize="63246,4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">
                  <v:group id="Group 57" o:spid="_x0000_s1030" style="position:absolute;width:63246;height:40608" coordsize="63246,40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group id="Group 67" o:spid="_x0000_s1031" style="position:absolute;width:63246;height:40608" coordsize="102657,4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">
                      <v:group id="Group 1861" o:spid="_x0000_s1032" style="position:absolute;width:102657;height:49930" coordsize="102657,4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">
                        <v:roundrect id="Stačiakampis: suapvalinti kampai 960" o:spid="_x0000_s1033" style="position:absolute;left:73219;top:25543;width:29031;height:6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" fillcolor="white [3212]" strokecolor="#bf4e14 [2405]" strokeweight="1pt">
                          <v:stroke joinstyle="miter"/>
                          <v:textbox>
                            <w:txbxContent>
                              <w:p w14:paraId="04049EA6" w14:textId="77777777" w:rsidR="00B74F94" w:rsidRDefault="00B74F94" w:rsidP="000A6504">
                                <w:pPr>
                                  <w:jc w:val="center"/>
                                  <w:rPr>
                                    <w:b/>
                                    <w:bCs/>
                                    <w:i/>
                                    <w:iCs/>
                                    <w:color w:val="ED7D31"/>
                                    <w:kern w:val="24"/>
                                    <w:sz w:val="16"/>
                                    <w:szCs w:val="16"/>
                                  </w:rPr>
                                </w:pPr>
                                <w:r>
                                  <w:rPr>
                                    <w:b/>
                                    <w:bCs/>
                                    <w:color w:val="ED7D31"/>
                                    <w:kern w:val="24"/>
                                    <w:sz w:val="16"/>
                                    <w:szCs w:val="16"/>
                                  </w:rPr>
                                  <w:t xml:space="preserve">PARENGTAS PASVALIO  SPP 2030 </w:t>
                                </w:r>
                                <w:r>
                                  <w:rPr>
                                    <w:b/>
                                    <w:bCs/>
                                    <w:i/>
                                    <w:iCs/>
                                    <w:color w:val="ED7D31"/>
                                    <w:kern w:val="24"/>
                                    <w:sz w:val="16"/>
                                    <w:szCs w:val="16"/>
                                  </w:rPr>
                                  <w:t>PROJEKTAS</w:t>
                                </w:r>
                              </w:p>
                            </w:txbxContent>
                          </v:textbox>
                        </v:roundrect>
                        <v:group id="Group 1864" o:spid="_x0000_s1034" style="position:absolute;width:102657;height:49930" coordsize="102657,4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">
                          <v:roundrect id="Stačiakampis: suapvalinti kampai 101" o:spid="_x0000_s1035" style="position:absolute;left:36609;top:32738;width:30195;height:31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" fillcolor="white [3212]" strokecolor="#bf4e14 [2405]" strokeweight="1pt">
                            <v:stroke joinstyle="miter"/>
                            <v:textbox>
                              <w:txbxContent>
                                <w:p w14:paraId="7FF747A8" w14:textId="77777777" w:rsidR="00B74F94" w:rsidRDefault="00B74F94" w:rsidP="000A6504">
                                  <w:pPr>
                                    <w:jc w:val="center"/>
                                    <w:rPr>
                                      <w:color w:val="000000"/>
                                      <w:kern w:val="24"/>
                                      <w:sz w:val="16"/>
                                      <w:szCs w:val="16"/>
                                    </w:rPr>
                                  </w:pPr>
                                  <w:r>
                                    <w:rPr>
                                      <w:color w:val="000000"/>
                                      <w:kern w:val="24"/>
                                      <w:sz w:val="16"/>
                                      <w:szCs w:val="16"/>
                                    </w:rPr>
                                    <w:t>PRIEMONIŲ PLANAS</w:t>
                                  </w:r>
                                </w:p>
                              </w:txbxContent>
                            </v:textbox>
                          </v:roundrect>
                          <v:group id="Group 1866" o:spid="_x0000_s1036" style="position:absolute;width:102657;height:47180" coordsize="60348,32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">
                            <v:roundrect id="Stačiakampis: suapvalinti kampai 504" o:spid="_x0000_s1037" style="position:absolute;left:100;width:60248;height:53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" fillcolor="#7f7f7f [1612]" strokecolor="#bf4e14 [2405]" strokeweight="1pt">
                              <v:stroke joinstyle="miter"/>
                              <v:textbox>
                                <w:txbxContent>
                                  <w:p w14:paraId="2619B19D" w14:textId="77777777" w:rsidR="00B74F94" w:rsidRDefault="00B74F94" w:rsidP="000A6504">
                                    <w:pPr>
                                      <w:ind w:firstLine="720"/>
                                      <w:jc w:val="center"/>
                                      <w:rPr>
                                        <w:b/>
                                        <w:bCs/>
                                        <w:color w:val="FFFFFF"/>
                                        <w:kern w:val="24"/>
                                        <w:sz w:val="32"/>
                                        <w:szCs w:val="32"/>
                                        <w:lang w:val="en-GB"/>
                                      </w:rPr>
                                    </w:pPr>
                                    <w:r>
                                      <w:rPr>
                                        <w:b/>
                                        <w:bCs/>
                                        <w:color w:val="FFFFFF"/>
                                        <w:kern w:val="24"/>
                                        <w:sz w:val="32"/>
                                        <w:szCs w:val="32"/>
                                        <w:lang w:val="en-GB"/>
                                      </w:rPr>
                                      <w:t xml:space="preserve">PASVALIO RAJONO SAVIVALDYBĖS 2024 – 2030 METŲ STRATEGINIS PLĖTROS PLANAS </w:t>
                                    </w:r>
                                  </w:p>
                                </w:txbxContent>
                              </v:textbox>
                            </v:roundrect>
                            <v:roundrect id="Stačiakampis: suapvalinti kampai 505" o:spid="_x0000_s1038" style="position:absolute;left:100;top:5950;width:17843;height:58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" fillcolor="#bf4e14 [2405]" strokecolor="#bf4e14 [2405]" strokeweight="1pt">
                              <v:stroke joinstyle="miter"/>
                              <v:textbox>
                                <w:txbxContent>
                                  <w:p w14:paraId="4D89E70A" w14:textId="77777777" w:rsidR="00B74F94" w:rsidRDefault="00B74F94" w:rsidP="000A6504">
                                    <w:pPr>
                                      <w:jc w:val="center"/>
                                      <w:rPr>
                                        <w:b/>
                                        <w:bCs/>
                                        <w:color w:val="FFFFFF"/>
                                        <w:kern w:val="24"/>
                                        <w:sz w:val="20"/>
                                        <w:szCs w:val="24"/>
                                        <w:lang w:val="en-GB"/>
                                      </w:rPr>
                                    </w:pPr>
                                    <w:r>
                                      <w:rPr>
                                        <w:b/>
                                        <w:bCs/>
                                        <w:color w:val="FFFFFF"/>
                                        <w:kern w:val="24"/>
                                        <w:sz w:val="20"/>
                                        <w:szCs w:val="24"/>
                                        <w:lang w:val="en-GB"/>
                                      </w:rPr>
                                      <w:t>I ETAPAS.</w:t>
                                    </w:r>
                                  </w:p>
                                  <w:p w14:paraId="3E71490B" w14:textId="77777777" w:rsidR="00B74F94" w:rsidRDefault="00B74F94" w:rsidP="000A6504">
                                    <w:pPr>
                                      <w:ind w:firstLine="720"/>
                                      <w:jc w:val="both"/>
                                      <w:rPr>
                                        <w:b/>
                                        <w:bCs/>
                                        <w:color w:val="FFFFFF"/>
                                        <w:kern w:val="24"/>
                                        <w:sz w:val="20"/>
                                        <w:szCs w:val="24"/>
                                        <w:lang w:val="en-GB"/>
                                      </w:rPr>
                                    </w:pPr>
                                    <w:r>
                                      <w:rPr>
                                        <w:b/>
                                        <w:bCs/>
                                        <w:color w:val="FFFFFF"/>
                                        <w:kern w:val="24"/>
                                        <w:sz w:val="20"/>
                                        <w:szCs w:val="24"/>
                                        <w:lang w:val="en-GB"/>
                                      </w:rPr>
                                      <w:t>ESAMOS SITUACIJOS ANALIZĖ</w:t>
                                    </w:r>
                                  </w:p>
                                </w:txbxContent>
                              </v:textbox>
                            </v:roundrect>
                            <v:roundrect id="Stačiakampis: suapvalinti kampai 509" o:spid="_x0000_s1039" style="position:absolute;left:21578;top:5950;width:17693;height:49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" fillcolor="#bf4e14 [2405]" strokecolor="#bf4e14 [2405]" strokeweight="1pt">
                              <v:stroke joinstyle="miter"/>
                              <v:textbox>
                                <w:txbxContent>
                                  <w:p w14:paraId="365EE036" w14:textId="77777777" w:rsidR="00B74F94" w:rsidRDefault="00B74F94" w:rsidP="000A6504">
                                    <w:pPr>
                                      <w:jc w:val="center"/>
                                      <w:rPr>
                                        <w:b/>
                                        <w:bCs/>
                                        <w:color w:val="FFFFFF"/>
                                        <w:kern w:val="24"/>
                                        <w:sz w:val="20"/>
                                        <w:szCs w:val="24"/>
                                        <w:lang w:val="en-GB"/>
                                      </w:rPr>
                                    </w:pPr>
                                    <w:r>
                                      <w:rPr>
                                        <w:b/>
                                        <w:bCs/>
                                        <w:color w:val="FFFFFF"/>
                                        <w:kern w:val="24"/>
                                        <w:sz w:val="20"/>
                                        <w:szCs w:val="24"/>
                                        <w:lang w:val="en-GB"/>
                                      </w:rPr>
                                      <w:t>II ETAPAS.</w:t>
                                    </w:r>
                                  </w:p>
                                  <w:p w14:paraId="70CC3654" w14:textId="77777777" w:rsidR="00B74F94" w:rsidRDefault="00B74F94" w:rsidP="000A6504">
                                    <w:pPr>
                                      <w:jc w:val="center"/>
                                      <w:rPr>
                                        <w:b/>
                                        <w:bCs/>
                                        <w:color w:val="FFFFFF"/>
                                        <w:kern w:val="24"/>
                                        <w:sz w:val="20"/>
                                        <w:szCs w:val="24"/>
                                        <w:lang w:val="en-GB"/>
                                      </w:rPr>
                                    </w:pPr>
                                    <w:r>
                                      <w:rPr>
                                        <w:b/>
                                        <w:bCs/>
                                        <w:color w:val="FFFFFF"/>
                                        <w:kern w:val="24"/>
                                        <w:sz w:val="20"/>
                                        <w:szCs w:val="24"/>
                                        <w:lang w:val="en-GB"/>
                                      </w:rPr>
                                      <w:t>STRATEGIJA</w:t>
                                    </w:r>
                                  </w:p>
                                </w:txbxContent>
                              </v:textbox>
                            </v:roundrect>
                            <v:roundrect id="Stačiakampis: suapvalinti kampai 71" o:spid="_x0000_s1040" style="position:absolute;left:42335;top:5950;width:17518;height:53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" fillcolor="#bf4e14 [2405]" strokecolor="#bf4e14 [2405]" strokeweight="1pt">
                              <v:stroke joinstyle="miter"/>
                              <v:textbox>
                                <w:txbxContent>
                                  <w:p w14:paraId="5E1D2651" w14:textId="77777777" w:rsidR="00B74F94" w:rsidRDefault="00B74F94" w:rsidP="000A6504">
                                    <w:pPr>
                                      <w:jc w:val="center"/>
                                      <w:rPr>
                                        <w:b/>
                                        <w:bCs/>
                                        <w:color w:val="FFFFFF"/>
                                        <w:kern w:val="24"/>
                                        <w:sz w:val="20"/>
                                        <w:szCs w:val="24"/>
                                        <w:lang w:val="en-GB"/>
                                      </w:rPr>
                                    </w:pPr>
                                    <w:r>
                                      <w:rPr>
                                        <w:b/>
                                        <w:bCs/>
                                        <w:color w:val="FFFFFF"/>
                                        <w:kern w:val="24"/>
                                        <w:sz w:val="20"/>
                                        <w:szCs w:val="24"/>
                                        <w:lang w:val="en-GB"/>
                                      </w:rPr>
                                      <w:t>III ETAPAS.</w:t>
                                    </w:r>
                                  </w:p>
                                  <w:p w14:paraId="1F53D17C" w14:textId="77777777" w:rsidR="00B74F94" w:rsidRDefault="00B74F94" w:rsidP="000A6504">
                                    <w:pPr>
                                      <w:jc w:val="center"/>
                                      <w:rPr>
                                        <w:b/>
                                        <w:bCs/>
                                        <w:color w:val="FFFFFF"/>
                                        <w:kern w:val="24"/>
                                        <w:sz w:val="20"/>
                                        <w:szCs w:val="24"/>
                                        <w:lang w:val="en-GB"/>
                                      </w:rPr>
                                    </w:pPr>
                                    <w:r>
                                      <w:rPr>
                                        <w:b/>
                                        <w:bCs/>
                                        <w:color w:val="FFFFFF"/>
                                        <w:kern w:val="24"/>
                                        <w:sz w:val="20"/>
                                        <w:szCs w:val="24"/>
                                        <w:lang w:val="en-GB"/>
                                      </w:rPr>
                                      <w:t xml:space="preserve">STEBĖSENA </w:t>
                                    </w:r>
                                  </w:p>
                                </w:txbxContent>
                              </v:textbox>
                            </v:roundrect>
                            <v:roundrect id="Stačiakampis: suapvalinti kampai 73" o:spid="_x0000_s1041" style="position:absolute;top:11778;width:8705;height:56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" fillcolor="white [3212]" strokecolor="#bf4e14 [2405]" strokeweight="1pt">
                              <v:stroke joinstyle="miter"/>
                              <v:textbox>
                                <w:txbxContent>
                                  <w:p w14:paraId="0840AE31" w14:textId="77777777" w:rsidR="00B74F94" w:rsidRDefault="00B74F94" w:rsidP="000A6504">
                                    <w:pPr>
                                      <w:jc w:val="center"/>
                                      <w:rPr>
                                        <w:color w:val="000000"/>
                                        <w:kern w:val="24"/>
                                        <w:sz w:val="16"/>
                                        <w:szCs w:val="16"/>
                                      </w:rPr>
                                    </w:pPr>
                                    <w:r>
                                      <w:rPr>
                                        <w:color w:val="000000"/>
                                        <w:kern w:val="24"/>
                                        <w:sz w:val="16"/>
                                        <w:szCs w:val="16"/>
                                      </w:rPr>
                                      <w:t>Vidinių ir išorinių veiksnių analizė</w:t>
                                    </w:r>
                                  </w:p>
                                </w:txbxContent>
                              </v:textbox>
                            </v:roundrect>
                            <v:roundrect id="Stačiakampis: suapvalinti kampai 81" o:spid="_x0000_s1042" style="position:absolute;left:10497;top:11649;width:7446;height:55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" fillcolor="white [3212]" strokecolor="#bf4e14 [2405]" strokeweight="1pt">
                              <v:stroke joinstyle="miter"/>
                              <v:textbox>
                                <w:txbxContent>
                                  <w:p w14:paraId="7B2B70D6" w14:textId="77777777" w:rsidR="00B74F94" w:rsidRDefault="00B74F94" w:rsidP="000A6504">
                                    <w:pPr>
                                      <w:jc w:val="center"/>
                                      <w:rPr>
                                        <w:color w:val="000000"/>
                                        <w:kern w:val="24"/>
                                        <w:sz w:val="16"/>
                                        <w:szCs w:val="16"/>
                                      </w:rPr>
                                    </w:pPr>
                                    <w:r>
                                      <w:rPr>
                                        <w:color w:val="000000"/>
                                        <w:kern w:val="24"/>
                                        <w:sz w:val="16"/>
                                        <w:szCs w:val="16"/>
                                      </w:rPr>
                                      <w:t>Problemų ir jų priežasčių nustatymas</w:t>
                                    </w:r>
                                  </w:p>
                                </w:txbxContent>
                              </v:textbox>
                            </v:roundrect>
                            <v:shape id="Rodyklė: žemyn 84" o:spid="_x0000_s1043" type="#_x0000_t67" style="position:absolute;left:8228;top:13433;width:3230;height:227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" adj="10800" fillcolor="#e8e8e8 [3214]" strokecolor="#bf4e14 [2405]" strokeweight="1pt"/>
                            <v:shape id="Rodyklė: žemyn 89" o:spid="_x0000_s1044" type="#_x0000_t67" style="position:absolute;left:3328;top:17091;width:3584;height:2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" adj="10800" fillcolor="#e8e8e8 [3214]" strokecolor="#bf4e14 [2405]" strokeweight="1pt"/>
                            <v:roundrect id="Stačiakampis: suapvalinti kampai 101" o:spid="_x0000_s1045" style="position:absolute;left:21596;top:11651;width:17750;height:24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" fillcolor="white [3212]" strokecolor="#bf4e14 [2405]" strokeweight="1pt">
                              <v:stroke joinstyle="miter"/>
                              <v:textbox>
                                <w:txbxContent>
                                  <w:p w14:paraId="02376EC9" w14:textId="77777777" w:rsidR="00B74F94" w:rsidRDefault="00B74F94" w:rsidP="000A6504">
                                    <w:pPr>
                                      <w:jc w:val="center"/>
                                      <w:rPr>
                                        <w:color w:val="000000"/>
                                        <w:kern w:val="24"/>
                                        <w:sz w:val="16"/>
                                        <w:szCs w:val="16"/>
                                      </w:rPr>
                                    </w:pPr>
                                    <w:r>
                                      <w:rPr>
                                        <w:color w:val="000000"/>
                                        <w:kern w:val="24"/>
                                        <w:sz w:val="16"/>
                                        <w:szCs w:val="16"/>
                                      </w:rPr>
                                      <w:t>Vizijos formulavimas</w:t>
                                    </w:r>
                                  </w:p>
                                </w:txbxContent>
                              </v:textbox>
                            </v:roundrect>
                            <v:roundrect id="Stačiakampis: suapvalinti kampai 107" o:spid="_x0000_s1046" style="position:absolute;left:21596;top:15345;width:17675;height:22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" fillcolor="white [3212]" strokecolor="#bf4e14 [2405]" strokeweight="1pt">
                              <v:stroke joinstyle="miter"/>
                              <v:textbox>
                                <w:txbxContent>
                                  <w:p w14:paraId="1047E54E" w14:textId="77777777" w:rsidR="00B74F94" w:rsidRDefault="00B74F94" w:rsidP="000A6504">
                                    <w:pPr>
                                      <w:jc w:val="center"/>
                                      <w:rPr>
                                        <w:i/>
                                        <w:iCs/>
                                        <w:color w:val="000000"/>
                                        <w:kern w:val="24"/>
                                        <w:sz w:val="16"/>
                                        <w:szCs w:val="16"/>
                                      </w:rPr>
                                    </w:pPr>
                                    <w:r>
                                      <w:rPr>
                                        <w:i/>
                                        <w:iCs/>
                                        <w:color w:val="000000"/>
                                        <w:kern w:val="24"/>
                                        <w:sz w:val="16"/>
                                        <w:szCs w:val="16"/>
                                      </w:rPr>
                                      <w:t>Darbo grupių susitikimai ir diskusijos</w:t>
                                    </w:r>
                                  </w:p>
                                </w:txbxContent>
                              </v:textbox>
                            </v:roundrect>
                            <v:roundrect id="Stačiakampis: suapvalinti kampai 109" o:spid="_x0000_s1047" style="position:absolute;left:21671;top:18928;width:17667;height:32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" fillcolor="white [3212]" strokecolor="#bf4e14 [2405]" strokeweight="1pt">
                              <v:stroke joinstyle="miter"/>
                              <v:textbox>
                                <w:txbxContent>
                                  <w:p w14:paraId="4C0C60E7" w14:textId="77777777" w:rsidR="00B74F94" w:rsidRDefault="00B74F94" w:rsidP="000A6504">
                                    <w:pPr>
                                      <w:jc w:val="center"/>
                                      <w:rPr>
                                        <w:color w:val="000000"/>
                                        <w:kern w:val="24"/>
                                        <w:sz w:val="16"/>
                                        <w:szCs w:val="16"/>
                                      </w:rPr>
                                    </w:pPr>
                                    <w:r>
                                      <w:rPr>
                                        <w:color w:val="000000"/>
                                        <w:kern w:val="24"/>
                                        <w:sz w:val="16"/>
                                        <w:szCs w:val="16"/>
                                      </w:rPr>
                                      <w:t>Tikslų, uždavinių ir jų rodiklių nustatymas</w:t>
                                    </w:r>
                                  </w:p>
                                </w:txbxContent>
                              </v:textbox>
                            </v:roundrect>
                            <v:shape id="Rodyklė: žemyn 110" o:spid="_x0000_s1048" type="#_x0000_t67" style="position:absolute;left:28399;top:17056;width:3585;height:2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" adj="10800" fillcolor="#e8e8e8 [3214]" strokecolor="#bf4e14 [2405]" strokeweight="1pt"/>
                            <v:roundrect id="Stačiakampis: suapvalinti kampai 115" o:spid="_x0000_s1049" style="position:absolute;left:21671;top:30580;width:17857;height:24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" fillcolor="white [3212]" strokecolor="#bf4e14 [2405]" strokeweight="1pt">
                              <v:stroke joinstyle="miter"/>
                              <v:textbox>
                                <w:txbxContent>
                                  <w:p w14:paraId="006CF65C" w14:textId="77777777" w:rsidR="00B74F94" w:rsidRDefault="00B74F94" w:rsidP="000A6504">
                                    <w:pPr>
                                      <w:jc w:val="center"/>
                                      <w:rPr>
                                        <w:b/>
                                        <w:bCs/>
                                        <w:color w:val="C45911"/>
                                        <w:kern w:val="24"/>
                                        <w:sz w:val="16"/>
                                        <w:szCs w:val="16"/>
                                        <w:lang w:val="en-GB"/>
                                      </w:rPr>
                                    </w:pPr>
                                    <w:r>
                                      <w:rPr>
                                        <w:b/>
                                        <w:bCs/>
                                        <w:color w:val="C45911"/>
                                        <w:kern w:val="24"/>
                                        <w:sz w:val="16"/>
                                        <w:szCs w:val="16"/>
                                        <w:lang w:val="en-GB"/>
                                      </w:rPr>
                                      <w:t>PAREGNTA STRATEGIJA</w:t>
                                    </w:r>
                                  </w:p>
                                </w:txbxContent>
                              </v:textbox>
                            </v:roundrect>
                            <v:shape id="Rodyklė: žemyn 117" o:spid="_x0000_s1050" type="#_x0000_t67" style="position:absolute;left:6912;top:22221;width:3585;height:205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" adj="10800" fillcolor="#e8e8e8 [3214]" strokecolor="#bf4e14 [2405]" strokeweight="1pt"/>
                            <v:roundrect id="Stačiakampis: suapvalinti kampai 118" o:spid="_x0000_s1051" style="position:absolute;left:2380;top:24271;width:12363;height:4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" fillcolor="white [3212]" strokecolor="#bf4e14 [2405]" strokeweight="1pt">
                              <v:stroke joinstyle="miter"/>
                              <v:textbox>
                                <w:txbxContent>
                                  <w:p w14:paraId="318FD02E" w14:textId="77777777" w:rsidR="00B74F94" w:rsidRDefault="00B74F94" w:rsidP="000A6504">
                                    <w:pPr>
                                      <w:jc w:val="center"/>
                                      <w:rPr>
                                        <w:i/>
                                        <w:iCs/>
                                        <w:color w:val="000000"/>
                                        <w:kern w:val="24"/>
                                        <w:sz w:val="16"/>
                                        <w:szCs w:val="16"/>
                                      </w:rPr>
                                    </w:pPr>
                                    <w:r>
                                      <w:rPr>
                                        <w:i/>
                                        <w:iCs/>
                                        <w:color w:val="000000"/>
                                        <w:kern w:val="24"/>
                                        <w:sz w:val="16"/>
                                        <w:szCs w:val="16"/>
                                      </w:rPr>
                                      <w:t>Darbo grupių susitikimai ir diskusijos</w:t>
                                    </w:r>
                                  </w:p>
                                </w:txbxContent>
                              </v:textbox>
                            </v:roundrect>
                            <v:roundrect id="Stačiakampis: suapvalinti kampai 126" o:spid="_x0000_s1052" style="position:absolute;left:42787;top:12280;width:17066;height:47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" fillcolor="white [3212]" strokecolor="#bf4e14 [2405]" strokeweight="1pt">
                              <v:stroke joinstyle="miter"/>
                              <v:textbox>
                                <w:txbxContent>
                                  <w:p w14:paraId="24361D54" w14:textId="77777777" w:rsidR="00B74F94" w:rsidRDefault="00B74F94" w:rsidP="000A6504">
                                    <w:pPr>
                                      <w:jc w:val="center"/>
                                      <w:rPr>
                                        <w:color w:val="000000"/>
                                        <w:kern w:val="24"/>
                                        <w:sz w:val="16"/>
                                        <w:szCs w:val="16"/>
                                      </w:rPr>
                                    </w:pPr>
                                    <w:r>
                                      <w:rPr>
                                        <w:color w:val="000000"/>
                                        <w:kern w:val="24"/>
                                        <w:sz w:val="16"/>
                                        <w:szCs w:val="16"/>
                                      </w:rPr>
                                      <w:t>Pasvalio SPP 2030 įgyvendinimo ir stebėsenos nuostatų rengimas</w:t>
                                    </w:r>
                                  </w:p>
                                </w:txbxContent>
                              </v:textbox>
                            </v:roundrect>
                            <v:shape id="Rodyklė: žemyn 116" o:spid="_x0000_s1053" type="#_x0000_t67" style="position:absolute;left:28632;top:24800;width:3585;height:205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" adj="10800" fillcolor="#e8e8e8 [3214]" strokecolor="#bf4e14 [2405]" strokeweight="1pt"/>
                          </v:group>
                          <v:shape id="Rodyklė: žemyn 116" o:spid="_x0000_s1054" type="#_x0000_t67" style="position:absolute;left:48786;top:41437;width:6097;height:2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" adj="10800" fillcolor="#e8e8e8 [3214]" strokecolor="#bf4e14 [2405]" strokeweight="1pt"/>
                          <v:rect id="Rectangle 1893" o:spid="_x0000_s1055" style="position:absolute;left:50645;top:22364;width:1340;height:537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" fillcolor="#e8e8e8 [3214]" strokecolor="#bf4e14 [2405]" strokeweight="1pt"/>
                          <v:shape id="Rodyklė: žemyn 117" o:spid="_x0000_s1056" type="#_x0000_t67" style="position:absolute;left:75500;top:31721;width:3594;height:1686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" adj="19299" fillcolor="#e8e8e8 [3214]" strokecolor="#bf4e14 [2405]" strokeweight="1pt"/>
                          <v:roundrect id="Stačiakampis: suapvalinti kampai 107" o:spid="_x0000_s1057" style="position:absolute;left:37173;top:37999;width:30068;height:39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" fillcolor="white [3212]" strokecolor="#bf4e14 [2405]" strokeweight="1pt">
                            <v:stroke joinstyle="miter"/>
                            <v:textbox>
                              <w:txbxContent>
                                <w:p w14:paraId="3EA46C51" w14:textId="77777777" w:rsidR="00B74F94" w:rsidRDefault="00B74F94" w:rsidP="000A6504">
                                  <w:pPr>
                                    <w:jc w:val="center"/>
                                    <w:rPr>
                                      <w:i/>
                                      <w:iCs/>
                                      <w:color w:val="000000"/>
                                      <w:kern w:val="24"/>
                                      <w:sz w:val="16"/>
                                      <w:szCs w:val="16"/>
                                    </w:rPr>
                                  </w:pPr>
                                  <w:r>
                                    <w:rPr>
                                      <w:i/>
                                      <w:iCs/>
                                      <w:color w:val="000000"/>
                                      <w:kern w:val="24"/>
                                      <w:sz w:val="16"/>
                                      <w:szCs w:val="16"/>
                                    </w:rPr>
                                    <w:t>Darbo grupių susitikimai ir diskusijos</w:t>
                                  </w:r>
                                </w:p>
                              </w:txbxContent>
                            </v:textbox>
                          </v:roundrect>
                          <v:shape id="Rodyklė: žemyn 117" o:spid="_x0000_s1058" type="#_x0000_t67" style="position:absolute;left:68824;top:31011;width:3844;height:15188;rotation:-1021885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" adj="18866" fillcolor="#e8e8e8 [3214]" strokecolor="#bf4e14 [2405]" strokeweight="1pt"/>
                          <v:shape id="Rodyklė: žemyn 117" o:spid="_x0000_s1059" type="#_x0000_t67" style="position:absolute;left:31070;top:18767;width:2645;height:11624;rotation:-92954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" adj="19142" fillcolor="#e8e8e8 [3214]" strokecolor="#bf4e14 [2405]" strokeweight="1pt"/>
                        </v:group>
                      </v:group>
                      <v:shape id="Rodyklė: žemyn 110" o:spid="_x0000_s1060" type="#_x0000_t67" style="position:absolute;left:48374;top:19300;width:6098;height:293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" adj="10800" fillcolor="#e8e8e8 [3214]" strokecolor="#bf4e14 [2405]" strokeweight="1pt"/>
                    </v:group>
                    <v:shape id="Rodyklė: žemyn 89" o:spid="_x0000_s1061" type="#_x0000_t67" style="position:absolute;left:12085;top:19719;width:3757;height:2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" adj="10800" fillcolor="#e8e8e8 [3214]" strokecolor="#bf4e14 [2405]" strokeweight="1pt"/>
                    <v:roundrect id="Stačiakampis: suapvalinti kampai 73" o:spid="_x0000_s1062" style="position:absolute;left:715;top:22263;width:16758;height:35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" fillcolor="white [3212]" strokecolor="#bf4e14 [2405]" strokeweight="1pt">
                      <v:stroke joinstyle="miter"/>
                      <v:textbox>
                        <w:txbxContent>
                          <w:p w14:paraId="5056EE52" w14:textId="77777777" w:rsidR="00B74F94" w:rsidRDefault="00B74F94" w:rsidP="000A6504">
                            <w:pPr>
                              <w:jc w:val="center"/>
                              <w:rPr>
                                <w:color w:val="000000"/>
                                <w:kern w:val="24"/>
                                <w:sz w:val="16"/>
                                <w:szCs w:val="16"/>
                              </w:rPr>
                            </w:pPr>
                            <w:r>
                              <w:rPr>
                                <w:color w:val="000000"/>
                                <w:kern w:val="24"/>
                                <w:sz w:val="16"/>
                                <w:szCs w:val="16"/>
                              </w:rPr>
                              <w:t>SSGG analizė</w:t>
                            </w:r>
                          </w:p>
                        </w:txbxContent>
                      </v:textbox>
                    </v:roundrect>
                    <v:shape id="Rodyklė: žemyn 117" o:spid="_x0000_s1063" type="#_x0000_t67" style="position:absolute;left:19327;top:21445;width:1640;height:55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" adj="18389" fillcolor="#e8e8e8 [3214]" strokecolor="#bf4e14 [2405]" strokeweight="1pt"/>
                    <v:shape id="Rodyklė: žemyn 117" o:spid="_x0000_s1064" type="#_x0000_t67" style="position:absolute;left:51666;top:18844;width:3757;height:2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" adj="10800" fillcolor="#e8e8e8 [3214]" strokecolor="#bf4e14 [2405]" strokeweight="1pt"/>
                  </v:group>
                  <v:group id="Group 63" o:spid="_x0000_s1065" style="position:absolute;left:79;top:32997;width:62648;height:8168" coordsize="62648,8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Rodyklė: žemyn 117" o:spid="_x0000_s1066" type="#_x0000_t67" style="position:absolute;left:53018;top:79;width:3757;height:2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" adj="10800" fillcolor="#e8e8e8 [3214]" strokecolor="#bf4e14 [2405]" strokeweight="1pt"/>
                    <v:roundrect id="Stačiakampis: suapvalinti kampai 960" o:spid="_x0000_s1067" style="position:absolute;left:49298;top:2464;width:13350;height:57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" fillcolor="#bf4e14 [2405]" strokecolor="#bf4e14 [2405]" strokeweight="1pt">
                      <v:stroke joinstyle="miter"/>
                      <v:textbox>
                        <w:txbxContent>
                          <w:p w14:paraId="05216820" w14:textId="77777777" w:rsidR="00B74F94" w:rsidRDefault="00B74F94" w:rsidP="000A6504">
                            <w:pPr>
                              <w:jc w:val="center"/>
                              <w:rPr>
                                <w:b/>
                                <w:bCs/>
                                <w:i/>
                                <w:iCs/>
                                <w:color w:val="FFFFFF"/>
                                <w:kern w:val="24"/>
                                <w:sz w:val="20"/>
                                <w:szCs w:val="24"/>
                              </w:rPr>
                            </w:pPr>
                            <w:r>
                              <w:rPr>
                                <w:b/>
                                <w:bCs/>
                                <w:color w:val="FFFFFF"/>
                                <w:kern w:val="24"/>
                                <w:sz w:val="20"/>
                                <w:szCs w:val="24"/>
                              </w:rPr>
                              <w:t>PATVIRTINTAS PASVALIO SPP 2030</w:t>
                            </w:r>
                          </w:p>
                        </w:txbxContent>
                      </v:textbox>
                    </v:roundrect>
                    <v:shape id="Rodyklė: žemyn 116" o:spid="_x0000_s1068" type="#_x0000_t67" style="position:absolute;left:7156;width:3756;height:2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" adj="10800" fillcolor="#e8e8e8 [3214]" strokecolor="#bf4e14 [2405]" strokeweight="1pt"/>
                    <v:roundrect id="Stačiakampis: suapvalinti kampai 115" o:spid="_x0000_s1069" style="position:absolute;top:2544;width:14918;height:56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" fillcolor="white [3212]" strokecolor="#bf4e14 [2405]" strokeweight="1pt">
                      <v:stroke joinstyle="miter"/>
                      <v:textbox>
                        <w:txbxContent>
                          <w:p w14:paraId="53793468" w14:textId="77777777" w:rsidR="00B74F94" w:rsidRDefault="00B74F94" w:rsidP="000A6504">
                            <w:pPr>
                              <w:jc w:val="center"/>
                              <w:rPr>
                                <w:b/>
                                <w:bCs/>
                                <w:color w:val="C45911"/>
                                <w:kern w:val="24"/>
                                <w:sz w:val="16"/>
                                <w:szCs w:val="16"/>
                                <w:lang w:val="en-GB"/>
                              </w:rPr>
                            </w:pPr>
                            <w:r>
                              <w:rPr>
                                <w:b/>
                                <w:bCs/>
                                <w:color w:val="C45911"/>
                                <w:kern w:val="24"/>
                                <w:sz w:val="16"/>
                                <w:szCs w:val="16"/>
                                <w:lang w:val="en-GB"/>
                              </w:rPr>
                              <w:t>PAREGNTA ESAMOS SITUACIJOS ANALIZĖ</w:t>
                            </w:r>
                          </w:p>
                        </w:txbxContent>
                      </v:textbox>
                    </v:roundrect>
                  </v:group>
                </v:group>
                <v:shape id="Rodyklė: žemyn 116" o:spid="_x0000_s1070" type="#_x0000_t67" style="position:absolute;left:53114;top:25205;width:3757;height:238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" adj="10800" fillcolor="#e8e8e8 [3214]" strokecolor="#bf4e14 [2405]" strokeweight="1pt"/>
                <w10:wrap anchorx="margin"/>
              </v:group>
            </w:pict>
          </mc:Fallback>
        </mc:AlternateContent>
      </w:r>
    </w:p>
    <w:p w14:paraId="6E26F599" w14:textId="61F885EA" w:rsidR="000A6504" w:rsidRDefault="000A6504" w:rsidP="000A6504">
      <w:pPr>
        <w:pStyle w:val="NoSpacing"/>
        <w:spacing w:before="240" w:line="360" w:lineRule="auto"/>
        <w:jc w:val="center"/>
        <w:rPr>
          <w:b/>
          <w:bCs/>
          <w:sz w:val="24"/>
          <w:szCs w:val="24"/>
        </w:rPr>
      </w:pPr>
    </w:p>
    <w:p w14:paraId="2A5CAFE2" w14:textId="021432EA" w:rsidR="00292AD9" w:rsidRDefault="00292AD9" w:rsidP="000A6504">
      <w:pPr>
        <w:pStyle w:val="NoSpacing"/>
        <w:spacing w:before="240" w:line="360" w:lineRule="auto"/>
        <w:jc w:val="center"/>
        <w:rPr>
          <w:b/>
          <w:bCs/>
          <w:sz w:val="24"/>
          <w:szCs w:val="24"/>
        </w:rPr>
      </w:pPr>
    </w:p>
    <w:p w14:paraId="26B9E5DC" w14:textId="129BC360" w:rsidR="00292AD9" w:rsidRDefault="00292AD9" w:rsidP="000A6504">
      <w:pPr>
        <w:pStyle w:val="NoSpacing"/>
        <w:spacing w:before="240" w:line="360" w:lineRule="auto"/>
        <w:jc w:val="center"/>
        <w:rPr>
          <w:b/>
          <w:bCs/>
          <w:sz w:val="24"/>
          <w:szCs w:val="24"/>
        </w:rPr>
      </w:pPr>
    </w:p>
    <w:p w14:paraId="472E77C8" w14:textId="7EBF35F9" w:rsidR="00292AD9" w:rsidRDefault="00292AD9" w:rsidP="000A6504">
      <w:pPr>
        <w:pStyle w:val="NoSpacing"/>
        <w:spacing w:before="240" w:line="360" w:lineRule="auto"/>
        <w:jc w:val="center"/>
        <w:rPr>
          <w:b/>
          <w:bCs/>
          <w:sz w:val="24"/>
          <w:szCs w:val="24"/>
        </w:rPr>
      </w:pPr>
    </w:p>
    <w:p w14:paraId="67A8E052" w14:textId="1F52A551" w:rsidR="000A6504" w:rsidRDefault="000A6504" w:rsidP="000A6504">
      <w:pPr>
        <w:pStyle w:val="NoSpacing"/>
        <w:spacing w:before="240" w:line="360" w:lineRule="auto"/>
        <w:jc w:val="center"/>
        <w:rPr>
          <w:b/>
          <w:bCs/>
          <w:sz w:val="24"/>
          <w:szCs w:val="24"/>
        </w:rPr>
      </w:pPr>
    </w:p>
    <w:p w14:paraId="54B29FCD" w14:textId="1E7656FD" w:rsidR="000A6504" w:rsidRDefault="000A6504" w:rsidP="000A6504">
      <w:pPr>
        <w:pStyle w:val="NoSpacing"/>
        <w:spacing w:before="240" w:line="360" w:lineRule="auto"/>
        <w:jc w:val="center"/>
        <w:rPr>
          <w:b/>
          <w:bCs/>
          <w:sz w:val="24"/>
          <w:szCs w:val="24"/>
        </w:rPr>
      </w:pPr>
    </w:p>
    <w:p w14:paraId="63A95888" w14:textId="77777777" w:rsidR="000A6504" w:rsidRDefault="000A6504" w:rsidP="000A6504">
      <w:pPr>
        <w:pStyle w:val="NoSpacing"/>
        <w:spacing w:before="240" w:line="360" w:lineRule="auto"/>
        <w:jc w:val="center"/>
        <w:rPr>
          <w:b/>
          <w:bCs/>
          <w:sz w:val="24"/>
          <w:szCs w:val="24"/>
        </w:rPr>
      </w:pPr>
    </w:p>
    <w:p w14:paraId="72B64A2C" w14:textId="77777777" w:rsidR="000A6504" w:rsidRDefault="000A6504" w:rsidP="000A6504">
      <w:pPr>
        <w:pStyle w:val="NoSpacing"/>
        <w:spacing w:before="240" w:line="360" w:lineRule="auto"/>
        <w:jc w:val="center"/>
        <w:rPr>
          <w:b/>
          <w:bCs/>
          <w:sz w:val="24"/>
          <w:szCs w:val="24"/>
        </w:rPr>
      </w:pPr>
    </w:p>
    <w:p w14:paraId="564861FC" w14:textId="77777777" w:rsidR="000A6504" w:rsidRDefault="000A6504" w:rsidP="000A6504">
      <w:pPr>
        <w:pStyle w:val="NoSpacing"/>
        <w:spacing w:before="240" w:line="360" w:lineRule="auto"/>
        <w:jc w:val="center"/>
        <w:rPr>
          <w:b/>
          <w:bCs/>
          <w:sz w:val="24"/>
          <w:szCs w:val="24"/>
        </w:rPr>
      </w:pPr>
    </w:p>
    <w:p w14:paraId="31E3DEE2" w14:textId="77777777" w:rsidR="000A6504" w:rsidRDefault="000A6504" w:rsidP="000A6504">
      <w:pPr>
        <w:pStyle w:val="NoSpacing"/>
        <w:spacing w:before="240" w:line="360" w:lineRule="auto"/>
        <w:jc w:val="center"/>
        <w:rPr>
          <w:b/>
          <w:bCs/>
          <w:sz w:val="24"/>
          <w:szCs w:val="24"/>
        </w:rPr>
      </w:pPr>
    </w:p>
    <w:p w14:paraId="3BB9A3B3" w14:textId="77777777" w:rsidR="000A6504" w:rsidRDefault="000A6504" w:rsidP="00292AD9">
      <w:pPr>
        <w:jc w:val="both"/>
        <w:rPr>
          <w:b/>
          <w:bCs/>
          <w:szCs w:val="24"/>
        </w:rPr>
      </w:pPr>
    </w:p>
    <w:p w14:paraId="7FD59337" w14:textId="77777777" w:rsidR="00292AD9" w:rsidRDefault="00292AD9" w:rsidP="000A6504">
      <w:pPr>
        <w:spacing w:line="360" w:lineRule="auto"/>
        <w:ind w:firstLine="720"/>
        <w:jc w:val="both"/>
        <w:rPr>
          <w:rFonts w:ascii="Times New Roman" w:hAnsi="Times New Roman" w:cs="Times New Roman"/>
          <w:sz w:val="24"/>
          <w:szCs w:val="24"/>
        </w:rPr>
      </w:pPr>
    </w:p>
    <w:p w14:paraId="5BC9E8A9" w14:textId="7076277B" w:rsidR="000A6504" w:rsidRPr="001D038C" w:rsidRDefault="000A6504" w:rsidP="000A6504">
      <w:pPr>
        <w:spacing w:line="360" w:lineRule="auto"/>
        <w:ind w:firstLine="720"/>
        <w:jc w:val="both"/>
        <w:rPr>
          <w:rFonts w:ascii="Times New Roman" w:hAnsi="Times New Roman" w:cs="Times New Roman"/>
          <w:sz w:val="24"/>
          <w:szCs w:val="24"/>
        </w:rPr>
      </w:pPr>
      <w:r w:rsidRPr="000921B8">
        <w:rPr>
          <w:rFonts w:ascii="Times New Roman" w:hAnsi="Times New Roman" w:cs="Times New Roman"/>
          <w:sz w:val="24"/>
          <w:szCs w:val="24"/>
        </w:rPr>
        <w:t>Pasvalio rajono</w:t>
      </w:r>
      <w:r>
        <w:rPr>
          <w:rFonts w:ascii="Times New Roman" w:hAnsi="Times New Roman" w:cs="Times New Roman"/>
          <w:b/>
          <w:bCs/>
          <w:sz w:val="24"/>
          <w:szCs w:val="24"/>
        </w:rPr>
        <w:t xml:space="preserve"> </w:t>
      </w:r>
      <w:r w:rsidRPr="000921B8">
        <w:rPr>
          <w:rFonts w:ascii="Times New Roman" w:hAnsi="Times New Roman" w:cs="Times New Roman"/>
          <w:sz w:val="24"/>
          <w:szCs w:val="24"/>
        </w:rPr>
        <w:t>SPP</w:t>
      </w:r>
      <w:r>
        <w:rPr>
          <w:rFonts w:ascii="Times New Roman" w:hAnsi="Times New Roman" w:cs="Times New Roman"/>
          <w:b/>
          <w:bCs/>
          <w:sz w:val="24"/>
          <w:szCs w:val="24"/>
        </w:rPr>
        <w:t xml:space="preserve"> </w:t>
      </w:r>
      <w:r>
        <w:rPr>
          <w:rFonts w:ascii="Times New Roman" w:hAnsi="Times New Roman" w:cs="Times New Roman"/>
          <w:sz w:val="24"/>
          <w:szCs w:val="24"/>
        </w:rPr>
        <w:t>nurodomas</w:t>
      </w:r>
      <w:r>
        <w:rPr>
          <w:rFonts w:ascii="Times New Roman" w:hAnsi="Times New Roman" w:cs="Times New Roman"/>
          <w:b/>
          <w:bCs/>
          <w:sz w:val="24"/>
          <w:szCs w:val="24"/>
        </w:rPr>
        <w:t xml:space="preserve"> d</w:t>
      </w:r>
      <w:r w:rsidRPr="001D038C">
        <w:rPr>
          <w:rFonts w:ascii="Times New Roman" w:hAnsi="Times New Roman" w:cs="Times New Roman"/>
          <w:b/>
          <w:bCs/>
          <w:sz w:val="24"/>
          <w:szCs w:val="24"/>
        </w:rPr>
        <w:t>arnios energetikos indeksas</w:t>
      </w:r>
      <w:r>
        <w:rPr>
          <w:rStyle w:val="FootnoteReference"/>
          <w:rFonts w:ascii="Times New Roman" w:hAnsi="Times New Roman" w:cs="Times New Roman"/>
          <w:b/>
          <w:bCs/>
          <w:sz w:val="24"/>
          <w:szCs w:val="24"/>
        </w:rPr>
        <w:footnoteReference w:id="13"/>
      </w:r>
      <w:r w:rsidRPr="001D038C">
        <w:rPr>
          <w:rFonts w:ascii="Times New Roman" w:hAnsi="Times New Roman" w:cs="Times New Roman"/>
          <w:b/>
          <w:bCs/>
          <w:sz w:val="24"/>
          <w:szCs w:val="24"/>
        </w:rPr>
        <w:t xml:space="preserve">. </w:t>
      </w:r>
      <w:r w:rsidRPr="001D038C">
        <w:rPr>
          <w:rFonts w:ascii="Times New Roman" w:hAnsi="Times New Roman" w:cs="Times New Roman"/>
          <w:sz w:val="24"/>
          <w:szCs w:val="24"/>
        </w:rPr>
        <w:t xml:space="preserve">Pasvalio r. sav. pagal </w:t>
      </w:r>
      <w:r w:rsidRPr="001D038C">
        <w:rPr>
          <w:rFonts w:ascii="Times New Roman" w:hAnsi="Times New Roman" w:cs="Times New Roman"/>
          <w:i/>
          <w:iCs/>
          <w:sz w:val="24"/>
          <w:szCs w:val="24"/>
        </w:rPr>
        <w:t>apibendrinantį darnios energetikos plėtros indeksą</w:t>
      </w:r>
      <w:r w:rsidRPr="001D038C">
        <w:rPr>
          <w:rFonts w:ascii="Times New Roman" w:hAnsi="Times New Roman" w:cs="Times New Roman"/>
          <w:sz w:val="24"/>
          <w:szCs w:val="24"/>
        </w:rPr>
        <w:t xml:space="preserve"> 2021 m. buvo 34-a šalyje (surinko vienodai balų, kaip ir Rokiškio r. sav., tačiau daugiau nei Biržų r. sav.). Prasčiausiai vertinamos sritys – daugiabučių renovacija, dviračių takų infrastruktūra, elektromobilių naudojimo lygis bei mažai finansuojamų projektų atsinaujinančios energetikos srityje. Geriausiai vertinamos sritys – žemas energetinio skurdo slenkstis, sąlyginai žema NT bei šilumos kaina. Palyginti su 2019 m., Pasvalio r. sav. pagal apibendrinantį darnios energetikos plėtros indeksą pakilo iš 39-os į 34-ą vietą.</w:t>
      </w:r>
    </w:p>
    <w:p w14:paraId="6BEF850B" w14:textId="77777777" w:rsidR="000A6504" w:rsidRDefault="000A6504" w:rsidP="000A6504">
      <w:pPr>
        <w:pStyle w:val="NoSpacing"/>
        <w:spacing w:before="240" w:line="360" w:lineRule="auto"/>
        <w:ind w:firstLine="720"/>
        <w:jc w:val="both"/>
        <w:rPr>
          <w:sz w:val="24"/>
          <w:szCs w:val="24"/>
        </w:rPr>
      </w:pPr>
      <w:r>
        <w:rPr>
          <w:sz w:val="24"/>
          <w:szCs w:val="24"/>
        </w:rPr>
        <w:t>VPKK perspektyvai svarbu tai, kad Lietuvos energetikos a</w:t>
      </w:r>
      <w:r w:rsidRPr="00A67343">
        <w:rPr>
          <w:sz w:val="24"/>
          <w:szCs w:val="24"/>
        </w:rPr>
        <w:t xml:space="preserve">gentūra numato ir tolimesniais metais atlikti kasmetinius Lietuvos savivaldybių darnios energetikos plėtros vertinimus pagal jų pasiektą pažangą spartinant atsinaujinančių energijos išteklių naudojimą, didinant energijos vartojimo efektyvumą, skatinant darnų judumą ir gerinant energetinių paslaugų prieinamumą. Savivaldybių viešai skelbiama informacija, jos geresnis parengimas ir prieinamumas leistų tiksliau įvertinti </w:t>
      </w:r>
      <w:r w:rsidRPr="00A67343">
        <w:rPr>
          <w:sz w:val="24"/>
          <w:szCs w:val="24"/>
        </w:rPr>
        <w:lastRenderedPageBreak/>
        <w:t>savivaldybių veiklą bei pasitarnautų savivaldybių gyventojams, svečiams ir kitiems suinteresuotiems asmenims.</w:t>
      </w:r>
      <w:r>
        <w:rPr>
          <w:sz w:val="24"/>
          <w:szCs w:val="24"/>
        </w:rPr>
        <w:t xml:space="preserve"> Todėl Pasvalio rajono savivaldybės skelbiama su VPKK sietina informacija yra laikytina gerosios praktikos pavyzdžiu. </w:t>
      </w:r>
    </w:p>
    <w:p w14:paraId="5ECFD52E" w14:textId="43B27FBD" w:rsidR="000A6504" w:rsidRDefault="000A6504" w:rsidP="000A6504">
      <w:pPr>
        <w:pStyle w:val="NoSpacing"/>
        <w:spacing w:before="240" w:line="360" w:lineRule="auto"/>
        <w:jc w:val="center"/>
        <w:rPr>
          <w:b/>
          <w:bCs/>
          <w:sz w:val="24"/>
          <w:szCs w:val="24"/>
        </w:rPr>
      </w:pPr>
      <w:r w:rsidRPr="00EB04AC">
        <w:rPr>
          <w:b/>
          <w:bCs/>
          <w:sz w:val="24"/>
          <w:szCs w:val="24"/>
        </w:rPr>
        <w:t>Šiaulių miestas</w:t>
      </w:r>
    </w:p>
    <w:p w14:paraId="66322BFC" w14:textId="77777777" w:rsidR="000A6504" w:rsidRDefault="000A6504" w:rsidP="000A6504">
      <w:pPr>
        <w:spacing w:line="360" w:lineRule="auto"/>
        <w:ind w:firstLine="1296"/>
        <w:jc w:val="both"/>
        <w:rPr>
          <w:rFonts w:ascii="Times New Roman" w:hAnsi="Times New Roman" w:cs="Times New Roman"/>
          <w:sz w:val="24"/>
          <w:szCs w:val="24"/>
          <w:shd w:val="clear" w:color="auto" w:fill="FFFFFF"/>
        </w:rPr>
      </w:pPr>
    </w:p>
    <w:p w14:paraId="2DCE606E" w14:textId="77777777" w:rsidR="000A6504" w:rsidRDefault="000A6504" w:rsidP="000A6504">
      <w:pPr>
        <w:spacing w:line="360" w:lineRule="auto"/>
        <w:ind w:firstLine="1296"/>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Šiaulių miesto </w:t>
      </w:r>
      <w:r w:rsidRPr="002F0235">
        <w:rPr>
          <w:rFonts w:ascii="Times New Roman" w:hAnsi="Times New Roman" w:cs="Times New Roman"/>
          <w:sz w:val="24"/>
          <w:szCs w:val="24"/>
          <w:shd w:val="clear" w:color="auto" w:fill="FFFFFF"/>
        </w:rPr>
        <w:t xml:space="preserve">Savivaldybės taryba ilgalaikį strateginio planavimo dokumentą – 2015–2024 metų </w:t>
      </w:r>
      <w:r w:rsidRPr="006A2953">
        <w:rPr>
          <w:rFonts w:ascii="Times New Roman" w:hAnsi="Times New Roman" w:cs="Times New Roman"/>
          <w:b/>
          <w:bCs/>
          <w:sz w:val="24"/>
          <w:szCs w:val="24"/>
          <w:shd w:val="clear" w:color="auto" w:fill="FFFFFF"/>
        </w:rPr>
        <w:t>Šiaulių miesto plėtros strateginį planą</w:t>
      </w:r>
      <w:r w:rsidRPr="002F0235">
        <w:rPr>
          <w:rFonts w:ascii="Times New Roman" w:hAnsi="Times New Roman" w:cs="Times New Roman"/>
          <w:sz w:val="24"/>
          <w:szCs w:val="24"/>
          <w:shd w:val="clear" w:color="auto" w:fill="FFFFFF"/>
        </w:rPr>
        <w:t xml:space="preserve"> patvirtino 2016 m. rugpjūčio 25 d. sprendimu </w:t>
      </w:r>
      <w:hyperlink r:id="rId12" w:history="1">
        <w:r w:rsidRPr="002F0235">
          <w:rPr>
            <w:rStyle w:val="Hyperlink"/>
            <w:sz w:val="24"/>
            <w:szCs w:val="24"/>
            <w:shd w:val="clear" w:color="auto" w:fill="FFFFFF"/>
          </w:rPr>
          <w:t>Nr. T-325</w:t>
        </w:r>
      </w:hyperlink>
      <w:r w:rsidRPr="002F0235">
        <w:rPr>
          <w:rFonts w:ascii="Times New Roman" w:hAnsi="Times New Roman" w:cs="Times New Roman"/>
          <w:sz w:val="24"/>
          <w:szCs w:val="24"/>
          <w:shd w:val="clear" w:color="auto" w:fill="FFFFFF"/>
        </w:rPr>
        <w:t>. Pagal Savivaldybės tarybos patvirtintą strateginį veiklos planą yra formuojamas atitinkamų metų Savivaldybės biudžetas.</w:t>
      </w:r>
      <w:r>
        <w:rPr>
          <w:rFonts w:ascii="Times New Roman" w:hAnsi="Times New Roman" w:cs="Times New Roman"/>
          <w:sz w:val="24"/>
          <w:szCs w:val="24"/>
          <w:shd w:val="clear" w:color="auto" w:fill="FFFFFF"/>
        </w:rPr>
        <w:t xml:space="preserve"> </w:t>
      </w:r>
      <w:r w:rsidRPr="006A2953">
        <w:rPr>
          <w:rFonts w:ascii="Times New Roman" w:hAnsi="Times New Roman" w:cs="Times New Roman"/>
          <w:sz w:val="24"/>
          <w:szCs w:val="24"/>
          <w:shd w:val="clear" w:color="auto" w:fill="FFFFFF"/>
        </w:rPr>
        <w:t>Šiaulių miesto savivaldybės 2015–2024 m. strateginiame plėtros</w:t>
      </w:r>
      <w:r w:rsidRPr="006A2953">
        <w:rPr>
          <w:rFonts w:ascii="Times New Roman" w:hAnsi="Times New Roman" w:cs="Times New Roman"/>
          <w:b/>
          <w:bCs/>
          <w:sz w:val="24"/>
          <w:szCs w:val="24"/>
          <w:shd w:val="clear" w:color="auto" w:fill="FFFFFF"/>
        </w:rPr>
        <w:t> </w:t>
      </w:r>
      <w:r w:rsidRPr="006A2953">
        <w:rPr>
          <w:rFonts w:ascii="Times New Roman" w:hAnsi="Times New Roman" w:cs="Times New Roman"/>
          <w:sz w:val="24"/>
          <w:szCs w:val="24"/>
          <w:shd w:val="clear" w:color="auto" w:fill="FFFFFF"/>
        </w:rPr>
        <w:t xml:space="preserve">plane </w:t>
      </w:r>
      <w:r>
        <w:rPr>
          <w:rFonts w:ascii="Times New Roman" w:hAnsi="Times New Roman" w:cs="Times New Roman"/>
          <w:sz w:val="24"/>
          <w:szCs w:val="24"/>
          <w:shd w:val="clear" w:color="auto" w:fill="FFFFFF"/>
        </w:rPr>
        <w:t xml:space="preserve">buvo </w:t>
      </w:r>
      <w:r w:rsidRPr="006A2953">
        <w:rPr>
          <w:rFonts w:ascii="Times New Roman" w:hAnsi="Times New Roman" w:cs="Times New Roman"/>
          <w:sz w:val="24"/>
          <w:szCs w:val="24"/>
          <w:shd w:val="clear" w:color="auto" w:fill="FFFFFF"/>
        </w:rPr>
        <w:t xml:space="preserve">išskirti trys miesto vystymo prioritetai: </w:t>
      </w:r>
    </w:p>
    <w:p w14:paraId="6156156E" w14:textId="77777777" w:rsidR="000A6504" w:rsidRDefault="000A6504" w:rsidP="000A6504">
      <w:pPr>
        <w:spacing w:line="360" w:lineRule="auto"/>
        <w:ind w:firstLine="1296"/>
        <w:jc w:val="both"/>
        <w:rPr>
          <w:rFonts w:ascii="Times New Roman" w:hAnsi="Times New Roman" w:cs="Times New Roman"/>
          <w:sz w:val="24"/>
          <w:szCs w:val="24"/>
          <w:shd w:val="clear" w:color="auto" w:fill="FFFFFF"/>
        </w:rPr>
      </w:pPr>
      <w:r w:rsidRPr="006A2953">
        <w:rPr>
          <w:rFonts w:ascii="Times New Roman" w:hAnsi="Times New Roman" w:cs="Times New Roman"/>
          <w:sz w:val="24"/>
          <w:szCs w:val="24"/>
          <w:shd w:val="clear" w:color="auto" w:fill="FFFFFF"/>
        </w:rPr>
        <w:t>1. ATVIRAS – aktyvi, kūrybinga ir atsakinga bendruomenė</w:t>
      </w:r>
    </w:p>
    <w:p w14:paraId="3E810304" w14:textId="77777777" w:rsidR="000A6504" w:rsidRDefault="000A6504" w:rsidP="000A6504">
      <w:pPr>
        <w:spacing w:line="360" w:lineRule="auto"/>
        <w:ind w:firstLine="1296"/>
        <w:jc w:val="both"/>
        <w:rPr>
          <w:rFonts w:ascii="Times New Roman" w:hAnsi="Times New Roman" w:cs="Times New Roman"/>
          <w:sz w:val="24"/>
          <w:szCs w:val="24"/>
          <w:shd w:val="clear" w:color="auto" w:fill="FFFFFF"/>
        </w:rPr>
      </w:pPr>
      <w:r w:rsidRPr="006A2953">
        <w:rPr>
          <w:rFonts w:ascii="Times New Roman" w:hAnsi="Times New Roman" w:cs="Times New Roman"/>
          <w:sz w:val="24"/>
          <w:szCs w:val="24"/>
          <w:shd w:val="clear" w:color="auto" w:fill="FFFFFF"/>
        </w:rPr>
        <w:t xml:space="preserve">2. VERŽLUS – konkurencinga verslo aplinka </w:t>
      </w:r>
    </w:p>
    <w:p w14:paraId="765D7310" w14:textId="77777777" w:rsidR="000A6504" w:rsidRDefault="000A6504" w:rsidP="000A6504">
      <w:pPr>
        <w:spacing w:line="360" w:lineRule="auto"/>
        <w:ind w:firstLine="1296"/>
        <w:jc w:val="both"/>
        <w:rPr>
          <w:rFonts w:ascii="Times New Roman" w:hAnsi="Times New Roman" w:cs="Times New Roman"/>
          <w:sz w:val="24"/>
          <w:szCs w:val="24"/>
          <w:shd w:val="clear" w:color="auto" w:fill="FFFFFF"/>
        </w:rPr>
      </w:pPr>
      <w:r w:rsidRPr="006A2953">
        <w:rPr>
          <w:rFonts w:ascii="Times New Roman" w:hAnsi="Times New Roman" w:cs="Times New Roman"/>
          <w:sz w:val="24"/>
          <w:szCs w:val="24"/>
          <w:shd w:val="clear" w:color="auto" w:fill="FFFFFF"/>
        </w:rPr>
        <w:t>3. SAUGUS – draugiška gamtai kokybiška gyvenamoji aplinka.</w:t>
      </w:r>
    </w:p>
    <w:p w14:paraId="7A141901" w14:textId="77777777" w:rsidR="000A6504" w:rsidRDefault="000A6504" w:rsidP="000A6504">
      <w:pPr>
        <w:spacing w:line="360" w:lineRule="auto"/>
        <w:ind w:firstLine="1296"/>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Šiaulių m. savivaldybė atliko gyventojų nuomonės apie Šiaulių m. viziją tyrimą</w:t>
      </w:r>
      <w:r>
        <w:rPr>
          <w:rStyle w:val="FootnoteReference"/>
          <w:rFonts w:ascii="Times New Roman" w:hAnsi="Times New Roman" w:cs="Times New Roman"/>
          <w:sz w:val="24"/>
          <w:szCs w:val="24"/>
          <w:shd w:val="clear" w:color="auto" w:fill="FFFFFF"/>
        </w:rPr>
        <w:footnoteReference w:id="14"/>
      </w:r>
      <w:r>
        <w:rPr>
          <w:rFonts w:ascii="Times New Roman" w:hAnsi="Times New Roman" w:cs="Times New Roman"/>
          <w:sz w:val="24"/>
          <w:szCs w:val="24"/>
          <w:shd w:val="clear" w:color="auto" w:fill="FFFFFF"/>
        </w:rPr>
        <w:t>:</w:t>
      </w:r>
    </w:p>
    <w:p w14:paraId="701046A7" w14:textId="77777777" w:rsidR="000A6504" w:rsidRDefault="000A6504" w:rsidP="000A6504">
      <w:pPr>
        <w:spacing w:line="360" w:lineRule="auto"/>
        <w:rPr>
          <w:rFonts w:ascii="Times New Roman" w:hAnsi="Times New Roman" w:cs="Times New Roman"/>
          <w:sz w:val="24"/>
          <w:szCs w:val="24"/>
          <w:shd w:val="clear" w:color="auto" w:fill="FFFFFF"/>
        </w:rPr>
      </w:pPr>
      <w:r w:rsidRPr="00DC522E">
        <w:rPr>
          <w:rFonts w:ascii="Times New Roman" w:hAnsi="Times New Roman" w:cs="Times New Roman"/>
          <w:noProof/>
          <w:sz w:val="24"/>
          <w:szCs w:val="24"/>
          <w:shd w:val="clear" w:color="auto" w:fill="FFFFFF"/>
          <w:lang w:eastAsia="lt-LT"/>
        </w:rPr>
        <w:drawing>
          <wp:inline distT="0" distB="0" distL="0" distR="0" wp14:anchorId="7D869FDC" wp14:editId="30AFBA00">
            <wp:extent cx="6120130" cy="3098800"/>
            <wp:effectExtent l="0" t="0" r="0" b="6350"/>
            <wp:docPr id="1454838576" name="Paveikslėlis 1" descr="Paveikslėlis, kuriame yra tekstas, ekrano kopija, Šriftas, dizai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838576" name="Paveikslėlis 1" descr="Paveikslėlis, kuriame yra tekstas, ekrano kopija, Šriftas, dizainas&#10;&#10;Dirbtinio intelekto sugeneruotas turinys gali būti neteisingas."/>
                    <pic:cNvPicPr/>
                  </pic:nvPicPr>
                  <pic:blipFill>
                    <a:blip r:embed="rId13"/>
                    <a:stretch>
                      <a:fillRect/>
                    </a:stretch>
                  </pic:blipFill>
                  <pic:spPr>
                    <a:xfrm>
                      <a:off x="0" y="0"/>
                      <a:ext cx="6120130" cy="3098800"/>
                    </a:xfrm>
                    <a:prstGeom prst="rect">
                      <a:avLst/>
                    </a:prstGeom>
                  </pic:spPr>
                </pic:pic>
              </a:graphicData>
            </a:graphic>
          </wp:inline>
        </w:drawing>
      </w:r>
    </w:p>
    <w:p w14:paraId="3B736848" w14:textId="77777777" w:rsidR="000A6504" w:rsidRDefault="000A6504" w:rsidP="000A6504">
      <w:pPr>
        <w:spacing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Aukščiau paminėtas tyrimo analizė parodė, kad Šiaulių miesto gyventojai nėra dėmesingi VPKK diskursui. Kaip Šiaulių miesto trūkumai šalia per ilgai trunkančių gatvių/namų renovacijos darbų </w:t>
      </w:r>
      <w:r>
        <w:rPr>
          <w:rFonts w:ascii="Times New Roman" w:hAnsi="Times New Roman" w:cs="Times New Roman"/>
          <w:sz w:val="24"/>
          <w:szCs w:val="24"/>
          <w:shd w:val="clear" w:color="auto" w:fill="FFFFFF"/>
        </w:rPr>
        <w:lastRenderedPageBreak/>
        <w:t>buvo paminėta tik viena VPKK priemonė – nepakankamas nemokamo elektromobilių  įkrovimo stotelių kiekis. Tokį trūkumą identifikavo mažiau nei 1 proc. respondentų. Kaip matyti iš žemiau pateikiamo grafiko, šiauliečiai neaktualizuoja VPKK diskurso.</w:t>
      </w:r>
    </w:p>
    <w:p w14:paraId="5574767C" w14:textId="77777777" w:rsidR="000A6504" w:rsidRDefault="000A6504" w:rsidP="000A6504">
      <w:pPr>
        <w:spacing w:line="360" w:lineRule="auto"/>
        <w:jc w:val="both"/>
        <w:rPr>
          <w:rFonts w:ascii="Times New Roman" w:hAnsi="Times New Roman" w:cs="Times New Roman"/>
          <w:sz w:val="24"/>
          <w:szCs w:val="24"/>
          <w:shd w:val="clear" w:color="auto" w:fill="FFFFFF"/>
        </w:rPr>
      </w:pPr>
      <w:r w:rsidRPr="001A059D">
        <w:rPr>
          <w:rFonts w:ascii="Times New Roman" w:hAnsi="Times New Roman" w:cs="Times New Roman"/>
          <w:noProof/>
          <w:sz w:val="24"/>
          <w:szCs w:val="24"/>
          <w:shd w:val="clear" w:color="auto" w:fill="FFFFFF"/>
          <w:lang w:eastAsia="lt-LT"/>
        </w:rPr>
        <w:drawing>
          <wp:inline distT="0" distB="0" distL="0" distR="0" wp14:anchorId="607F6E3C" wp14:editId="13B4E4A4">
            <wp:extent cx="6120130" cy="3279775"/>
            <wp:effectExtent l="0" t="0" r="0" b="0"/>
            <wp:docPr id="154102142" name="Paveikslėlis 1" descr="Paveikslėlis, kuriame yra tekstas, ekrano kopija, Šriftas, dizai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2142" name="Paveikslėlis 1" descr="Paveikslėlis, kuriame yra tekstas, ekrano kopija, Šriftas, dizainas&#10;&#10;Dirbtinio intelekto sugeneruotas turinys gali būti neteisingas."/>
                    <pic:cNvPicPr/>
                  </pic:nvPicPr>
                  <pic:blipFill>
                    <a:blip r:embed="rId14"/>
                    <a:stretch>
                      <a:fillRect/>
                    </a:stretch>
                  </pic:blipFill>
                  <pic:spPr>
                    <a:xfrm>
                      <a:off x="0" y="0"/>
                      <a:ext cx="6120130" cy="3279775"/>
                    </a:xfrm>
                    <a:prstGeom prst="rect">
                      <a:avLst/>
                    </a:prstGeom>
                  </pic:spPr>
                </pic:pic>
              </a:graphicData>
            </a:graphic>
          </wp:inline>
        </w:drawing>
      </w:r>
    </w:p>
    <w:p w14:paraId="6FF25533" w14:textId="77777777" w:rsidR="000A6504" w:rsidRDefault="000A6504" w:rsidP="000A6504">
      <w:pPr>
        <w:spacing w:line="360" w:lineRule="auto"/>
        <w:ind w:firstLine="1296"/>
        <w:jc w:val="both"/>
        <w:rPr>
          <w:rFonts w:ascii="Times New Roman" w:hAnsi="Times New Roman" w:cs="Times New Roman"/>
          <w:sz w:val="24"/>
          <w:szCs w:val="24"/>
          <w:shd w:val="clear" w:color="auto" w:fill="FFFFFF"/>
        </w:rPr>
      </w:pPr>
      <w:r w:rsidRPr="00B6575E">
        <w:rPr>
          <w:rFonts w:ascii="Times New Roman" w:hAnsi="Times New Roman" w:cs="Times New Roman"/>
          <w:sz w:val="24"/>
          <w:szCs w:val="24"/>
          <w:shd w:val="clear" w:color="auto" w:fill="FFFFFF"/>
        </w:rPr>
        <w:t>Atsinaujinančių energijos išteklių naudojimo skatinimo ir energijos vartojimo efektyvumo didinimo srityse Šiaulių miestas tarp Lietuvos savivaldybių užima 52 vietą iš 60 savivaldybių pagal Savivaldybės darnios energetikos plėtros indeksą. Prasčiausiai vertinami rodikliai buvo AIE naudojimo veiksmų plano projekto / plano nebuvimas (dabar 0 balų iš 8), renovuotų daugiabučių dalis (1 balas iš 20), elektromobilių įkrovimo stotelių skaičius 1000 gyventojų (1 balas iš 6), elektromobilių skaičius 1000 gyventojų (1,5 balo iš 5), paprastųjų gaminančių vartotojų įrenginių galia 1000 gyventojų (2 balai iš 9).</w:t>
      </w:r>
      <w:r>
        <w:rPr>
          <w:rFonts w:ascii="Times New Roman" w:hAnsi="Times New Roman" w:cs="Times New Roman"/>
          <w:sz w:val="24"/>
          <w:szCs w:val="24"/>
          <w:shd w:val="clear" w:color="auto" w:fill="FFFFFF"/>
        </w:rPr>
        <w:t xml:space="preserve"> Strategine galimybe nurodoma - </w:t>
      </w:r>
      <w:r w:rsidRPr="00B6575E">
        <w:rPr>
          <w:rFonts w:ascii="Times New Roman" w:hAnsi="Times New Roman" w:cs="Times New Roman"/>
          <w:sz w:val="24"/>
          <w:szCs w:val="24"/>
          <w:shd w:val="clear" w:color="auto" w:fill="FFFFFF"/>
        </w:rPr>
        <w:t>GA15: Stiprus Europos Sąjungos žaliasis kursas ir papildomos investicijos gali pagerinti pramoninių teritorijų ir žaliųjų teritorijų aplinkos kokybę</w:t>
      </w:r>
      <w:r>
        <w:rPr>
          <w:rFonts w:ascii="Times New Roman" w:hAnsi="Times New Roman" w:cs="Times New Roman"/>
          <w:sz w:val="24"/>
          <w:szCs w:val="24"/>
          <w:shd w:val="clear" w:color="auto" w:fill="FFFFFF"/>
        </w:rPr>
        <w:t>.</w:t>
      </w:r>
    </w:p>
    <w:p w14:paraId="3EBB83C8" w14:textId="77777777" w:rsidR="000A6504" w:rsidRDefault="000A6504" w:rsidP="000A6504">
      <w:pPr>
        <w:spacing w:line="360" w:lineRule="auto"/>
        <w:ind w:firstLine="1296"/>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Naujajame strateginiame savivaldybės veiklos plane, vienu iš Šiaulių miesto savivaldybės tikslų - </w:t>
      </w:r>
      <w:r w:rsidRPr="00215FF1">
        <w:rPr>
          <w:rFonts w:ascii="Times New Roman" w:hAnsi="Times New Roman" w:cs="Times New Roman"/>
          <w:sz w:val="24"/>
          <w:szCs w:val="24"/>
          <w:shd w:val="clear" w:color="auto" w:fill="FFFFFF"/>
        </w:rPr>
        <w:t>Pagerinti aplinkos kokybę mieste, užtikrinant poveikio klimatui neutralumą ► P-13-01 Savivaldybės darnios energetikos plėtros indeksas (balas)</w:t>
      </w:r>
      <w:r>
        <w:rPr>
          <w:rFonts w:ascii="Times New Roman" w:hAnsi="Times New Roman" w:cs="Times New Roman"/>
          <w:sz w:val="24"/>
          <w:szCs w:val="24"/>
          <w:shd w:val="clear" w:color="auto" w:fill="FFFFFF"/>
        </w:rPr>
        <w:t>.</w:t>
      </w:r>
    </w:p>
    <w:p w14:paraId="3ABB6C0B" w14:textId="77777777" w:rsidR="000A6504" w:rsidRPr="002F0235" w:rsidRDefault="000A6504" w:rsidP="000A6504">
      <w:pPr>
        <w:spacing w:line="360" w:lineRule="auto"/>
        <w:ind w:firstLine="1296"/>
        <w:jc w:val="both"/>
        <w:rPr>
          <w:rFonts w:ascii="Times New Roman" w:hAnsi="Times New Roman" w:cs="Times New Roman"/>
          <w:b/>
          <w:bCs/>
          <w:sz w:val="24"/>
          <w:szCs w:val="24"/>
          <w:shd w:val="clear" w:color="auto" w:fill="FFFFFF"/>
        </w:rPr>
      </w:pPr>
      <w:r>
        <w:rPr>
          <w:rFonts w:ascii="Times New Roman" w:hAnsi="Times New Roman" w:cs="Times New Roman"/>
          <w:sz w:val="24"/>
          <w:szCs w:val="24"/>
          <w:shd w:val="clear" w:color="auto" w:fill="FFFFFF"/>
        </w:rPr>
        <w:t>Paminėtinas s</w:t>
      </w:r>
      <w:r w:rsidRPr="006A2953">
        <w:rPr>
          <w:rFonts w:ascii="Times New Roman" w:hAnsi="Times New Roman" w:cs="Times New Roman"/>
          <w:sz w:val="24"/>
          <w:szCs w:val="24"/>
          <w:shd w:val="clear" w:color="auto" w:fill="FFFFFF"/>
        </w:rPr>
        <w:t>avivaldybės tiksl</w:t>
      </w:r>
      <w:r>
        <w:rPr>
          <w:rFonts w:ascii="Times New Roman" w:hAnsi="Times New Roman" w:cs="Times New Roman"/>
          <w:sz w:val="24"/>
          <w:szCs w:val="24"/>
          <w:shd w:val="clear" w:color="auto" w:fill="FFFFFF"/>
        </w:rPr>
        <w:t>as, sietinas su VPKK,</w:t>
      </w:r>
      <w:r w:rsidRPr="006A2953">
        <w:rPr>
          <w:rFonts w:ascii="Times New Roman" w:hAnsi="Times New Roman" w:cs="Times New Roman"/>
          <w:sz w:val="24"/>
          <w:szCs w:val="24"/>
          <w:shd w:val="clear" w:color="auto" w:fill="FFFFFF"/>
        </w:rPr>
        <w:t xml:space="preserve"> yra diegti mieste darnaus judumo principus. </w:t>
      </w:r>
      <w:r>
        <w:rPr>
          <w:rFonts w:ascii="Times New Roman" w:hAnsi="Times New Roman" w:cs="Times New Roman"/>
          <w:sz w:val="24"/>
          <w:szCs w:val="24"/>
          <w:shd w:val="clear" w:color="auto" w:fill="FFFFFF"/>
        </w:rPr>
        <w:t>S</w:t>
      </w:r>
      <w:r w:rsidRPr="006A2953">
        <w:rPr>
          <w:rFonts w:ascii="Times New Roman" w:hAnsi="Times New Roman" w:cs="Times New Roman"/>
          <w:sz w:val="24"/>
          <w:szCs w:val="24"/>
          <w:shd w:val="clear" w:color="auto" w:fill="FFFFFF"/>
        </w:rPr>
        <w:t>iekiant tobulinti eismo organizavimą miesto gatvėse</w:t>
      </w:r>
      <w:r>
        <w:rPr>
          <w:rFonts w:ascii="Times New Roman" w:hAnsi="Times New Roman" w:cs="Times New Roman"/>
          <w:sz w:val="24"/>
          <w:szCs w:val="24"/>
          <w:shd w:val="clear" w:color="auto" w:fill="FFFFFF"/>
        </w:rPr>
        <w:t xml:space="preserve"> </w:t>
      </w:r>
      <w:r w:rsidRPr="006A2953">
        <w:rPr>
          <w:rFonts w:ascii="Times New Roman" w:hAnsi="Times New Roman" w:cs="Times New Roman"/>
          <w:sz w:val="24"/>
          <w:szCs w:val="24"/>
          <w:shd w:val="clear" w:color="auto" w:fill="FFFFFF"/>
        </w:rPr>
        <w:t>įgyvendinamas projektas „Darnus judumas ir kasdienių kelionių modeliavimas Baltijos jūros miestuose“</w:t>
      </w:r>
      <w:r w:rsidRPr="006A2953">
        <w:rPr>
          <w:rFonts w:ascii="Times New Roman" w:hAnsi="Times New Roman" w:cs="Times New Roman"/>
          <w:b/>
          <w:bCs/>
          <w:sz w:val="24"/>
          <w:szCs w:val="24"/>
          <w:shd w:val="clear" w:color="auto" w:fill="FFFFFF"/>
        </w:rPr>
        <w:t>, </w:t>
      </w:r>
      <w:r w:rsidRPr="006A2953">
        <w:rPr>
          <w:rFonts w:ascii="Times New Roman" w:hAnsi="Times New Roman" w:cs="Times New Roman"/>
          <w:sz w:val="24"/>
          <w:szCs w:val="24"/>
          <w:shd w:val="clear" w:color="auto" w:fill="FFFFFF"/>
        </w:rPr>
        <w:t>kurio</w:t>
      </w:r>
      <w:r w:rsidRPr="006A2953">
        <w:rPr>
          <w:rFonts w:ascii="Times New Roman" w:hAnsi="Times New Roman" w:cs="Times New Roman"/>
          <w:b/>
          <w:bCs/>
          <w:sz w:val="24"/>
          <w:szCs w:val="24"/>
          <w:shd w:val="clear" w:color="auto" w:fill="FFFFFF"/>
        </w:rPr>
        <w:t> </w:t>
      </w:r>
      <w:r w:rsidRPr="006A2953">
        <w:rPr>
          <w:rFonts w:ascii="Times New Roman" w:hAnsi="Times New Roman" w:cs="Times New Roman"/>
          <w:sz w:val="24"/>
          <w:szCs w:val="24"/>
          <w:shd w:val="clear" w:color="auto" w:fill="FFFFFF"/>
        </w:rPr>
        <w:t>metu</w:t>
      </w:r>
      <w:r w:rsidRPr="006A2953">
        <w:rPr>
          <w:rFonts w:ascii="Times New Roman" w:hAnsi="Times New Roman" w:cs="Times New Roman"/>
          <w:b/>
          <w:bCs/>
          <w:sz w:val="24"/>
          <w:szCs w:val="24"/>
          <w:shd w:val="clear" w:color="auto" w:fill="FFFFFF"/>
        </w:rPr>
        <w:t> </w:t>
      </w:r>
      <w:r w:rsidRPr="006A2953">
        <w:rPr>
          <w:rFonts w:ascii="Times New Roman" w:hAnsi="Times New Roman" w:cs="Times New Roman"/>
          <w:sz w:val="24"/>
          <w:szCs w:val="24"/>
          <w:shd w:val="clear" w:color="auto" w:fill="FFFFFF"/>
        </w:rPr>
        <w:t>atli</w:t>
      </w:r>
      <w:r>
        <w:rPr>
          <w:rFonts w:ascii="Times New Roman" w:hAnsi="Times New Roman" w:cs="Times New Roman"/>
          <w:sz w:val="24"/>
          <w:szCs w:val="24"/>
          <w:shd w:val="clear" w:color="auto" w:fill="FFFFFF"/>
        </w:rPr>
        <w:t>ekam</w:t>
      </w:r>
      <w:r w:rsidRPr="006A2953">
        <w:rPr>
          <w:rFonts w:ascii="Times New Roman" w:hAnsi="Times New Roman" w:cs="Times New Roman"/>
          <w:sz w:val="24"/>
          <w:szCs w:val="24"/>
          <w:shd w:val="clear" w:color="auto" w:fill="FFFFFF"/>
        </w:rPr>
        <w:t xml:space="preserve">as </w:t>
      </w:r>
      <w:r w:rsidRPr="006A2953">
        <w:rPr>
          <w:rFonts w:ascii="Times New Roman" w:hAnsi="Times New Roman" w:cs="Times New Roman"/>
          <w:sz w:val="24"/>
          <w:szCs w:val="24"/>
          <w:shd w:val="clear" w:color="auto" w:fill="FFFFFF"/>
        </w:rPr>
        <w:lastRenderedPageBreak/>
        <w:t>kasdienių kelionių įpročių monitoringas ir  pokyčių modeliavimas</w:t>
      </w:r>
      <w:r>
        <w:rPr>
          <w:rFonts w:ascii="Times New Roman" w:hAnsi="Times New Roman" w:cs="Times New Roman"/>
          <w:sz w:val="24"/>
          <w:szCs w:val="24"/>
          <w:shd w:val="clear" w:color="auto" w:fill="FFFFFF"/>
        </w:rPr>
        <w:t xml:space="preserve">. Kitos </w:t>
      </w:r>
      <w:r>
        <w:rPr>
          <w:rFonts w:ascii="Times New Roman" w:hAnsi="Times New Roman" w:cs="Times New Roman"/>
          <w:sz w:val="24"/>
          <w:szCs w:val="24"/>
        </w:rPr>
        <w:t>VPKK priemonės nėra detalizuotos.</w:t>
      </w:r>
    </w:p>
    <w:p w14:paraId="432CBA69" w14:textId="77777777" w:rsidR="000A6504" w:rsidRPr="003724EA" w:rsidRDefault="000A6504" w:rsidP="000A6504">
      <w:pPr>
        <w:spacing w:line="360" w:lineRule="auto"/>
        <w:ind w:firstLine="1296"/>
        <w:jc w:val="both"/>
        <w:rPr>
          <w:rFonts w:ascii="Times New Roman" w:hAnsi="Times New Roman" w:cs="Times New Roman"/>
          <w:b/>
          <w:bCs/>
          <w:sz w:val="24"/>
          <w:szCs w:val="24"/>
          <w:shd w:val="clear" w:color="auto" w:fill="FFFFFF"/>
        </w:rPr>
      </w:pPr>
      <w:r>
        <w:rPr>
          <w:rFonts w:ascii="Times New Roman" w:hAnsi="Times New Roman" w:cs="Times New Roman"/>
          <w:sz w:val="24"/>
          <w:szCs w:val="24"/>
          <w:shd w:val="clear" w:color="auto" w:fill="FFFFFF"/>
        </w:rPr>
        <w:t>Šiuo metu galiojančio Šiaulių miesto 2016 m. p</w:t>
      </w:r>
      <w:r w:rsidRPr="002F0235">
        <w:rPr>
          <w:rFonts w:ascii="Times New Roman" w:hAnsi="Times New Roman" w:cs="Times New Roman"/>
          <w:sz w:val="24"/>
          <w:szCs w:val="24"/>
          <w:shd w:val="clear" w:color="auto" w:fill="FFFFFF"/>
        </w:rPr>
        <w:t xml:space="preserve">arengto </w:t>
      </w:r>
      <w:r w:rsidRPr="006A2953">
        <w:rPr>
          <w:rFonts w:ascii="Times New Roman" w:hAnsi="Times New Roman" w:cs="Times New Roman"/>
          <w:b/>
          <w:bCs/>
          <w:sz w:val="24"/>
          <w:szCs w:val="24"/>
        </w:rPr>
        <w:t>Šiaulių miesto vietos veiklos grupės vietos plėtros strategijos</w:t>
      </w:r>
      <w:r w:rsidRPr="002F0235">
        <w:rPr>
          <w:rFonts w:ascii="Times New Roman" w:hAnsi="Times New Roman" w:cs="Times New Roman"/>
          <w:sz w:val="24"/>
          <w:szCs w:val="24"/>
          <w:shd w:val="clear" w:color="auto" w:fill="FFFFFF"/>
        </w:rPr>
        <w:t xml:space="preserve"> tikslai ir uždaviniai:</w:t>
      </w:r>
      <w:r>
        <w:rPr>
          <w:rFonts w:ascii="Times New Roman" w:hAnsi="Times New Roman" w:cs="Times New Roman"/>
          <w:b/>
          <w:bCs/>
          <w:sz w:val="24"/>
          <w:szCs w:val="24"/>
          <w:shd w:val="clear" w:color="auto" w:fill="FFFFFF"/>
        </w:rPr>
        <w:t xml:space="preserve"> </w:t>
      </w:r>
      <w:r w:rsidRPr="002F0235">
        <w:rPr>
          <w:rFonts w:ascii="Times New Roman" w:hAnsi="Times New Roman" w:cs="Times New Roman"/>
          <w:sz w:val="24"/>
          <w:szCs w:val="24"/>
        </w:rPr>
        <w:t>Užtikrinti Šiaulių miesto vietos veiklos grupės vietos plėtros strategijos įgyvendinimą ir joje numatytų tikslų (I tikslas ,,</w:t>
      </w:r>
      <w:r w:rsidRPr="002F0235">
        <w:rPr>
          <w:rFonts w:ascii="Times New Roman" w:hAnsi="Times New Roman" w:cs="Times New Roman"/>
          <w:bCs/>
          <w:color w:val="000000"/>
          <w:sz w:val="24"/>
          <w:szCs w:val="24"/>
        </w:rPr>
        <w:t>Mažinti Šiaulių miesto gyventojų socialinę atskirtį pasitelkiant savanorišką veiklą“; II tikslas ,,Didinti Šiaulių miesto gyventojų verslumą ir aktyvumą darbo rinkoje skatinant visapusišką bendradarbiavimą“)</w:t>
      </w:r>
      <w:r w:rsidRPr="002F0235">
        <w:rPr>
          <w:rFonts w:ascii="Times New Roman" w:hAnsi="Times New Roman" w:cs="Times New Roman"/>
          <w:color w:val="000000"/>
          <w:sz w:val="24"/>
          <w:szCs w:val="24"/>
        </w:rPr>
        <w:t xml:space="preserve"> </w:t>
      </w:r>
      <w:r w:rsidRPr="002F0235">
        <w:rPr>
          <w:rFonts w:ascii="Times New Roman" w:hAnsi="Times New Roman" w:cs="Times New Roman"/>
          <w:sz w:val="24"/>
          <w:szCs w:val="24"/>
        </w:rPr>
        <w:t>pasiekimą.</w:t>
      </w:r>
      <w:r>
        <w:rPr>
          <w:rFonts w:ascii="Times New Roman" w:hAnsi="Times New Roman" w:cs="Times New Roman"/>
          <w:sz w:val="24"/>
          <w:szCs w:val="24"/>
        </w:rPr>
        <w:t xml:space="preserve"> VPKK priemonės nėra detalizuotos.</w:t>
      </w:r>
    </w:p>
    <w:p w14:paraId="25F834E0" w14:textId="31DB4636" w:rsidR="000A6504" w:rsidRDefault="000A6504" w:rsidP="000A6504">
      <w:pPr>
        <w:pStyle w:val="NoSpacing"/>
        <w:spacing w:before="240"/>
        <w:jc w:val="center"/>
        <w:rPr>
          <w:b/>
          <w:bCs/>
          <w:sz w:val="24"/>
          <w:szCs w:val="24"/>
        </w:rPr>
      </w:pPr>
      <w:r w:rsidRPr="00EB04AC">
        <w:rPr>
          <w:b/>
          <w:bCs/>
          <w:sz w:val="24"/>
          <w:szCs w:val="24"/>
        </w:rPr>
        <w:t>Vilkaviškio rajonas</w:t>
      </w:r>
    </w:p>
    <w:p w14:paraId="3E1129FA" w14:textId="77777777" w:rsidR="000A6504" w:rsidRDefault="000A6504" w:rsidP="000A6504">
      <w:pPr>
        <w:pStyle w:val="NoSpacing"/>
        <w:spacing w:before="240" w:line="360" w:lineRule="auto"/>
        <w:ind w:firstLine="1296"/>
        <w:jc w:val="both"/>
        <w:rPr>
          <w:sz w:val="24"/>
          <w:szCs w:val="24"/>
        </w:rPr>
      </w:pPr>
      <w:r>
        <w:rPr>
          <w:sz w:val="24"/>
          <w:szCs w:val="24"/>
        </w:rPr>
        <w:t xml:space="preserve">Vilkaviškio rajono savivaldybės strateginis planas veikia sutinkamai su </w:t>
      </w:r>
      <w:r w:rsidRPr="0005374A">
        <w:rPr>
          <w:sz w:val="24"/>
          <w:szCs w:val="24"/>
        </w:rPr>
        <w:t>Vilkaviškio rajono savivaldybės tarybos 2018 m. spalio 26 d. sprendimu Nr. B-TS-1234 „Dėl Vilkaviškio rajono savivaldybės 2019–2027 m. strateginio plėtros plano patvirtinimo“</w:t>
      </w:r>
      <w:r>
        <w:rPr>
          <w:sz w:val="24"/>
          <w:szCs w:val="24"/>
        </w:rPr>
        <w:t>. S</w:t>
      </w:r>
      <w:r w:rsidRPr="003307F0">
        <w:rPr>
          <w:sz w:val="24"/>
          <w:szCs w:val="24"/>
        </w:rPr>
        <w:t xml:space="preserve">trateginiame plėtros plane suformuluota Savivaldybės strateginė vizija </w:t>
      </w:r>
      <w:r>
        <w:rPr>
          <w:sz w:val="24"/>
          <w:szCs w:val="24"/>
        </w:rPr>
        <w:t xml:space="preserve">- </w:t>
      </w:r>
      <w:r w:rsidRPr="003307F0">
        <w:rPr>
          <w:b/>
          <w:bCs/>
          <w:sz w:val="24"/>
          <w:szCs w:val="24"/>
        </w:rPr>
        <w:t xml:space="preserve">Vilkaviškio rajonas – saugus Lietuvos pasienio kraštas, savo gamtine geografine padėtimi patrauklus investicijoms, turtingas etniniu ir kultūriniu paveldu, sudarantis sąlygas visapusiškai tobulėti </w:t>
      </w:r>
      <w:r>
        <w:rPr>
          <w:b/>
          <w:bCs/>
          <w:sz w:val="24"/>
          <w:szCs w:val="24"/>
        </w:rPr>
        <w:t xml:space="preserve">- </w:t>
      </w:r>
      <w:r w:rsidRPr="003307F0">
        <w:rPr>
          <w:sz w:val="24"/>
          <w:szCs w:val="24"/>
        </w:rPr>
        <w:t>bei išskirti trys Savivaldybės vystymosi prioritetai</w:t>
      </w:r>
      <w:r>
        <w:rPr>
          <w:sz w:val="24"/>
          <w:szCs w:val="24"/>
        </w:rPr>
        <w:t xml:space="preserve">: </w:t>
      </w:r>
    </w:p>
    <w:tbl>
      <w:tblPr>
        <w:tblW w:w="9747"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2436"/>
        <w:gridCol w:w="7311"/>
      </w:tblGrid>
      <w:tr w:rsidR="000A6504" w:rsidRPr="003307F0" w14:paraId="09940AE7" w14:textId="77777777" w:rsidTr="00B74F94">
        <w:trPr>
          <w:trHeight w:val="531"/>
        </w:trPr>
        <w:tc>
          <w:tcPr>
            <w:tcW w:w="2436" w:type="dxa"/>
            <w:tcBorders>
              <w:top w:val="none" w:sz="6" w:space="0" w:color="auto"/>
              <w:bottom w:val="none" w:sz="6" w:space="0" w:color="auto"/>
              <w:right w:val="none" w:sz="6" w:space="0" w:color="auto"/>
            </w:tcBorders>
          </w:tcPr>
          <w:p w14:paraId="338422EE" w14:textId="77777777" w:rsidR="000A6504" w:rsidRPr="00C47F8A" w:rsidRDefault="000A6504" w:rsidP="00B74F94">
            <w:pPr>
              <w:pStyle w:val="NoSpacing"/>
              <w:jc w:val="both"/>
              <w:rPr>
                <w:sz w:val="24"/>
                <w:szCs w:val="24"/>
              </w:rPr>
            </w:pPr>
            <w:r w:rsidRPr="00C47F8A">
              <w:rPr>
                <w:sz w:val="24"/>
                <w:szCs w:val="24"/>
              </w:rPr>
              <w:t xml:space="preserve">I prioritetas </w:t>
            </w:r>
          </w:p>
        </w:tc>
        <w:tc>
          <w:tcPr>
            <w:tcW w:w="7311" w:type="dxa"/>
            <w:tcBorders>
              <w:top w:val="none" w:sz="6" w:space="0" w:color="auto"/>
              <w:left w:val="none" w:sz="6" w:space="0" w:color="auto"/>
              <w:bottom w:val="none" w:sz="6" w:space="0" w:color="auto"/>
            </w:tcBorders>
          </w:tcPr>
          <w:p w14:paraId="6F3CC665" w14:textId="77777777" w:rsidR="000A6504" w:rsidRPr="003307F0" w:rsidRDefault="000A6504" w:rsidP="00B74F94">
            <w:pPr>
              <w:pStyle w:val="NoSpacing"/>
              <w:jc w:val="both"/>
              <w:rPr>
                <w:sz w:val="24"/>
                <w:szCs w:val="24"/>
              </w:rPr>
            </w:pPr>
            <w:r w:rsidRPr="003307F0">
              <w:rPr>
                <w:sz w:val="24"/>
                <w:szCs w:val="24"/>
              </w:rPr>
              <w:t xml:space="preserve">Tvarios ekonominės plėtros skatinimas ir konkurencingumo didinimas </w:t>
            </w:r>
          </w:p>
        </w:tc>
      </w:tr>
      <w:tr w:rsidR="000A6504" w:rsidRPr="003307F0" w14:paraId="4270D1BE" w14:textId="77777777" w:rsidTr="00B74F94">
        <w:trPr>
          <w:trHeight w:val="541"/>
        </w:trPr>
        <w:tc>
          <w:tcPr>
            <w:tcW w:w="2436" w:type="dxa"/>
            <w:tcBorders>
              <w:top w:val="none" w:sz="6" w:space="0" w:color="auto"/>
              <w:bottom w:val="none" w:sz="6" w:space="0" w:color="auto"/>
              <w:right w:val="none" w:sz="6" w:space="0" w:color="auto"/>
            </w:tcBorders>
          </w:tcPr>
          <w:p w14:paraId="0F72FD4A" w14:textId="77777777" w:rsidR="000A6504" w:rsidRPr="00C47F8A" w:rsidRDefault="000A6504" w:rsidP="00B74F94">
            <w:pPr>
              <w:pStyle w:val="NoSpacing"/>
              <w:jc w:val="both"/>
              <w:rPr>
                <w:sz w:val="24"/>
                <w:szCs w:val="24"/>
              </w:rPr>
            </w:pPr>
            <w:r w:rsidRPr="00C47F8A">
              <w:rPr>
                <w:sz w:val="24"/>
                <w:szCs w:val="24"/>
              </w:rPr>
              <w:t>I</w:t>
            </w:r>
            <w:r>
              <w:rPr>
                <w:sz w:val="24"/>
                <w:szCs w:val="24"/>
              </w:rPr>
              <w:t>I</w:t>
            </w:r>
            <w:r w:rsidRPr="00C47F8A">
              <w:rPr>
                <w:sz w:val="24"/>
                <w:szCs w:val="24"/>
              </w:rPr>
              <w:t xml:space="preserve"> prioritetas </w:t>
            </w:r>
          </w:p>
        </w:tc>
        <w:tc>
          <w:tcPr>
            <w:tcW w:w="7311" w:type="dxa"/>
            <w:tcBorders>
              <w:top w:val="none" w:sz="6" w:space="0" w:color="auto"/>
              <w:left w:val="none" w:sz="6" w:space="0" w:color="auto"/>
              <w:bottom w:val="none" w:sz="6" w:space="0" w:color="auto"/>
            </w:tcBorders>
          </w:tcPr>
          <w:p w14:paraId="496BAA4B" w14:textId="77777777" w:rsidR="000A6504" w:rsidRPr="003307F0" w:rsidRDefault="000A6504" w:rsidP="00B74F94">
            <w:pPr>
              <w:pStyle w:val="NoSpacing"/>
              <w:jc w:val="both"/>
              <w:rPr>
                <w:sz w:val="24"/>
                <w:szCs w:val="24"/>
              </w:rPr>
            </w:pPr>
            <w:r w:rsidRPr="003307F0">
              <w:rPr>
                <w:sz w:val="24"/>
                <w:szCs w:val="24"/>
              </w:rPr>
              <w:t xml:space="preserve">Modernios visuomenės ugdymas ir socialinės gerovės plėtojimas </w:t>
            </w:r>
          </w:p>
        </w:tc>
      </w:tr>
      <w:tr w:rsidR="000A6504" w:rsidRPr="003307F0" w14:paraId="7DE5F53B" w14:textId="77777777" w:rsidTr="00B74F94">
        <w:trPr>
          <w:trHeight w:val="109"/>
        </w:trPr>
        <w:tc>
          <w:tcPr>
            <w:tcW w:w="2436" w:type="dxa"/>
            <w:tcBorders>
              <w:top w:val="none" w:sz="6" w:space="0" w:color="auto"/>
              <w:bottom w:val="none" w:sz="6" w:space="0" w:color="auto"/>
              <w:right w:val="none" w:sz="6" w:space="0" w:color="auto"/>
            </w:tcBorders>
          </w:tcPr>
          <w:p w14:paraId="7D2B3F56" w14:textId="77777777" w:rsidR="000A6504" w:rsidRPr="00C47F8A" w:rsidRDefault="000A6504" w:rsidP="00B74F94">
            <w:pPr>
              <w:pStyle w:val="NoSpacing"/>
              <w:jc w:val="both"/>
              <w:rPr>
                <w:sz w:val="24"/>
                <w:szCs w:val="24"/>
              </w:rPr>
            </w:pPr>
            <w:r w:rsidRPr="00C47F8A">
              <w:rPr>
                <w:sz w:val="24"/>
                <w:szCs w:val="24"/>
              </w:rPr>
              <w:t>I</w:t>
            </w:r>
            <w:r>
              <w:rPr>
                <w:sz w:val="24"/>
                <w:szCs w:val="24"/>
              </w:rPr>
              <w:t>II</w:t>
            </w:r>
            <w:r w:rsidRPr="00C47F8A">
              <w:rPr>
                <w:sz w:val="24"/>
                <w:szCs w:val="24"/>
              </w:rPr>
              <w:t xml:space="preserve"> prioritetas </w:t>
            </w:r>
          </w:p>
        </w:tc>
        <w:tc>
          <w:tcPr>
            <w:tcW w:w="7311" w:type="dxa"/>
            <w:tcBorders>
              <w:top w:val="none" w:sz="6" w:space="0" w:color="auto"/>
              <w:left w:val="none" w:sz="6" w:space="0" w:color="auto"/>
              <w:bottom w:val="none" w:sz="6" w:space="0" w:color="auto"/>
            </w:tcBorders>
          </w:tcPr>
          <w:p w14:paraId="7F29B3DC" w14:textId="77777777" w:rsidR="000A6504" w:rsidRPr="003307F0" w:rsidRDefault="000A6504" w:rsidP="00B74F94">
            <w:pPr>
              <w:pStyle w:val="NoSpacing"/>
              <w:jc w:val="both"/>
              <w:rPr>
                <w:sz w:val="24"/>
                <w:szCs w:val="24"/>
              </w:rPr>
            </w:pPr>
            <w:r w:rsidRPr="003307F0">
              <w:rPr>
                <w:sz w:val="24"/>
                <w:szCs w:val="24"/>
              </w:rPr>
              <w:t xml:space="preserve">Darnios aplinkos ir modernios infrastruktūros vystymas </w:t>
            </w:r>
          </w:p>
        </w:tc>
      </w:tr>
    </w:tbl>
    <w:p w14:paraId="79FDD171" w14:textId="77777777" w:rsidR="000A6504" w:rsidRPr="003307F0" w:rsidRDefault="000A6504" w:rsidP="000A6504">
      <w:pPr>
        <w:pStyle w:val="NoSpacing"/>
        <w:spacing w:before="240" w:line="360" w:lineRule="auto"/>
        <w:ind w:firstLine="1296"/>
        <w:jc w:val="both"/>
        <w:rPr>
          <w:sz w:val="24"/>
          <w:szCs w:val="24"/>
        </w:rPr>
      </w:pPr>
      <w:r w:rsidRPr="003307F0">
        <w:rPr>
          <w:sz w:val="24"/>
          <w:szCs w:val="24"/>
        </w:rPr>
        <w:t xml:space="preserve">Vilkaviškio rajono savivaldybės taryba 2023 m. sausio 27 d. sprendimu Nr. B-TS-1248 patvirtino Vilkaviškio rajono savivaldybės 2023–2025 metų strateginį veiklos planą, kuriame buvo nustatyti šie veiklos prioritetai: </w:t>
      </w:r>
    </w:p>
    <w:p w14:paraId="1958C361" w14:textId="77777777" w:rsidR="000A6504" w:rsidRPr="003307F0" w:rsidRDefault="000A6504">
      <w:pPr>
        <w:pStyle w:val="NoSpacing"/>
        <w:numPr>
          <w:ilvl w:val="0"/>
          <w:numId w:val="4"/>
        </w:numPr>
        <w:spacing w:line="360" w:lineRule="auto"/>
        <w:jc w:val="both"/>
        <w:rPr>
          <w:sz w:val="24"/>
          <w:szCs w:val="24"/>
        </w:rPr>
      </w:pPr>
      <w:r w:rsidRPr="003307F0">
        <w:rPr>
          <w:sz w:val="24"/>
          <w:szCs w:val="24"/>
        </w:rPr>
        <w:t xml:space="preserve">darnios aplinkos ir modernios infrastuktūros plėtojimas; </w:t>
      </w:r>
    </w:p>
    <w:p w14:paraId="7D4C264B" w14:textId="77777777" w:rsidR="000A6504" w:rsidRPr="003307F0" w:rsidRDefault="000A6504">
      <w:pPr>
        <w:pStyle w:val="NoSpacing"/>
        <w:numPr>
          <w:ilvl w:val="0"/>
          <w:numId w:val="4"/>
        </w:numPr>
        <w:spacing w:line="360" w:lineRule="auto"/>
        <w:jc w:val="both"/>
        <w:rPr>
          <w:sz w:val="24"/>
          <w:szCs w:val="24"/>
        </w:rPr>
      </w:pPr>
      <w:r w:rsidRPr="003307F0">
        <w:rPr>
          <w:sz w:val="24"/>
          <w:szCs w:val="24"/>
        </w:rPr>
        <w:t xml:space="preserve">palankių sąlygų investicijų pritraukimui ir darbo vietų kūrimui sudarymas; </w:t>
      </w:r>
    </w:p>
    <w:p w14:paraId="6D660514" w14:textId="77777777" w:rsidR="000A6504" w:rsidRPr="003307F0" w:rsidRDefault="000A6504">
      <w:pPr>
        <w:pStyle w:val="NoSpacing"/>
        <w:numPr>
          <w:ilvl w:val="0"/>
          <w:numId w:val="4"/>
        </w:numPr>
        <w:spacing w:line="360" w:lineRule="auto"/>
        <w:jc w:val="both"/>
        <w:rPr>
          <w:sz w:val="24"/>
          <w:szCs w:val="24"/>
        </w:rPr>
      </w:pPr>
      <w:r w:rsidRPr="003307F0">
        <w:rPr>
          <w:sz w:val="24"/>
          <w:szCs w:val="24"/>
        </w:rPr>
        <w:t xml:space="preserve">kokybiškos ir efektyvios sveikatos priežiūros užtikrinimas, orientuotas į gyventojų </w:t>
      </w:r>
      <w:r>
        <w:rPr>
          <w:sz w:val="24"/>
          <w:szCs w:val="24"/>
        </w:rPr>
        <w:t xml:space="preserve">   </w:t>
      </w:r>
      <w:r w:rsidRPr="003307F0">
        <w:rPr>
          <w:sz w:val="24"/>
          <w:szCs w:val="24"/>
        </w:rPr>
        <w:t xml:space="preserve">poreikius; </w:t>
      </w:r>
    </w:p>
    <w:p w14:paraId="7DDDB797" w14:textId="77777777" w:rsidR="000A6504" w:rsidRPr="003307F0" w:rsidRDefault="000A6504">
      <w:pPr>
        <w:pStyle w:val="NoSpacing"/>
        <w:numPr>
          <w:ilvl w:val="0"/>
          <w:numId w:val="4"/>
        </w:numPr>
        <w:spacing w:line="360" w:lineRule="auto"/>
        <w:jc w:val="both"/>
        <w:rPr>
          <w:sz w:val="24"/>
          <w:szCs w:val="24"/>
        </w:rPr>
      </w:pPr>
      <w:r w:rsidRPr="003307F0">
        <w:rPr>
          <w:sz w:val="24"/>
          <w:szCs w:val="24"/>
        </w:rPr>
        <w:t xml:space="preserve">integralių, optimalių ir kokybiškų ugdymo(si) sąlygų kūrimas; </w:t>
      </w:r>
    </w:p>
    <w:p w14:paraId="3DD90847" w14:textId="77777777" w:rsidR="000A6504" w:rsidRPr="003307F0" w:rsidRDefault="000A6504">
      <w:pPr>
        <w:pStyle w:val="NoSpacing"/>
        <w:numPr>
          <w:ilvl w:val="0"/>
          <w:numId w:val="4"/>
        </w:numPr>
        <w:spacing w:line="360" w:lineRule="auto"/>
        <w:jc w:val="both"/>
        <w:rPr>
          <w:sz w:val="24"/>
          <w:szCs w:val="24"/>
        </w:rPr>
      </w:pPr>
      <w:r w:rsidRPr="003307F0">
        <w:rPr>
          <w:sz w:val="24"/>
          <w:szCs w:val="24"/>
        </w:rPr>
        <w:t xml:space="preserve">pažeidžiamų ir socialinėje atskirtyje esančių gyventojų gerovės didinimas. </w:t>
      </w:r>
    </w:p>
    <w:p w14:paraId="4A1F5F56" w14:textId="77777777" w:rsidR="000A6504" w:rsidRDefault="000A6504" w:rsidP="000A6504">
      <w:pPr>
        <w:pStyle w:val="NoSpacing"/>
        <w:spacing w:line="360" w:lineRule="auto"/>
        <w:jc w:val="both"/>
        <w:rPr>
          <w:sz w:val="24"/>
          <w:szCs w:val="24"/>
        </w:rPr>
      </w:pPr>
      <w:r>
        <w:rPr>
          <w:sz w:val="24"/>
          <w:szCs w:val="24"/>
        </w:rPr>
        <w:t xml:space="preserve">Pažymėtini su VPKK diskursu sietini 2023 m. atlikti darbai - </w:t>
      </w:r>
      <w:r w:rsidRPr="003B2737">
        <w:rPr>
          <w:b/>
          <w:bCs/>
          <w:sz w:val="24"/>
          <w:szCs w:val="24"/>
        </w:rPr>
        <w:t>1 prioritetas</w:t>
      </w:r>
      <w:r>
        <w:rPr>
          <w:b/>
          <w:bCs/>
          <w:sz w:val="24"/>
          <w:szCs w:val="24"/>
        </w:rPr>
        <w:t xml:space="preserve"> -</w:t>
      </w:r>
      <w:r w:rsidRPr="003B2737">
        <w:rPr>
          <w:b/>
          <w:bCs/>
          <w:sz w:val="24"/>
          <w:szCs w:val="24"/>
        </w:rPr>
        <w:t xml:space="preserve"> Darnios aplinkos ir modernios infrastuktūros plėtojimas</w:t>
      </w:r>
      <w:r>
        <w:rPr>
          <w:b/>
          <w:bCs/>
          <w:sz w:val="24"/>
          <w:szCs w:val="24"/>
        </w:rPr>
        <w:t>:</w:t>
      </w:r>
      <w:r w:rsidRPr="003B2737">
        <w:rPr>
          <w:b/>
          <w:bCs/>
          <w:sz w:val="24"/>
          <w:szCs w:val="24"/>
        </w:rPr>
        <w:t xml:space="preserve"> </w:t>
      </w:r>
      <w:r w:rsidRPr="003B2737">
        <w:rPr>
          <w:sz w:val="24"/>
          <w:szCs w:val="24"/>
        </w:rPr>
        <w:t>parengti 8 planuojamų renovuoti daugiabučių namų Investiciniai planai ir Energinio naudingumo sertifikatai</w:t>
      </w:r>
      <w:r>
        <w:rPr>
          <w:sz w:val="24"/>
          <w:szCs w:val="24"/>
        </w:rPr>
        <w:t xml:space="preserve">; </w:t>
      </w:r>
      <w:r w:rsidRPr="003B2737">
        <w:rPr>
          <w:sz w:val="24"/>
          <w:szCs w:val="24"/>
        </w:rPr>
        <w:t xml:space="preserve">vykdant Vilkaviškio miesto gatvių apšvietimo sistemos modernizavimą atnaujinta 158 vnt. šviestuvai; parengta Kybartų kultūros centro </w:t>
      </w:r>
      <w:r w:rsidRPr="003B2737">
        <w:rPr>
          <w:sz w:val="24"/>
          <w:szCs w:val="24"/>
        </w:rPr>
        <w:lastRenderedPageBreak/>
        <w:t xml:space="preserve">pastato, J. Basanavičiaus g. 40, Kybartai, pamatų hidroizoliacijos, šiltinimo ir drenažo įrengimo projektavimo darbų techninė užduotis ir inicijuotas projektavimo darbų ir projekto vykdymo priežiūros paslaugos pirkimo procedūros projekto; pradėta žemės paėmimo visuomenės poreikiams procedūra, įgyvendinant „Susisiekimo komunikacijų inžinerinės infrastruktūros vystymo, numatant dviračių taką aplink Paežerių ežerą specialiojo plano“ sprendinius (planuojama baigti 2024 m.); patvirtintas </w:t>
      </w:r>
      <w:r w:rsidRPr="003B2737">
        <w:rPr>
          <w:sz w:val="24"/>
          <w:szCs w:val="24"/>
          <w:u w:val="single"/>
        </w:rPr>
        <w:t>Savivaldybės atsinaujinančių išteklių energijos naudojimo plėtros veiksmų planas 2023–2030 metams</w:t>
      </w:r>
      <w:r w:rsidRPr="003B2737">
        <w:rPr>
          <w:sz w:val="24"/>
          <w:szCs w:val="24"/>
        </w:rPr>
        <w:t xml:space="preserve">; </w:t>
      </w:r>
    </w:p>
    <w:p w14:paraId="30995463" w14:textId="77777777" w:rsidR="000A6504" w:rsidRPr="003B2737" w:rsidRDefault="000A6504" w:rsidP="000A6504">
      <w:pPr>
        <w:pStyle w:val="NoSpacing"/>
        <w:spacing w:line="360" w:lineRule="auto"/>
        <w:jc w:val="both"/>
        <w:rPr>
          <w:sz w:val="24"/>
          <w:szCs w:val="24"/>
        </w:rPr>
      </w:pPr>
    </w:p>
    <w:p w14:paraId="05473442" w14:textId="77777777" w:rsidR="000A6504" w:rsidRDefault="000A6504" w:rsidP="000A6504">
      <w:pPr>
        <w:pStyle w:val="NoSpacing"/>
        <w:spacing w:before="240" w:line="360" w:lineRule="auto"/>
        <w:jc w:val="center"/>
        <w:rPr>
          <w:sz w:val="24"/>
          <w:szCs w:val="24"/>
        </w:rPr>
      </w:pPr>
      <w:r w:rsidRPr="004631D8">
        <w:rPr>
          <w:noProof/>
          <w:sz w:val="24"/>
          <w:szCs w:val="24"/>
          <w:lang w:eastAsia="lt-LT"/>
        </w:rPr>
        <w:drawing>
          <wp:inline distT="0" distB="0" distL="0" distR="0" wp14:anchorId="1DB43030" wp14:editId="24A9554A">
            <wp:extent cx="6120130" cy="3935095"/>
            <wp:effectExtent l="0" t="0" r="0" b="8255"/>
            <wp:docPr id="1785686958"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3935095"/>
                    </a:xfrm>
                    <a:prstGeom prst="rect">
                      <a:avLst/>
                    </a:prstGeom>
                    <a:noFill/>
                    <a:ln>
                      <a:noFill/>
                    </a:ln>
                  </pic:spPr>
                </pic:pic>
              </a:graphicData>
            </a:graphic>
          </wp:inline>
        </w:drawing>
      </w:r>
    </w:p>
    <w:p w14:paraId="72472098" w14:textId="77777777" w:rsidR="00B247E7" w:rsidRDefault="00B247E7" w:rsidP="000A6504">
      <w:pPr>
        <w:pStyle w:val="NoSpacing"/>
        <w:spacing w:before="240" w:line="360" w:lineRule="auto"/>
        <w:jc w:val="both"/>
        <w:rPr>
          <w:sz w:val="24"/>
          <w:szCs w:val="24"/>
        </w:rPr>
      </w:pPr>
    </w:p>
    <w:p w14:paraId="5EC5FDF4" w14:textId="77777777" w:rsidR="00B247E7" w:rsidRDefault="00B247E7" w:rsidP="000A6504">
      <w:pPr>
        <w:pStyle w:val="NoSpacing"/>
        <w:spacing w:before="240" w:line="360" w:lineRule="auto"/>
        <w:jc w:val="both"/>
        <w:rPr>
          <w:sz w:val="24"/>
          <w:szCs w:val="24"/>
        </w:rPr>
      </w:pPr>
    </w:p>
    <w:p w14:paraId="2D44623E" w14:textId="77777777" w:rsidR="00B247E7" w:rsidRDefault="00B247E7" w:rsidP="000A6504">
      <w:pPr>
        <w:pStyle w:val="NoSpacing"/>
        <w:spacing w:before="240" w:line="360" w:lineRule="auto"/>
        <w:jc w:val="both"/>
        <w:rPr>
          <w:sz w:val="24"/>
          <w:szCs w:val="24"/>
        </w:rPr>
      </w:pPr>
    </w:p>
    <w:p w14:paraId="4E53CAF6" w14:textId="33799E25" w:rsidR="000A6504" w:rsidRDefault="000A6504" w:rsidP="000A6504">
      <w:pPr>
        <w:pStyle w:val="NoSpacing"/>
        <w:spacing w:before="240" w:line="360" w:lineRule="auto"/>
        <w:jc w:val="both"/>
        <w:rPr>
          <w:sz w:val="24"/>
          <w:szCs w:val="24"/>
        </w:rPr>
      </w:pPr>
      <w:r>
        <w:rPr>
          <w:sz w:val="24"/>
          <w:szCs w:val="24"/>
        </w:rPr>
        <w:t>IŠVADOS IR PASIŪLYMAI</w:t>
      </w:r>
    </w:p>
    <w:p w14:paraId="4012CFE9" w14:textId="77777777" w:rsidR="00B247E7" w:rsidRPr="00612A09" w:rsidRDefault="00B247E7" w:rsidP="000A6504">
      <w:pPr>
        <w:pStyle w:val="NoSpacing"/>
        <w:spacing w:before="240" w:line="360" w:lineRule="auto"/>
        <w:jc w:val="both"/>
        <w:rPr>
          <w:sz w:val="24"/>
          <w:szCs w:val="24"/>
        </w:rPr>
      </w:pPr>
    </w:p>
    <w:p w14:paraId="7F9E0FD6" w14:textId="77777777" w:rsidR="000A6504" w:rsidRDefault="000A6504">
      <w:pPr>
        <w:pStyle w:val="NoSpacing"/>
        <w:numPr>
          <w:ilvl w:val="0"/>
          <w:numId w:val="2"/>
        </w:numPr>
        <w:spacing w:line="360" w:lineRule="auto"/>
        <w:jc w:val="both"/>
        <w:rPr>
          <w:sz w:val="24"/>
          <w:szCs w:val="24"/>
        </w:rPr>
      </w:pPr>
      <w:r>
        <w:rPr>
          <w:sz w:val="24"/>
          <w:szCs w:val="24"/>
        </w:rPr>
        <w:lastRenderedPageBreak/>
        <w:t>NVO veiklų nuostatas apibrėžiančiuose teisės aktuose nuo 2024 m. spalio 17 d. įsigaliojo viešojo intereso NVO teisinis reglamentavimas, kas sudaro teisinio ir finansinio subjektyvumo prielaidas VPKK diskurso stebėsenoje NVO perspektyvos požiūriu.</w:t>
      </w:r>
    </w:p>
    <w:p w14:paraId="6DD28817" w14:textId="77777777" w:rsidR="000A6504" w:rsidRDefault="000A6504">
      <w:pPr>
        <w:pStyle w:val="NoSpacing"/>
        <w:numPr>
          <w:ilvl w:val="0"/>
          <w:numId w:val="2"/>
        </w:numPr>
        <w:spacing w:line="360" w:lineRule="auto"/>
        <w:jc w:val="both"/>
        <w:rPr>
          <w:sz w:val="24"/>
          <w:szCs w:val="24"/>
        </w:rPr>
      </w:pPr>
      <w:r>
        <w:rPr>
          <w:sz w:val="24"/>
          <w:szCs w:val="24"/>
        </w:rPr>
        <w:t>Savivaldos strateginiame planavime, kaip taisyklė, jau yra suformuluotos VPKK nuostatos, tačiau jų įgyvendinimui iki 2026 m. aprašomose priemonėse trūksta aiškesnės detalizacijos pagal transporto, pramonės ir žemės ūkio sektorius.</w:t>
      </w:r>
    </w:p>
    <w:p w14:paraId="40BBC43B" w14:textId="77777777" w:rsidR="000A6504" w:rsidRDefault="000A6504">
      <w:pPr>
        <w:pStyle w:val="NoSpacing"/>
        <w:numPr>
          <w:ilvl w:val="0"/>
          <w:numId w:val="2"/>
        </w:numPr>
        <w:spacing w:line="360" w:lineRule="auto"/>
        <w:jc w:val="both"/>
        <w:rPr>
          <w:sz w:val="24"/>
          <w:szCs w:val="24"/>
        </w:rPr>
      </w:pPr>
      <w:r>
        <w:rPr>
          <w:sz w:val="24"/>
          <w:szCs w:val="24"/>
        </w:rPr>
        <w:t>Savivaldybių merai, vykdydami savo nuo 2023 m. išplėtotas funkcijas, skiria strateginio planavimo koordinatorius pagal savivaldybių tarybų patvirtintą strateginio plano programinę struktūrą.</w:t>
      </w:r>
    </w:p>
    <w:p w14:paraId="7E63D83B" w14:textId="77777777" w:rsidR="000A6504" w:rsidRPr="0089001F" w:rsidRDefault="000A6504">
      <w:pPr>
        <w:pStyle w:val="NoSpacing"/>
        <w:numPr>
          <w:ilvl w:val="0"/>
          <w:numId w:val="2"/>
        </w:numPr>
        <w:spacing w:line="360" w:lineRule="auto"/>
        <w:jc w:val="both"/>
        <w:rPr>
          <w:sz w:val="24"/>
          <w:szCs w:val="24"/>
        </w:rPr>
      </w:pPr>
      <w:r>
        <w:rPr>
          <w:sz w:val="24"/>
          <w:szCs w:val="24"/>
        </w:rPr>
        <w:t xml:space="preserve">Tirtose Kėdainių r., Pasvalio r., Šiaulių m. ir Vilkaviškio r. savivaldybių administracijų VPKK stebėsenos taikiniais identifikuota: </w:t>
      </w:r>
      <w:r w:rsidRPr="0089001F">
        <w:rPr>
          <w:sz w:val="24"/>
          <w:szCs w:val="24"/>
        </w:rPr>
        <w:t>1) energijos vartojimo efektyvumo didinimas;</w:t>
      </w:r>
      <w:r>
        <w:rPr>
          <w:sz w:val="24"/>
          <w:szCs w:val="24"/>
        </w:rPr>
        <w:t xml:space="preserve"> </w:t>
      </w:r>
      <w:r w:rsidRPr="0089001F">
        <w:rPr>
          <w:sz w:val="24"/>
          <w:szCs w:val="24"/>
        </w:rPr>
        <w:t>2)atnaujinančios energijos skatinimas; 3) aplinkosauginiai projektai; 4) švietimas ir informavimas; 5) žaliojo transporto vystymas; 6) atliekų valdymas; 7) tarptautini</w:t>
      </w:r>
      <w:r>
        <w:rPr>
          <w:sz w:val="24"/>
          <w:szCs w:val="24"/>
        </w:rPr>
        <w:t>o</w:t>
      </w:r>
      <w:r w:rsidRPr="0089001F">
        <w:rPr>
          <w:sz w:val="24"/>
          <w:szCs w:val="24"/>
        </w:rPr>
        <w:t xml:space="preserve"> bendradarbiavim</w:t>
      </w:r>
      <w:r>
        <w:rPr>
          <w:sz w:val="24"/>
          <w:szCs w:val="24"/>
        </w:rPr>
        <w:t>o dalis, sietina su VPKK</w:t>
      </w:r>
      <w:r w:rsidRPr="0089001F">
        <w:rPr>
          <w:sz w:val="24"/>
          <w:szCs w:val="24"/>
        </w:rPr>
        <w:t>.</w:t>
      </w:r>
    </w:p>
    <w:p w14:paraId="576B569A" w14:textId="77777777" w:rsidR="000A6504" w:rsidRDefault="000A6504">
      <w:pPr>
        <w:pStyle w:val="NoSpacing"/>
        <w:numPr>
          <w:ilvl w:val="0"/>
          <w:numId w:val="2"/>
        </w:numPr>
        <w:spacing w:line="360" w:lineRule="auto"/>
        <w:jc w:val="both"/>
        <w:rPr>
          <w:sz w:val="24"/>
          <w:szCs w:val="24"/>
        </w:rPr>
      </w:pPr>
      <w:r>
        <w:rPr>
          <w:sz w:val="24"/>
          <w:szCs w:val="24"/>
        </w:rPr>
        <w:t>Savivaldybės savo veiklų ataskaitose atsižvelgia į LEA teikiamas savivaldybės darnios energetikos plėtros pažangos indekso metines apžvalgas.</w:t>
      </w:r>
    </w:p>
    <w:p w14:paraId="4BE645DC" w14:textId="77777777" w:rsidR="000A6504" w:rsidRDefault="000A6504">
      <w:pPr>
        <w:pStyle w:val="NoSpacing"/>
        <w:numPr>
          <w:ilvl w:val="0"/>
          <w:numId w:val="2"/>
        </w:numPr>
        <w:spacing w:line="360" w:lineRule="auto"/>
        <w:jc w:val="both"/>
        <w:rPr>
          <w:sz w:val="24"/>
          <w:szCs w:val="24"/>
        </w:rPr>
      </w:pPr>
      <w:r>
        <w:rPr>
          <w:sz w:val="24"/>
          <w:szCs w:val="24"/>
        </w:rPr>
        <w:t>Savivaldybių VVG veiklų strategijose yra numatoma projektų finansavimo privaloma sąlyga - k</w:t>
      </w:r>
      <w:r w:rsidRPr="008C1D3A">
        <w:rPr>
          <w:sz w:val="24"/>
          <w:szCs w:val="24"/>
        </w:rPr>
        <w:t>limato kaitos neutralumo siekiamybė</w:t>
      </w:r>
      <w:r>
        <w:rPr>
          <w:sz w:val="24"/>
          <w:szCs w:val="24"/>
        </w:rPr>
        <w:t>.</w:t>
      </w:r>
    </w:p>
    <w:p w14:paraId="5C12E2AF" w14:textId="77777777" w:rsidR="000A6504" w:rsidRDefault="000A6504">
      <w:pPr>
        <w:pStyle w:val="NoSpacing"/>
        <w:numPr>
          <w:ilvl w:val="0"/>
          <w:numId w:val="2"/>
        </w:numPr>
        <w:spacing w:line="360" w:lineRule="auto"/>
        <w:jc w:val="both"/>
        <w:rPr>
          <w:sz w:val="24"/>
          <w:szCs w:val="24"/>
        </w:rPr>
      </w:pPr>
      <w:r w:rsidRPr="003B2737">
        <w:rPr>
          <w:sz w:val="24"/>
          <w:szCs w:val="24"/>
        </w:rPr>
        <w:t xml:space="preserve">Savivaldybės </w:t>
      </w:r>
      <w:r>
        <w:rPr>
          <w:sz w:val="24"/>
          <w:szCs w:val="24"/>
        </w:rPr>
        <w:t>yra parengusios arba rengia A</w:t>
      </w:r>
      <w:r w:rsidRPr="003B2737">
        <w:rPr>
          <w:sz w:val="24"/>
          <w:szCs w:val="24"/>
        </w:rPr>
        <w:t>tsinaujinančių išteklių energijos naudojimo plėtros veiksmų plan</w:t>
      </w:r>
      <w:r>
        <w:rPr>
          <w:sz w:val="24"/>
          <w:szCs w:val="24"/>
        </w:rPr>
        <w:t>u</w:t>
      </w:r>
      <w:r w:rsidRPr="003B2737">
        <w:rPr>
          <w:sz w:val="24"/>
          <w:szCs w:val="24"/>
        </w:rPr>
        <w:t>s 2023–2030 metams</w:t>
      </w:r>
      <w:r>
        <w:rPr>
          <w:sz w:val="24"/>
          <w:szCs w:val="24"/>
        </w:rPr>
        <w:t>.</w:t>
      </w:r>
    </w:p>
    <w:p w14:paraId="5B8F44A4" w14:textId="77777777" w:rsidR="000A6504" w:rsidRPr="003B2737" w:rsidRDefault="000A6504">
      <w:pPr>
        <w:pStyle w:val="NoSpacing"/>
        <w:numPr>
          <w:ilvl w:val="0"/>
          <w:numId w:val="2"/>
        </w:numPr>
        <w:spacing w:line="360" w:lineRule="auto"/>
        <w:jc w:val="both"/>
        <w:rPr>
          <w:sz w:val="24"/>
          <w:szCs w:val="24"/>
        </w:rPr>
      </w:pPr>
      <w:r>
        <w:rPr>
          <w:sz w:val="24"/>
          <w:szCs w:val="24"/>
        </w:rPr>
        <w:t>Savivaldybių strateginių planų iki 2027 - 2030 m. vertinimai yra numatyti tokių planų baigiamiesiems metams, t.y. VPKK diskurso aktualizacijai konkrečioje savivaldybėje turimas iki 5 metų laikotarpis.</w:t>
      </w:r>
    </w:p>
    <w:p w14:paraId="22492517" w14:textId="77777777" w:rsidR="000A6504" w:rsidRDefault="000A6504">
      <w:pPr>
        <w:pStyle w:val="NoSpacing"/>
        <w:numPr>
          <w:ilvl w:val="0"/>
          <w:numId w:val="2"/>
        </w:numPr>
        <w:spacing w:line="360" w:lineRule="auto"/>
        <w:jc w:val="both"/>
        <w:rPr>
          <w:sz w:val="24"/>
          <w:szCs w:val="24"/>
        </w:rPr>
      </w:pPr>
      <w:r>
        <w:rPr>
          <w:sz w:val="24"/>
          <w:szCs w:val="24"/>
        </w:rPr>
        <w:t>Atliekamiems Savivaldos strateginių planų ir jų įgyvendinimo planų, visų pirma po 2026 m., tikslinimams, tikslinga detalizuoti VPKK priemonių aprašus (išskiriant transporto, pramonės ir žemės ūkio sektorius), numatant NVO stebėsenos rodiklius.</w:t>
      </w:r>
    </w:p>
    <w:p w14:paraId="6B20B134" w14:textId="77777777" w:rsidR="000A6504" w:rsidRDefault="000A6504">
      <w:pPr>
        <w:pStyle w:val="NoSpacing"/>
        <w:numPr>
          <w:ilvl w:val="0"/>
          <w:numId w:val="2"/>
        </w:numPr>
        <w:spacing w:line="360" w:lineRule="auto"/>
        <w:jc w:val="both"/>
        <w:rPr>
          <w:sz w:val="24"/>
          <w:szCs w:val="24"/>
        </w:rPr>
      </w:pPr>
      <w:r>
        <w:rPr>
          <w:sz w:val="24"/>
          <w:szCs w:val="24"/>
        </w:rPr>
        <w:t>Savivaldybių merų skiriamų strateginio planavimo koordinatorių veiklos aprašus tikslinga papildyti VPKK priemonių diegimo stebėsena pasitelkiant suinteresuotas (viešo intereso) NVO pagal transporto, pramonės ir žemės ūkio sektorius.</w:t>
      </w:r>
    </w:p>
    <w:p w14:paraId="603B0D87" w14:textId="77777777" w:rsidR="000A6504" w:rsidRPr="00B17574" w:rsidRDefault="000A6504">
      <w:pPr>
        <w:pStyle w:val="NoSpacing"/>
        <w:numPr>
          <w:ilvl w:val="0"/>
          <w:numId w:val="2"/>
        </w:numPr>
        <w:spacing w:line="360" w:lineRule="auto"/>
        <w:jc w:val="both"/>
        <w:rPr>
          <w:sz w:val="24"/>
          <w:szCs w:val="24"/>
        </w:rPr>
      </w:pPr>
      <w:r>
        <w:rPr>
          <w:color w:val="000000"/>
          <w:sz w:val="24"/>
          <w:szCs w:val="24"/>
        </w:rPr>
        <w:t xml:space="preserve">Vietos savivaldos VPKK priemonių įgyvendinimo stebėsenos viešo intereso NVO </w:t>
      </w:r>
      <w:r w:rsidRPr="0049608F">
        <w:rPr>
          <w:color w:val="000000"/>
          <w:sz w:val="24"/>
          <w:szCs w:val="24"/>
        </w:rPr>
        <w:t xml:space="preserve">veiklų  finansavimo pagrindimui VPKK sąvoką </w:t>
      </w:r>
      <w:r>
        <w:rPr>
          <w:color w:val="000000"/>
          <w:sz w:val="24"/>
          <w:szCs w:val="24"/>
        </w:rPr>
        <w:t xml:space="preserve">tikslinga </w:t>
      </w:r>
      <w:r w:rsidRPr="0049608F">
        <w:rPr>
          <w:color w:val="000000"/>
          <w:sz w:val="24"/>
          <w:szCs w:val="24"/>
        </w:rPr>
        <w:t xml:space="preserve">įtraukti į aplinkos apsaugos ir/ar viešojo intereso užtikrinimo </w:t>
      </w:r>
      <w:r>
        <w:rPr>
          <w:color w:val="000000"/>
          <w:sz w:val="24"/>
          <w:szCs w:val="24"/>
        </w:rPr>
        <w:t xml:space="preserve">teisinius </w:t>
      </w:r>
      <w:r w:rsidRPr="0049608F">
        <w:rPr>
          <w:color w:val="000000"/>
          <w:sz w:val="24"/>
          <w:szCs w:val="24"/>
        </w:rPr>
        <w:t>apibrėžimus.</w:t>
      </w:r>
    </w:p>
    <w:p w14:paraId="5482D4C6" w14:textId="77777777" w:rsidR="000A6504" w:rsidRDefault="000A6504">
      <w:pPr>
        <w:pStyle w:val="NoSpacing"/>
        <w:numPr>
          <w:ilvl w:val="0"/>
          <w:numId w:val="2"/>
        </w:numPr>
        <w:spacing w:line="360" w:lineRule="auto"/>
        <w:jc w:val="both"/>
        <w:rPr>
          <w:sz w:val="24"/>
          <w:szCs w:val="24"/>
        </w:rPr>
      </w:pPr>
      <w:r>
        <w:rPr>
          <w:sz w:val="24"/>
          <w:szCs w:val="24"/>
        </w:rPr>
        <w:t>Savivaldybių NVO tarybų darbotvarkėse tikslinga inicijuoti A</w:t>
      </w:r>
      <w:r w:rsidRPr="003B2737">
        <w:rPr>
          <w:sz w:val="24"/>
          <w:szCs w:val="24"/>
        </w:rPr>
        <w:t>tsinaujinančių išteklių energijos naudojimo plėtros veiksmų plan</w:t>
      </w:r>
      <w:r>
        <w:rPr>
          <w:sz w:val="24"/>
          <w:szCs w:val="24"/>
        </w:rPr>
        <w:t>ų įgyvendinimo NVO stebėseną.</w:t>
      </w:r>
    </w:p>
    <w:p w14:paraId="3A299CE0" w14:textId="77777777" w:rsidR="000A6504" w:rsidRDefault="000A6504">
      <w:pPr>
        <w:pStyle w:val="NoSpacing"/>
        <w:numPr>
          <w:ilvl w:val="0"/>
          <w:numId w:val="2"/>
        </w:numPr>
        <w:spacing w:line="360" w:lineRule="auto"/>
        <w:jc w:val="both"/>
        <w:rPr>
          <w:sz w:val="24"/>
          <w:szCs w:val="24"/>
        </w:rPr>
      </w:pPr>
      <w:r>
        <w:rPr>
          <w:sz w:val="24"/>
          <w:szCs w:val="24"/>
        </w:rPr>
        <w:lastRenderedPageBreak/>
        <w:t>Tikslinga išnaudoti savivaldos strateginių planų rodiklių pasiekimo vertinimo terminą – 2027 m. – viešo intereso NVO pasirengimui 2026-2027 m. tokių rodiklių vertinimui atsižvelgiant į VPKK priemonių diegimą, NVO perspektyvos požiūriu.</w:t>
      </w:r>
    </w:p>
    <w:p w14:paraId="69741B42" w14:textId="77777777" w:rsidR="000A6504" w:rsidRDefault="000A6504">
      <w:pPr>
        <w:pStyle w:val="NoSpacing"/>
        <w:numPr>
          <w:ilvl w:val="0"/>
          <w:numId w:val="2"/>
        </w:numPr>
        <w:spacing w:line="360" w:lineRule="auto"/>
        <w:jc w:val="both"/>
        <w:rPr>
          <w:sz w:val="24"/>
          <w:szCs w:val="24"/>
        </w:rPr>
      </w:pPr>
      <w:r>
        <w:rPr>
          <w:sz w:val="24"/>
          <w:szCs w:val="24"/>
        </w:rPr>
        <w:t>VPKK diskurso NVO stebėsenos instrumento išeitiniu teisiniu pagrindu tikslinga priimti LEA rengiamų savivaldybių darnios energetikos plėtros pažangos indekso apžvalgų „šešėlines ataskaitas“, prieinamas visapusiškiems aptarimams su visuomene.</w:t>
      </w:r>
    </w:p>
    <w:p w14:paraId="2646A3AC" w14:textId="77777777" w:rsidR="000A6504" w:rsidRPr="0089476C" w:rsidRDefault="000A6504">
      <w:pPr>
        <w:pStyle w:val="NoSpacing"/>
        <w:numPr>
          <w:ilvl w:val="0"/>
          <w:numId w:val="2"/>
        </w:numPr>
        <w:spacing w:line="360" w:lineRule="auto"/>
        <w:jc w:val="both"/>
        <w:rPr>
          <w:sz w:val="24"/>
          <w:szCs w:val="24"/>
        </w:rPr>
      </w:pPr>
      <w:r>
        <w:rPr>
          <w:sz w:val="24"/>
          <w:szCs w:val="24"/>
        </w:rPr>
        <w:t xml:space="preserve">Tikslinga savivaldybių </w:t>
      </w:r>
      <w:r w:rsidRPr="0089001F">
        <w:rPr>
          <w:sz w:val="24"/>
          <w:szCs w:val="24"/>
        </w:rPr>
        <w:t>tarptautini</w:t>
      </w:r>
      <w:r>
        <w:rPr>
          <w:sz w:val="24"/>
          <w:szCs w:val="24"/>
        </w:rPr>
        <w:t>o</w:t>
      </w:r>
      <w:r w:rsidRPr="0089001F">
        <w:rPr>
          <w:sz w:val="24"/>
          <w:szCs w:val="24"/>
        </w:rPr>
        <w:t xml:space="preserve"> bendradarbiavim</w:t>
      </w:r>
      <w:r>
        <w:rPr>
          <w:sz w:val="24"/>
          <w:szCs w:val="24"/>
        </w:rPr>
        <w:t xml:space="preserve">o dalies, sietinos su VPKK, aprašą. </w:t>
      </w:r>
    </w:p>
    <w:p w14:paraId="7F01B826" w14:textId="77777777" w:rsidR="000A6504" w:rsidRDefault="000A6504" w:rsidP="000A6504">
      <w:pPr>
        <w:pStyle w:val="NoSpacing"/>
        <w:spacing w:before="240"/>
        <w:jc w:val="both"/>
        <w:rPr>
          <w:b/>
          <w:bCs/>
          <w:sz w:val="24"/>
          <w:szCs w:val="24"/>
          <w:u w:val="single"/>
        </w:rPr>
      </w:pPr>
    </w:p>
    <w:p w14:paraId="000292A1" w14:textId="77777777" w:rsidR="000A6504" w:rsidRPr="00215FF1" w:rsidRDefault="000A6504" w:rsidP="000A6504">
      <w:pPr>
        <w:pStyle w:val="NoSpacing"/>
        <w:spacing w:before="240"/>
        <w:jc w:val="both"/>
        <w:rPr>
          <w:b/>
          <w:bCs/>
          <w:sz w:val="24"/>
          <w:szCs w:val="24"/>
          <w:u w:val="single"/>
        </w:rPr>
      </w:pPr>
      <w:r w:rsidRPr="00215FF1">
        <w:rPr>
          <w:b/>
          <w:bCs/>
          <w:sz w:val="24"/>
          <w:szCs w:val="24"/>
          <w:u w:val="single"/>
        </w:rPr>
        <w:t>2.1.2. Vietos savivaldos NVO ir vietos bendruomenių subjektų faktinės būklės analizė</w:t>
      </w:r>
    </w:p>
    <w:p w14:paraId="7DBFD1AC" w14:textId="77777777" w:rsidR="000A6504" w:rsidRDefault="000A6504" w:rsidP="000A6504">
      <w:pPr>
        <w:pStyle w:val="NoSpacing"/>
        <w:spacing w:before="240" w:line="360" w:lineRule="auto"/>
        <w:ind w:firstLine="1296"/>
        <w:jc w:val="both"/>
        <w:rPr>
          <w:sz w:val="24"/>
          <w:szCs w:val="24"/>
        </w:rPr>
      </w:pPr>
      <w:r>
        <w:rPr>
          <w:sz w:val="24"/>
          <w:szCs w:val="24"/>
        </w:rPr>
        <w:t>NVO ir vietos bendruomenės šiuo metu yra plačiai paplitusios ir gerai žinomos Lietuvos visuomenės sudedamosios dalys. Norint tinkamai pasirinkti šios Studijos uždaviniams atitinkančius subjektus galima pasinaudoti tiek akademinių tyrimų, tiek pačių savivaldybių teikiamais duomenimis. Tolimesnės analizės pagrindimui tikslinga įvertinti kai kurias akademines nuostatas. Nustatant vietos bendruomenių interesus, jų „varomąsias jėgas“, atlikti tyrimai</w:t>
      </w:r>
      <w:r>
        <w:rPr>
          <w:rStyle w:val="FootnoteReference"/>
          <w:sz w:val="24"/>
          <w:szCs w:val="24"/>
        </w:rPr>
        <w:footnoteReference w:id="15"/>
      </w:r>
      <w:r>
        <w:rPr>
          <w:sz w:val="24"/>
          <w:szCs w:val="24"/>
        </w:rPr>
        <w:t xml:space="preserve"> rodo (žr. grafikus žemiau) žmonių pasirinkimų dalyvauti bendruomenių veikloje motyvus visų pirma kaip „</w:t>
      </w:r>
      <w:r w:rsidRPr="003358CD">
        <w:rPr>
          <w:i/>
          <w:iCs/>
          <w:sz w:val="24"/>
          <w:szCs w:val="24"/>
        </w:rPr>
        <w:t>poreikį įsitraukti į kultūrinę veiklą</w:t>
      </w:r>
      <w:r>
        <w:rPr>
          <w:sz w:val="24"/>
          <w:szCs w:val="24"/>
        </w:rPr>
        <w:t>“, „</w:t>
      </w:r>
      <w:r w:rsidRPr="003358CD">
        <w:rPr>
          <w:i/>
          <w:iCs/>
          <w:sz w:val="24"/>
          <w:szCs w:val="24"/>
        </w:rPr>
        <w:t>galimybę jaustis bendruomenės dalimi</w:t>
      </w:r>
      <w:r>
        <w:rPr>
          <w:sz w:val="24"/>
          <w:szCs w:val="24"/>
        </w:rPr>
        <w:t>“ ir „</w:t>
      </w:r>
      <w:r w:rsidRPr="003358CD">
        <w:rPr>
          <w:i/>
          <w:iCs/>
          <w:sz w:val="24"/>
          <w:szCs w:val="24"/>
        </w:rPr>
        <w:t>poreikis bendrauti</w:t>
      </w:r>
      <w:r>
        <w:rPr>
          <w:sz w:val="24"/>
          <w:szCs w:val="24"/>
        </w:rPr>
        <w:t xml:space="preserve">“ (pirmasis grafikas).  </w:t>
      </w:r>
    </w:p>
    <w:p w14:paraId="42DBB39D" w14:textId="77777777" w:rsidR="000A6504" w:rsidRDefault="000A6504" w:rsidP="000A6504">
      <w:pPr>
        <w:pStyle w:val="NoSpacing"/>
        <w:spacing w:before="240" w:line="360" w:lineRule="auto"/>
        <w:ind w:firstLine="1296"/>
        <w:jc w:val="both"/>
        <w:rPr>
          <w:sz w:val="24"/>
          <w:szCs w:val="24"/>
        </w:rPr>
      </w:pPr>
      <w:r>
        <w:rPr>
          <w:sz w:val="24"/>
          <w:szCs w:val="24"/>
        </w:rPr>
        <w:t>Akademinio  J. Vorevičienės tyrimo rezultatas rodo, kad „</w:t>
      </w:r>
      <w:r w:rsidRPr="00C8598D">
        <w:rPr>
          <w:i/>
          <w:iCs/>
          <w:sz w:val="24"/>
          <w:szCs w:val="24"/>
        </w:rPr>
        <w:t>problemų sprendimo lūkestis</w:t>
      </w:r>
      <w:r>
        <w:rPr>
          <w:sz w:val="24"/>
          <w:szCs w:val="24"/>
        </w:rPr>
        <w:t>“, kas yra artima VPKK diskursui, taip pat užima aukštą, bet ne lemiančią, motyvacinę poziciją vietos bendruomenėse. Svarbu ir tai, kad jei NVO ar vietos bendruomenės centras nėra formalus ir pasyvus, jų veikla teikia bendruomenėms apčiuopiamą teigiamą poveikį (antrasis grafikas). Čia matome, kad vienas iš ryškiausių yra žmonių poreikis „</w:t>
      </w:r>
      <w:r w:rsidRPr="00C02051">
        <w:rPr>
          <w:i/>
          <w:iCs/>
          <w:sz w:val="24"/>
          <w:szCs w:val="24"/>
        </w:rPr>
        <w:t>būti aktyviais politikoje</w:t>
      </w:r>
      <w:r>
        <w:rPr>
          <w:sz w:val="24"/>
          <w:szCs w:val="24"/>
        </w:rPr>
        <w:t>“, kas susišaukia su VPKK diskursu. Mūsų požiūriu, darytina išvada, kad VPKK diskurso ir jo stebėsenos pačios visuomenės pastangomis instrumentų sukūrimui, subjektų taikiniais tikslinga numatyti vietos NVO ir bendruomenes, turinčias suformuotas ir veikiančias struktūras, strateginį planavimą. Tokiais subjektais matome tirtų savivaldybių NVO Tarybas ir VVG.</w:t>
      </w:r>
    </w:p>
    <w:p w14:paraId="018666AE" w14:textId="77777777" w:rsidR="000A6504" w:rsidRDefault="000A6504" w:rsidP="000A6504">
      <w:pPr>
        <w:pStyle w:val="NoSpacing"/>
        <w:spacing w:before="240"/>
        <w:ind w:firstLine="1296"/>
        <w:jc w:val="center"/>
        <w:rPr>
          <w:sz w:val="24"/>
          <w:szCs w:val="24"/>
        </w:rPr>
      </w:pPr>
      <w:r w:rsidRPr="00E42CDB">
        <w:rPr>
          <w:noProof/>
          <w:sz w:val="24"/>
          <w:szCs w:val="24"/>
          <w:lang w:eastAsia="lt-LT"/>
        </w:rPr>
        <w:lastRenderedPageBreak/>
        <w:drawing>
          <wp:inline distT="0" distB="0" distL="0" distR="0" wp14:anchorId="0F39C609" wp14:editId="366F0C0E">
            <wp:extent cx="5286375" cy="3276600"/>
            <wp:effectExtent l="0" t="0" r="9525" b="0"/>
            <wp:docPr id="1042144471"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86375" cy="3276600"/>
                    </a:xfrm>
                    <a:prstGeom prst="rect">
                      <a:avLst/>
                    </a:prstGeom>
                    <a:noFill/>
                    <a:ln>
                      <a:noFill/>
                    </a:ln>
                  </pic:spPr>
                </pic:pic>
              </a:graphicData>
            </a:graphic>
          </wp:inline>
        </w:drawing>
      </w:r>
      <w:r w:rsidRPr="00C02051">
        <w:rPr>
          <w:sz w:val="24"/>
          <w:szCs w:val="24"/>
        </w:rPr>
        <w:t xml:space="preserve"> </w:t>
      </w:r>
      <w:r>
        <w:rPr>
          <w:sz w:val="24"/>
          <w:szCs w:val="24"/>
        </w:rPr>
        <w:t>J. Vorevičienė: 1 grafikas</w:t>
      </w:r>
    </w:p>
    <w:p w14:paraId="1C1DD01E" w14:textId="77777777" w:rsidR="000A6504" w:rsidRPr="00200C2B" w:rsidRDefault="000A6504" w:rsidP="000A6504">
      <w:pPr>
        <w:pStyle w:val="NoSpacing"/>
        <w:jc w:val="both"/>
        <w:rPr>
          <w:sz w:val="24"/>
          <w:szCs w:val="24"/>
        </w:rPr>
      </w:pPr>
      <w:r w:rsidRPr="003358CD">
        <w:rPr>
          <w:noProof/>
          <w:sz w:val="24"/>
          <w:szCs w:val="24"/>
          <w:lang w:eastAsia="lt-LT"/>
        </w:rPr>
        <w:drawing>
          <wp:inline distT="0" distB="0" distL="0" distR="0" wp14:anchorId="5D2E452F" wp14:editId="5320FC95">
            <wp:extent cx="5895975" cy="3267075"/>
            <wp:effectExtent l="0" t="0" r="9525" b="9525"/>
            <wp:docPr id="56681266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95975" cy="3267075"/>
                    </a:xfrm>
                    <a:prstGeom prst="rect">
                      <a:avLst/>
                    </a:prstGeom>
                    <a:noFill/>
                    <a:ln>
                      <a:noFill/>
                    </a:ln>
                  </pic:spPr>
                </pic:pic>
              </a:graphicData>
            </a:graphic>
          </wp:inline>
        </w:drawing>
      </w:r>
    </w:p>
    <w:p w14:paraId="3EC5DD80" w14:textId="77777777" w:rsidR="000A6504" w:rsidRDefault="000A6504" w:rsidP="000A6504">
      <w:pPr>
        <w:pStyle w:val="NoSpacing"/>
        <w:spacing w:line="360" w:lineRule="auto"/>
        <w:ind w:firstLine="1296"/>
        <w:jc w:val="center"/>
        <w:rPr>
          <w:sz w:val="24"/>
          <w:szCs w:val="24"/>
        </w:rPr>
      </w:pPr>
      <w:r>
        <w:rPr>
          <w:sz w:val="24"/>
          <w:szCs w:val="24"/>
        </w:rPr>
        <w:t>J. Vorevičienė: 2 grafikas</w:t>
      </w:r>
    </w:p>
    <w:p w14:paraId="47CF4B3B" w14:textId="77777777" w:rsidR="000A6504" w:rsidRDefault="000A6504" w:rsidP="000A6504">
      <w:pPr>
        <w:pStyle w:val="NoSpacing"/>
        <w:spacing w:before="240" w:line="360" w:lineRule="auto"/>
        <w:ind w:firstLine="1296"/>
        <w:jc w:val="both"/>
        <w:rPr>
          <w:sz w:val="24"/>
          <w:szCs w:val="24"/>
        </w:rPr>
      </w:pPr>
      <w:r>
        <w:rPr>
          <w:sz w:val="24"/>
          <w:szCs w:val="24"/>
        </w:rPr>
        <w:t xml:space="preserve">Savivaldybių NVO, bendruomenių ir ūkio subjektų sąrašai ir rekvizitai pateikiami Studijos Priedų dalyje. Ten pat, atitinkamai teikiami aktualūs strateginiai ir veiklų reglamentavimo dokumentai. </w:t>
      </w:r>
    </w:p>
    <w:p w14:paraId="768602C7" w14:textId="77777777" w:rsidR="000A6504" w:rsidRDefault="000A6504" w:rsidP="000A6504">
      <w:pPr>
        <w:pStyle w:val="NoSpacing"/>
        <w:spacing w:before="240"/>
        <w:jc w:val="center"/>
        <w:rPr>
          <w:b/>
          <w:bCs/>
          <w:sz w:val="24"/>
          <w:szCs w:val="24"/>
        </w:rPr>
      </w:pPr>
      <w:r w:rsidRPr="00EB04AC">
        <w:rPr>
          <w:b/>
          <w:bCs/>
          <w:sz w:val="24"/>
          <w:szCs w:val="24"/>
        </w:rPr>
        <w:t>Kėdainių rajonas</w:t>
      </w:r>
    </w:p>
    <w:p w14:paraId="0E257F29" w14:textId="77777777" w:rsidR="000A6504" w:rsidRPr="00924E58" w:rsidRDefault="000A6504" w:rsidP="000A6504">
      <w:pPr>
        <w:pStyle w:val="NoSpacing"/>
        <w:spacing w:before="240" w:line="360" w:lineRule="auto"/>
        <w:ind w:firstLine="1296"/>
        <w:jc w:val="both"/>
        <w:rPr>
          <w:sz w:val="24"/>
          <w:szCs w:val="24"/>
        </w:rPr>
      </w:pPr>
      <w:r w:rsidRPr="00924E58">
        <w:rPr>
          <w:sz w:val="24"/>
          <w:szCs w:val="24"/>
        </w:rPr>
        <w:t xml:space="preserve">Kėdainių rajono savivaldybės taryba 2023 m. rugsėjo 29 d. sprendimu Nr. TS-243 „Dėl Kėdainių rajono savivaldybės nevyriausybinių organizacijų tarybos sudarymo“ patvirtino Kėdainių </w:t>
      </w:r>
      <w:r w:rsidRPr="00924E58">
        <w:rPr>
          <w:sz w:val="24"/>
          <w:szCs w:val="24"/>
        </w:rPr>
        <w:lastRenderedPageBreak/>
        <w:t>rajono savivaldybės nevyriausybinių organizacijų tarybą. Kėdainių rajono savivaldybės nevyriausybinių organizacijų tarybos veiklos </w:t>
      </w:r>
      <w:r w:rsidRPr="00924E58">
        <w:rPr>
          <w:b/>
          <w:bCs/>
          <w:sz w:val="24"/>
          <w:szCs w:val="24"/>
        </w:rPr>
        <w:t>tikslas</w:t>
      </w:r>
      <w:r w:rsidRPr="00924E58">
        <w:rPr>
          <w:sz w:val="24"/>
          <w:szCs w:val="24"/>
        </w:rPr>
        <w:t> – užtikrinti ir skatinti nevyriausybinių organizacijų dalyvavimą nustatant, formuojant ir įgyvendinant nevyriausybinių organizacijų plėtros valstybės politiką savivaldybėje, stiprinti bendradarbiavimą tarp Savivaldybės institucijų, įstaigų ir nevyriausybinių organizacijų.</w:t>
      </w:r>
    </w:p>
    <w:p w14:paraId="4F8C0CE7" w14:textId="77777777" w:rsidR="000A6504" w:rsidRPr="00924E58" w:rsidRDefault="000A6504" w:rsidP="000A6504">
      <w:pPr>
        <w:pStyle w:val="NoSpacing"/>
        <w:spacing w:line="360" w:lineRule="auto"/>
        <w:ind w:firstLine="1296"/>
        <w:rPr>
          <w:sz w:val="24"/>
          <w:szCs w:val="24"/>
        </w:rPr>
      </w:pPr>
      <w:r w:rsidRPr="00924E58">
        <w:rPr>
          <w:sz w:val="24"/>
          <w:szCs w:val="24"/>
        </w:rPr>
        <w:t>Nevyriausybinių organizacijų taryba vykdo šias funkcijas:</w:t>
      </w:r>
      <w:r w:rsidRPr="00924E58">
        <w:rPr>
          <w:sz w:val="24"/>
          <w:szCs w:val="24"/>
        </w:rPr>
        <w:br/>
        <w:t>1) teikia Savivaldybės institucijoms ir įstaigoms pasiūlymus dėl savivaldybės teritorijoje veikiančių nevyriausybinių organizacijų stiprinimo;</w:t>
      </w:r>
      <w:r w:rsidRPr="00924E58">
        <w:rPr>
          <w:sz w:val="24"/>
          <w:szCs w:val="24"/>
        </w:rPr>
        <w:br/>
        <w:t>2) dalyvauja rengiant Savivaldybės institucijų ir įstaigų teisės aktų, susijusių su nevyriausybinių organizacijų plėtra, projektus;</w:t>
      </w:r>
      <w:r w:rsidRPr="00924E58">
        <w:rPr>
          <w:sz w:val="24"/>
          <w:szCs w:val="24"/>
        </w:rPr>
        <w:br/>
        <w:t>3) dalyvauja Savivaldybės institucijoms ir įstaigoms atliekant analizę dėl Savivaldybės administruojamų viešųjų paslaugų teikimo ir teikia pasiūlymus dėl viešųjų paslaugų teikimo;</w:t>
      </w:r>
      <w:r w:rsidRPr="00924E58">
        <w:rPr>
          <w:sz w:val="24"/>
          <w:szCs w:val="24"/>
        </w:rPr>
        <w:br/>
        <w:t>4) dalyvauja darbo ar ekspertų grupėse nevyriausybinių organizacijų plėtros valstybės politikos klausimams svarstyti;</w:t>
      </w:r>
      <w:r w:rsidRPr="00924E58">
        <w:rPr>
          <w:sz w:val="24"/>
          <w:szCs w:val="24"/>
        </w:rPr>
        <w:br/>
        <w:t>5) analizuoja nevyriausybinių organizacijų veiklos problemas ir poreikius, inicijuoja nevyriausybinių organizacijų ir / ar Savivaldybės institucijų ir įstaigų atstovų pasitarimus, seminarus ir mokymus nevyriausybinėms organizacijoms aktualiais klausimais;</w:t>
      </w:r>
      <w:r w:rsidRPr="00924E58">
        <w:rPr>
          <w:sz w:val="24"/>
          <w:szCs w:val="24"/>
        </w:rPr>
        <w:br/>
        <w:t>6) skleidžia informaciją apie NVO tarybos tikslus ir veiklą, savivaldybės teritorijoje veikiančias nevyriausybines organizacijas, jų veiklą;</w:t>
      </w:r>
      <w:r w:rsidRPr="00924E58">
        <w:rPr>
          <w:sz w:val="24"/>
          <w:szCs w:val="24"/>
        </w:rPr>
        <w:br/>
        <w:t>7) kartą per metus Savivaldybės tarybai teikia savo veiklos ataskaitą;</w:t>
      </w:r>
      <w:r w:rsidRPr="00924E58">
        <w:rPr>
          <w:sz w:val="24"/>
          <w:szCs w:val="24"/>
        </w:rPr>
        <w:br/>
        <w:t>8) vykdo kitas teisės aktų nustatytas funkcijas, susijusias su nevyriausybinių organizacijų veikla;</w:t>
      </w:r>
      <w:r w:rsidRPr="00924E58">
        <w:rPr>
          <w:sz w:val="24"/>
          <w:szCs w:val="24"/>
        </w:rPr>
        <w:br/>
        <w:t>9) atlieka Savivaldybės bendruomeninių organizacijų tarybos funkcijas, numatytas Lietuvos Respublikos bendruomeninių organizacijų plėtros įstatymo 8 straipsnio 3 dalyje.</w:t>
      </w:r>
    </w:p>
    <w:p w14:paraId="4AD7DEEC" w14:textId="77777777" w:rsidR="000A6504" w:rsidRPr="00924E58" w:rsidRDefault="000A6504" w:rsidP="000A6504">
      <w:pPr>
        <w:pStyle w:val="NoSpacing"/>
        <w:spacing w:line="360" w:lineRule="auto"/>
        <w:rPr>
          <w:sz w:val="24"/>
          <w:szCs w:val="24"/>
        </w:rPr>
      </w:pPr>
      <w:r w:rsidRPr="00924E58">
        <w:rPr>
          <w:sz w:val="24"/>
          <w:szCs w:val="24"/>
        </w:rPr>
        <w:t>Rajono nevyriausybinėms organizacijoms aktuali informacij</w:t>
      </w:r>
      <w:r>
        <w:rPr>
          <w:sz w:val="24"/>
          <w:szCs w:val="24"/>
        </w:rPr>
        <w:t>a</w:t>
      </w:r>
      <w:r w:rsidRPr="00924E58">
        <w:rPr>
          <w:sz w:val="24"/>
          <w:szCs w:val="24"/>
        </w:rPr>
        <w:t xml:space="preserve"> </w:t>
      </w:r>
      <w:r>
        <w:rPr>
          <w:sz w:val="24"/>
          <w:szCs w:val="24"/>
        </w:rPr>
        <w:t>teikiama</w:t>
      </w:r>
      <w:r w:rsidRPr="00924E58">
        <w:rPr>
          <w:sz w:val="24"/>
          <w:szCs w:val="24"/>
        </w:rPr>
        <w:t xml:space="preserve"> FB puslapyje </w:t>
      </w:r>
      <w:hyperlink r:id="rId18" w:tgtFrame="_blank" w:history="1">
        <w:r w:rsidRPr="00924E58">
          <w:rPr>
            <w:rStyle w:val="Hyperlink"/>
            <w:sz w:val="24"/>
            <w:szCs w:val="24"/>
          </w:rPr>
          <w:t>Kėdainių rajono savivaldybės Nevyriausybinių organizacijų taryba</w:t>
        </w:r>
      </w:hyperlink>
      <w:r w:rsidRPr="00924E58">
        <w:rPr>
          <w:sz w:val="24"/>
          <w:szCs w:val="24"/>
        </w:rPr>
        <w:t>.</w:t>
      </w:r>
    </w:p>
    <w:p w14:paraId="568FD7E1" w14:textId="77777777" w:rsidR="000A6504" w:rsidRPr="00200C2B" w:rsidRDefault="000A6504" w:rsidP="000A6504">
      <w:pPr>
        <w:pStyle w:val="NoSpacing"/>
        <w:spacing w:before="240" w:line="360" w:lineRule="auto"/>
        <w:jc w:val="both"/>
        <w:rPr>
          <w:sz w:val="24"/>
          <w:szCs w:val="24"/>
        </w:rPr>
      </w:pPr>
      <w:r>
        <w:rPr>
          <w:sz w:val="24"/>
          <w:szCs w:val="24"/>
        </w:rPr>
        <w:t>Kėdainių rajono NVO Tarybos personalinę sudėtį žr. Priedas 4.</w:t>
      </w:r>
    </w:p>
    <w:p w14:paraId="6759ABE7" w14:textId="77777777" w:rsidR="000A6504" w:rsidRDefault="000A6504" w:rsidP="000A6504">
      <w:pPr>
        <w:pStyle w:val="NoSpacing"/>
        <w:spacing w:before="240"/>
        <w:jc w:val="center"/>
        <w:rPr>
          <w:b/>
          <w:bCs/>
          <w:sz w:val="24"/>
          <w:szCs w:val="24"/>
        </w:rPr>
      </w:pPr>
      <w:r w:rsidRPr="00EB04AC">
        <w:rPr>
          <w:b/>
          <w:bCs/>
          <w:sz w:val="24"/>
          <w:szCs w:val="24"/>
        </w:rPr>
        <w:t>Pasvalio rajonas</w:t>
      </w:r>
    </w:p>
    <w:p w14:paraId="76249C99" w14:textId="77777777" w:rsidR="000A6504" w:rsidRDefault="000A6504" w:rsidP="000A6504">
      <w:pPr>
        <w:pStyle w:val="NoSpacing"/>
        <w:spacing w:before="240" w:line="360" w:lineRule="auto"/>
        <w:ind w:firstLine="1296"/>
        <w:jc w:val="both"/>
        <w:rPr>
          <w:sz w:val="24"/>
          <w:szCs w:val="24"/>
        </w:rPr>
      </w:pPr>
      <w:r>
        <w:rPr>
          <w:sz w:val="24"/>
          <w:szCs w:val="24"/>
        </w:rPr>
        <w:t xml:space="preserve">Pasvalio rajono Tarybos </w:t>
      </w:r>
      <w:r w:rsidRPr="00E310D0">
        <w:rPr>
          <w:sz w:val="24"/>
          <w:szCs w:val="24"/>
        </w:rPr>
        <w:t xml:space="preserve">2014 m. spalio 22 d. </w:t>
      </w:r>
      <w:r>
        <w:rPr>
          <w:sz w:val="24"/>
          <w:szCs w:val="24"/>
        </w:rPr>
        <w:t xml:space="preserve">sprendimu </w:t>
      </w:r>
      <w:r w:rsidRPr="00E310D0">
        <w:rPr>
          <w:sz w:val="24"/>
          <w:szCs w:val="24"/>
        </w:rPr>
        <w:t>Nr. T1-200</w:t>
      </w:r>
      <w:r>
        <w:rPr>
          <w:sz w:val="24"/>
          <w:szCs w:val="24"/>
        </w:rPr>
        <w:t xml:space="preserve"> patvirtinti Pasvalio rajono NVO tarybos nuostatai, nustatę: </w:t>
      </w:r>
    </w:p>
    <w:p w14:paraId="7598980F" w14:textId="77777777" w:rsidR="000A6504" w:rsidRPr="00E310D0" w:rsidRDefault="000A6504" w:rsidP="000A6504">
      <w:pPr>
        <w:pStyle w:val="NoSpacing"/>
        <w:spacing w:before="240" w:line="360" w:lineRule="auto"/>
        <w:jc w:val="both"/>
        <w:rPr>
          <w:sz w:val="24"/>
          <w:szCs w:val="24"/>
        </w:rPr>
      </w:pPr>
      <w:r w:rsidRPr="00E310D0">
        <w:rPr>
          <w:sz w:val="24"/>
          <w:szCs w:val="24"/>
        </w:rPr>
        <w:t xml:space="preserve">NVO tarybos veiklos tikslas – užtikrinti ir skatinti nevyriausybinių organizacijų, tame tarpe ir  bendruomeninių, dalyvavimą nustatant, formuojant ir įgyvendinant nevyriausybinių organizacijų </w:t>
      </w:r>
      <w:r w:rsidRPr="00E310D0">
        <w:rPr>
          <w:sz w:val="24"/>
          <w:szCs w:val="24"/>
        </w:rPr>
        <w:lastRenderedPageBreak/>
        <w:t>plėtros politiką savivaldybėje, stiprinti  bendradarbiavimą tarp NVO ir Savivaldybės institucijų ir įstaigų perduodant viešąsias paslaugas.</w:t>
      </w:r>
    </w:p>
    <w:p w14:paraId="7A0E68AA" w14:textId="77777777" w:rsidR="000A6504" w:rsidRPr="00E310D0" w:rsidRDefault="000A6504" w:rsidP="000A6504">
      <w:pPr>
        <w:pStyle w:val="NoSpacing"/>
        <w:spacing w:before="240"/>
        <w:rPr>
          <w:sz w:val="24"/>
          <w:szCs w:val="24"/>
        </w:rPr>
      </w:pPr>
      <w:bookmarkStart w:id="2" w:name="part_77876997dc0f4a1e9e7011d7a9bf46fd"/>
      <w:bookmarkEnd w:id="2"/>
      <w:r w:rsidRPr="00E310D0">
        <w:rPr>
          <w:sz w:val="24"/>
          <w:szCs w:val="24"/>
        </w:rPr>
        <w:t>NVO tarybos veiklos uždaviniai:</w:t>
      </w:r>
    </w:p>
    <w:p w14:paraId="15D22D48" w14:textId="77777777" w:rsidR="000A6504" w:rsidRPr="00E310D0" w:rsidRDefault="000A6504" w:rsidP="000A6504">
      <w:pPr>
        <w:pStyle w:val="NoSpacing"/>
        <w:spacing w:before="240"/>
        <w:rPr>
          <w:sz w:val="24"/>
          <w:szCs w:val="24"/>
        </w:rPr>
      </w:pPr>
      <w:bookmarkStart w:id="3" w:name="part_2550df879525440891183742eb5c71c0"/>
      <w:bookmarkEnd w:id="3"/>
      <w:r w:rsidRPr="00E310D0">
        <w:rPr>
          <w:sz w:val="24"/>
          <w:szCs w:val="24"/>
        </w:rPr>
        <w:t>1. stiprinti Savivaldybės institucijų ir įstaigų bei NVO bendradarbiavimą įvairiose NVO veiklos srityse;</w:t>
      </w:r>
    </w:p>
    <w:p w14:paraId="3B1FEFCF" w14:textId="77777777" w:rsidR="000A6504" w:rsidRPr="00E310D0" w:rsidRDefault="000A6504" w:rsidP="000A6504">
      <w:pPr>
        <w:pStyle w:val="NoSpacing"/>
        <w:spacing w:before="240"/>
        <w:rPr>
          <w:sz w:val="24"/>
          <w:szCs w:val="24"/>
        </w:rPr>
      </w:pPr>
      <w:bookmarkStart w:id="4" w:name="part_c988fa94d1c34f65b1a811330e2224af"/>
      <w:bookmarkEnd w:id="4"/>
      <w:r w:rsidRPr="00E310D0">
        <w:rPr>
          <w:sz w:val="24"/>
          <w:szCs w:val="24"/>
        </w:rPr>
        <w:t>2. skleisti informaciją apie Savivaldybės teritorijoje veikiančias NVO, jų iniciatyvas, veiklą ir patirtį;</w:t>
      </w:r>
    </w:p>
    <w:p w14:paraId="533FAB12" w14:textId="77777777" w:rsidR="000A6504" w:rsidRPr="00E310D0" w:rsidRDefault="000A6504" w:rsidP="000A6504">
      <w:pPr>
        <w:pStyle w:val="NoSpacing"/>
        <w:spacing w:before="240"/>
        <w:rPr>
          <w:sz w:val="24"/>
          <w:szCs w:val="24"/>
        </w:rPr>
      </w:pPr>
      <w:bookmarkStart w:id="5" w:name="part_ef4019baac2f4362a6a324fa7ba8f75e"/>
      <w:bookmarkEnd w:id="5"/>
      <w:r w:rsidRPr="00E310D0">
        <w:rPr>
          <w:sz w:val="24"/>
          <w:szCs w:val="24"/>
        </w:rPr>
        <w:t>3. organizuoti pasitarimus, seminarus ir mokymus NVO aktualiais veiklos klausimais;</w:t>
      </w:r>
    </w:p>
    <w:p w14:paraId="4C92A755" w14:textId="77777777" w:rsidR="000A6504" w:rsidRPr="00E310D0" w:rsidRDefault="000A6504" w:rsidP="000A6504">
      <w:pPr>
        <w:pStyle w:val="NoSpacing"/>
        <w:spacing w:before="240"/>
        <w:rPr>
          <w:sz w:val="24"/>
          <w:szCs w:val="24"/>
        </w:rPr>
      </w:pPr>
      <w:bookmarkStart w:id="6" w:name="part_d3ea55cc189540579b86412d81f83c2c"/>
      <w:bookmarkEnd w:id="6"/>
      <w:r w:rsidRPr="00E310D0">
        <w:rPr>
          <w:sz w:val="24"/>
          <w:szCs w:val="24"/>
        </w:rPr>
        <w:t>4. teikti NVO metodinę pagalbą viešųjų paslaugų perdavimo klausimais;</w:t>
      </w:r>
    </w:p>
    <w:p w14:paraId="312A40E5" w14:textId="77777777" w:rsidR="000A6504" w:rsidRPr="00E310D0" w:rsidRDefault="000A6504" w:rsidP="000A6504">
      <w:pPr>
        <w:pStyle w:val="NoSpacing"/>
        <w:spacing w:before="240"/>
        <w:rPr>
          <w:sz w:val="24"/>
          <w:szCs w:val="24"/>
        </w:rPr>
      </w:pPr>
      <w:bookmarkStart w:id="7" w:name="part_0ebc5406cbae4fc98b15215d6f464a2d"/>
      <w:bookmarkEnd w:id="7"/>
      <w:r w:rsidRPr="00E310D0">
        <w:rPr>
          <w:sz w:val="24"/>
          <w:szCs w:val="24"/>
        </w:rPr>
        <w:t>5. vertinti NVO įtraukimo situaciją į viešųjų paslaugų teikimą, teikti rekomendacijas.</w:t>
      </w:r>
    </w:p>
    <w:p w14:paraId="3D0862F0" w14:textId="77777777" w:rsidR="000A6504" w:rsidRPr="00E310D0" w:rsidRDefault="000A6504" w:rsidP="000A6504">
      <w:pPr>
        <w:pStyle w:val="NoSpacing"/>
        <w:spacing w:before="240"/>
        <w:rPr>
          <w:sz w:val="24"/>
          <w:szCs w:val="24"/>
        </w:rPr>
      </w:pPr>
      <w:bookmarkStart w:id="8" w:name="part_06e8df3291c44550a4ff619acee6ecf3"/>
      <w:bookmarkEnd w:id="8"/>
      <w:r w:rsidRPr="00E310D0">
        <w:rPr>
          <w:sz w:val="24"/>
          <w:szCs w:val="24"/>
        </w:rPr>
        <w:t>NVO taryba atlieka šias funkcijas:</w:t>
      </w:r>
    </w:p>
    <w:p w14:paraId="05C8718D" w14:textId="77777777" w:rsidR="000A6504" w:rsidRPr="00E310D0" w:rsidRDefault="000A6504" w:rsidP="000A6504">
      <w:pPr>
        <w:pStyle w:val="NoSpacing"/>
        <w:spacing w:before="240" w:line="360" w:lineRule="auto"/>
        <w:rPr>
          <w:sz w:val="24"/>
          <w:szCs w:val="24"/>
        </w:rPr>
      </w:pPr>
      <w:bookmarkStart w:id="9" w:name="part_52b2b302ea44419fa60b3238150a9067"/>
      <w:bookmarkEnd w:id="9"/>
      <w:r w:rsidRPr="00E310D0">
        <w:rPr>
          <w:sz w:val="24"/>
          <w:szCs w:val="24"/>
        </w:rPr>
        <w:t>1. teikia Savivaldybės institucijoms ir įstaigoms pasiūlymus dėl Savivaldybės teritorijoje veikiančių NVO stiprinimo, veiklos skatinimo;</w:t>
      </w:r>
    </w:p>
    <w:p w14:paraId="75B8D1F6" w14:textId="77777777" w:rsidR="000A6504" w:rsidRPr="00E310D0" w:rsidRDefault="000A6504" w:rsidP="000A6504">
      <w:pPr>
        <w:pStyle w:val="NoSpacing"/>
        <w:spacing w:before="240" w:line="360" w:lineRule="auto"/>
        <w:rPr>
          <w:sz w:val="24"/>
          <w:szCs w:val="24"/>
        </w:rPr>
      </w:pPr>
      <w:bookmarkStart w:id="10" w:name="part_ce99ee74190f49ab8be08f465c509bd0"/>
      <w:bookmarkEnd w:id="10"/>
      <w:r w:rsidRPr="00E310D0">
        <w:rPr>
          <w:sz w:val="24"/>
          <w:szCs w:val="24"/>
        </w:rPr>
        <w:t>2. teikia Savivaldybės institucijoms ir įstaigoms siūlymus dėl Savivaldybės prioritetų, susijusių su NVO palankios aplinkos Savivaldybėje kūrimu, nustatymo;</w:t>
      </w:r>
    </w:p>
    <w:p w14:paraId="4E5BBCDB" w14:textId="77777777" w:rsidR="000A6504" w:rsidRPr="00E310D0" w:rsidRDefault="000A6504" w:rsidP="000A6504">
      <w:pPr>
        <w:pStyle w:val="NoSpacing"/>
        <w:spacing w:before="240" w:line="360" w:lineRule="auto"/>
        <w:rPr>
          <w:sz w:val="24"/>
          <w:szCs w:val="24"/>
        </w:rPr>
      </w:pPr>
      <w:bookmarkStart w:id="11" w:name="part_04d4296602b94c448a5dee10cfb07d84"/>
      <w:bookmarkEnd w:id="11"/>
      <w:r w:rsidRPr="00E310D0">
        <w:rPr>
          <w:sz w:val="24"/>
          <w:szCs w:val="24"/>
        </w:rPr>
        <w:t>3. teikia siūlymus išplėstinei seniūnaičių sueigai dėl atstovų, deleguojamų į pretendentų į seniūno pareigas konkurso komisijos narius, ir dėl atstovų, deleguojamų  dalyvauti  Savivaldybės institucijų sudaromų komitetų, darbo grupių, komisijų darbe;</w:t>
      </w:r>
    </w:p>
    <w:p w14:paraId="30690C61" w14:textId="77777777" w:rsidR="000A6504" w:rsidRPr="00E310D0" w:rsidRDefault="000A6504" w:rsidP="000A6504">
      <w:pPr>
        <w:pStyle w:val="NoSpacing"/>
        <w:spacing w:before="240" w:line="360" w:lineRule="auto"/>
        <w:rPr>
          <w:sz w:val="24"/>
          <w:szCs w:val="24"/>
        </w:rPr>
      </w:pPr>
      <w:bookmarkStart w:id="12" w:name="part_30f7dc95814a4043922e1e9260b3cf37"/>
      <w:bookmarkEnd w:id="12"/>
      <w:r w:rsidRPr="00E310D0">
        <w:rPr>
          <w:sz w:val="24"/>
          <w:szCs w:val="24"/>
        </w:rPr>
        <w:t>4. teikia siūlymus Savivaldybės institucijoms ir išplėstinei seniūnaičių sueigai dėl bendruomenių viešųjų poreikių ir iniciatyvų finansavimo tikslingumo, dėl viešųjų paslaugų, už kurių teikimą yra atsakinga Savivaldybė, teikimo perdavimo NVO tikslingumo, vietos verslumo skatinimo ir dėl kitų Savivaldybės gyventojams svarbių reikalų;</w:t>
      </w:r>
    </w:p>
    <w:p w14:paraId="490CB184" w14:textId="77777777" w:rsidR="000A6504" w:rsidRPr="00E310D0" w:rsidRDefault="000A6504" w:rsidP="000A6504">
      <w:pPr>
        <w:pStyle w:val="NoSpacing"/>
        <w:spacing w:before="240" w:line="360" w:lineRule="auto"/>
        <w:rPr>
          <w:sz w:val="24"/>
          <w:szCs w:val="24"/>
        </w:rPr>
      </w:pPr>
      <w:bookmarkStart w:id="13" w:name="part_e8f492b143ac4980b22ea747b7890975"/>
      <w:bookmarkEnd w:id="13"/>
      <w:r w:rsidRPr="00E310D0">
        <w:rPr>
          <w:sz w:val="24"/>
          <w:szCs w:val="24"/>
        </w:rPr>
        <w:t>5. dalyvauja rengiant Savivaldybės institucijų ir įstaigų teisės aktų, susijusių su NVO plėtra, projektus;</w:t>
      </w:r>
    </w:p>
    <w:p w14:paraId="0702EB59" w14:textId="77777777" w:rsidR="000A6504" w:rsidRPr="00E310D0" w:rsidRDefault="000A6504" w:rsidP="000A6504">
      <w:pPr>
        <w:pStyle w:val="NoSpacing"/>
        <w:spacing w:before="240" w:line="360" w:lineRule="auto"/>
        <w:rPr>
          <w:sz w:val="24"/>
          <w:szCs w:val="24"/>
        </w:rPr>
      </w:pPr>
      <w:bookmarkStart w:id="14" w:name="part_f3bca4c849b345a8909f8ba324c340f4"/>
      <w:bookmarkEnd w:id="14"/>
      <w:r w:rsidRPr="00E310D0">
        <w:rPr>
          <w:sz w:val="24"/>
          <w:szCs w:val="24"/>
        </w:rPr>
        <w:t>6. dalyvauja darbo ar ekspertų grupėse NVO plėtros valstybės politikos klausimams svarstyti;</w:t>
      </w:r>
    </w:p>
    <w:p w14:paraId="160B795F" w14:textId="77777777" w:rsidR="000A6504" w:rsidRPr="00E310D0" w:rsidRDefault="000A6504" w:rsidP="000A6504">
      <w:pPr>
        <w:pStyle w:val="NoSpacing"/>
        <w:spacing w:before="240" w:line="360" w:lineRule="auto"/>
        <w:rPr>
          <w:sz w:val="24"/>
          <w:szCs w:val="24"/>
        </w:rPr>
      </w:pPr>
      <w:bookmarkStart w:id="15" w:name="part_e5aee4442df64fb981cee85eec390a14"/>
      <w:bookmarkEnd w:id="15"/>
      <w:r w:rsidRPr="00E310D0">
        <w:rPr>
          <w:sz w:val="24"/>
          <w:szCs w:val="24"/>
        </w:rPr>
        <w:t>7. dalyvauja Savivaldybės institucijoms ir įstaigoms atliekant analizę dėl Savivaldybės administruojamų viešųjų paslaugų teikimo ir teikia pasiūlymus dėl viešųjų paslaugų teikimo;</w:t>
      </w:r>
    </w:p>
    <w:p w14:paraId="513BE24A" w14:textId="77777777" w:rsidR="000A6504" w:rsidRPr="00E310D0" w:rsidRDefault="000A6504" w:rsidP="000A6504">
      <w:pPr>
        <w:pStyle w:val="NoSpacing"/>
        <w:spacing w:before="240" w:line="360" w:lineRule="auto"/>
        <w:rPr>
          <w:sz w:val="24"/>
          <w:szCs w:val="24"/>
        </w:rPr>
      </w:pPr>
      <w:bookmarkStart w:id="16" w:name="part_84a5284c85664062a35d5e3945a33efb"/>
      <w:bookmarkEnd w:id="16"/>
      <w:r w:rsidRPr="00E310D0">
        <w:rPr>
          <w:sz w:val="24"/>
          <w:szCs w:val="24"/>
        </w:rPr>
        <w:lastRenderedPageBreak/>
        <w:t>8. inicijuoja NVO pasitarimus, seminarus, mokymus aktualiais NVO veiklos ir jų teikiamų paslaugų klausimais;</w:t>
      </w:r>
    </w:p>
    <w:p w14:paraId="0165143E" w14:textId="77777777" w:rsidR="000A6504" w:rsidRPr="00E310D0" w:rsidRDefault="000A6504" w:rsidP="000A6504">
      <w:pPr>
        <w:pStyle w:val="NoSpacing"/>
        <w:spacing w:before="240" w:line="360" w:lineRule="auto"/>
        <w:rPr>
          <w:sz w:val="24"/>
          <w:szCs w:val="24"/>
        </w:rPr>
      </w:pPr>
      <w:bookmarkStart w:id="17" w:name="part_5c5e0dc5b0c74d6a8920f7bb7b176586"/>
      <w:bookmarkEnd w:id="17"/>
      <w:r w:rsidRPr="00E310D0">
        <w:rPr>
          <w:sz w:val="24"/>
          <w:szCs w:val="24"/>
        </w:rPr>
        <w:t>9. informuoja visuomenę apie NVO tarybos veiklą, skleidžia informaciją apie Savivaldybėje veikiančias NVO, jų iniciatyvas, teikiamas paslaugas, organizuojamus mokymus;</w:t>
      </w:r>
    </w:p>
    <w:p w14:paraId="1DC63C75" w14:textId="77777777" w:rsidR="000A6504" w:rsidRDefault="000A6504" w:rsidP="000A6504">
      <w:pPr>
        <w:pStyle w:val="NoSpacing"/>
        <w:spacing w:before="240" w:line="360" w:lineRule="auto"/>
        <w:rPr>
          <w:sz w:val="24"/>
          <w:szCs w:val="24"/>
        </w:rPr>
      </w:pPr>
      <w:bookmarkStart w:id="18" w:name="part_ec761b4564824299983d24d0dd6027c3"/>
      <w:bookmarkEnd w:id="18"/>
      <w:r w:rsidRPr="00E310D0">
        <w:rPr>
          <w:sz w:val="24"/>
          <w:szCs w:val="24"/>
        </w:rPr>
        <w:t>10. vykdo kitas teisės aktų nustatytas funkcijas, susijusias su NVO veikla.</w:t>
      </w:r>
    </w:p>
    <w:p w14:paraId="590A153E" w14:textId="77777777" w:rsidR="000A6504" w:rsidRPr="00E310D0" w:rsidRDefault="000A6504" w:rsidP="000A6504">
      <w:pPr>
        <w:pStyle w:val="NoSpacing"/>
        <w:spacing w:before="240" w:line="360" w:lineRule="auto"/>
        <w:ind w:firstLine="1296"/>
        <w:jc w:val="both"/>
        <w:rPr>
          <w:sz w:val="24"/>
          <w:szCs w:val="24"/>
        </w:rPr>
      </w:pPr>
      <w:r>
        <w:rPr>
          <w:sz w:val="24"/>
          <w:szCs w:val="24"/>
        </w:rPr>
        <w:t xml:space="preserve">NVO </w:t>
      </w:r>
      <w:r w:rsidRPr="00E310D0">
        <w:rPr>
          <w:sz w:val="24"/>
          <w:szCs w:val="24"/>
        </w:rPr>
        <w:t xml:space="preserve">Taryba sudaryta </w:t>
      </w:r>
      <w:r>
        <w:rPr>
          <w:sz w:val="24"/>
          <w:szCs w:val="24"/>
        </w:rPr>
        <w:t>Pasvalio rajono s</w:t>
      </w:r>
      <w:r w:rsidRPr="00E310D0">
        <w:rPr>
          <w:sz w:val="24"/>
          <w:szCs w:val="24"/>
        </w:rPr>
        <w:t>avivaldybės tarybos 2023 m. rugsėjo 27 d. sprendimu Nr. </w:t>
      </w:r>
      <w:hyperlink r:id="rId19" w:history="1">
        <w:r w:rsidRPr="00E310D0">
          <w:rPr>
            <w:rStyle w:val="Hyperlink"/>
            <w:b/>
            <w:bCs/>
            <w:sz w:val="24"/>
            <w:szCs w:val="24"/>
          </w:rPr>
          <w:t>T1-240 </w:t>
        </w:r>
      </w:hyperlink>
      <w:hyperlink r:id="rId20" w:history="1">
        <w:r w:rsidRPr="00E310D0">
          <w:rPr>
            <w:rStyle w:val="Hyperlink"/>
            <w:b/>
            <w:bCs/>
            <w:sz w:val="24"/>
            <w:szCs w:val="24"/>
          </w:rPr>
          <w:t>(sudėtis pakeista 2024-01-17 Nr. T1-14,</w:t>
        </w:r>
      </w:hyperlink>
      <w:r w:rsidRPr="00E310D0">
        <w:rPr>
          <w:sz w:val="24"/>
          <w:szCs w:val="24"/>
        </w:rPr>
        <w:t> </w:t>
      </w:r>
      <w:hyperlink r:id="rId21" w:history="1">
        <w:r w:rsidRPr="00E310D0">
          <w:rPr>
            <w:rStyle w:val="Hyperlink"/>
            <w:b/>
            <w:bCs/>
            <w:sz w:val="24"/>
            <w:szCs w:val="24"/>
          </w:rPr>
          <w:t>2025-03-19 Nr. T1-81)</w:t>
        </w:r>
      </w:hyperlink>
      <w:r>
        <w:rPr>
          <w:sz w:val="24"/>
          <w:szCs w:val="24"/>
        </w:rPr>
        <w:t xml:space="preserve">. NVO </w:t>
      </w:r>
      <w:r w:rsidRPr="00E310D0">
        <w:rPr>
          <w:sz w:val="24"/>
          <w:szCs w:val="24"/>
        </w:rPr>
        <w:t>Tarybos nariai: </w:t>
      </w:r>
    </w:p>
    <w:p w14:paraId="72DDCE77" w14:textId="77777777" w:rsidR="000A6504" w:rsidRPr="00E310D0" w:rsidRDefault="000A6504" w:rsidP="000A6504">
      <w:pPr>
        <w:pStyle w:val="NoSpacing"/>
        <w:spacing w:before="240" w:line="360" w:lineRule="auto"/>
        <w:rPr>
          <w:sz w:val="24"/>
          <w:szCs w:val="24"/>
        </w:rPr>
      </w:pPr>
      <w:r w:rsidRPr="00E310D0">
        <w:rPr>
          <w:sz w:val="24"/>
          <w:szCs w:val="24"/>
        </w:rPr>
        <w:t>1. Gražina Paškevičienė – Pasvalio rajono Raubonių kaimo bendruomenės pirmininkė, bendruomeninių organizacijų atstovė,</w:t>
      </w:r>
      <w:r w:rsidRPr="00E310D0">
        <w:rPr>
          <w:b/>
          <w:bCs/>
          <w:i/>
          <w:iCs/>
          <w:sz w:val="24"/>
          <w:szCs w:val="24"/>
        </w:rPr>
        <w:t> tarybos pirmininkė</w:t>
      </w:r>
      <w:r w:rsidRPr="00E310D0">
        <w:rPr>
          <w:sz w:val="24"/>
          <w:szCs w:val="24"/>
        </w:rPr>
        <w:t>;</w:t>
      </w:r>
      <w:r w:rsidRPr="00E310D0">
        <w:rPr>
          <w:sz w:val="24"/>
          <w:szCs w:val="24"/>
        </w:rPr>
        <w:br/>
        <w:t>2. Helena Naglazienė– Pasvalio rajono savivaldybės tarybos narė, </w:t>
      </w:r>
      <w:r w:rsidRPr="00E310D0">
        <w:rPr>
          <w:b/>
          <w:bCs/>
          <w:i/>
          <w:iCs/>
          <w:sz w:val="24"/>
          <w:szCs w:val="24"/>
        </w:rPr>
        <w:t>tarybos pirmininkės pavaduotoja</w:t>
      </w:r>
      <w:r w:rsidRPr="00E310D0">
        <w:rPr>
          <w:sz w:val="24"/>
          <w:szCs w:val="24"/>
        </w:rPr>
        <w:t>;</w:t>
      </w:r>
      <w:r w:rsidRPr="00E310D0">
        <w:rPr>
          <w:sz w:val="24"/>
          <w:szCs w:val="24"/>
        </w:rPr>
        <w:br/>
        <w:t>3. Neringa Barauskienė – Pasvalio rajono bendruomenių sąjungos pirmininkės pavaduotoja, bendruomeninių organizacijų atstovė;</w:t>
      </w:r>
      <w:r w:rsidRPr="00E310D0">
        <w:rPr>
          <w:sz w:val="24"/>
          <w:szCs w:val="24"/>
        </w:rPr>
        <w:br/>
        <w:t>4. Danguolė Bronislava Brazdžionienė – Pasvalio rajono savivaldybės administracijos Socialinės paramos ir sveikatos skyriaus vyriausioji specialistė, Pasvalio rajono savivaldybės administracijos atstovė;</w:t>
      </w:r>
      <w:r w:rsidRPr="00E310D0">
        <w:rPr>
          <w:sz w:val="24"/>
          <w:szCs w:val="24"/>
        </w:rPr>
        <w:br/>
        <w:t>5. Laima Akstinienė – Pasvalio verslininkų asociacijos „Verslo žiedas“ narė, nevyriausybinių organizacijų atstovė;</w:t>
      </w:r>
      <w:r w:rsidRPr="00E310D0">
        <w:rPr>
          <w:sz w:val="24"/>
          <w:szCs w:val="24"/>
        </w:rPr>
        <w:br/>
        <w:t>6. Justina Nemeikšienė – Pasvalio rajono veiklių šeimų klubo pirmininkė, nevyriausybinių organizacijų atstovė;</w:t>
      </w:r>
      <w:r w:rsidRPr="00E310D0">
        <w:rPr>
          <w:sz w:val="24"/>
          <w:szCs w:val="24"/>
        </w:rPr>
        <w:br/>
        <w:t>7. Rita Paliulienė – Pasvalio rajono Krinčino krašto bendruomenės pirmininkė, bendruomeninių organizacijų atstovė;</w:t>
      </w:r>
      <w:r w:rsidRPr="00E310D0">
        <w:rPr>
          <w:sz w:val="24"/>
          <w:szCs w:val="24"/>
        </w:rPr>
        <w:br/>
        <w:t>8. Ramunė Šileikienė – Pasvalio rajono savivaldybės administracijos Bendrojo skyriaus vyresnioji specialistė, Pasvalio rajono savivaldybės administracijos atstovė;</w:t>
      </w:r>
      <w:r w:rsidRPr="00E310D0">
        <w:rPr>
          <w:sz w:val="24"/>
          <w:szCs w:val="24"/>
        </w:rPr>
        <w:br/>
        <w:t>9. Danutė Jablonskytė-Raščė – Pasvalio rajono savivaldybės tarybos narė.</w:t>
      </w:r>
    </w:p>
    <w:p w14:paraId="424692C8" w14:textId="77777777" w:rsidR="000A6504" w:rsidRDefault="000A6504" w:rsidP="000A6504">
      <w:pPr>
        <w:pStyle w:val="NoSpacing"/>
        <w:spacing w:before="240"/>
        <w:jc w:val="center"/>
        <w:rPr>
          <w:b/>
          <w:bCs/>
          <w:sz w:val="24"/>
          <w:szCs w:val="24"/>
        </w:rPr>
      </w:pPr>
    </w:p>
    <w:p w14:paraId="2879DDB2" w14:textId="77777777" w:rsidR="000A6504" w:rsidRDefault="000A6504" w:rsidP="000A6504">
      <w:pPr>
        <w:pStyle w:val="NoSpacing"/>
        <w:spacing w:before="240"/>
        <w:jc w:val="center"/>
        <w:rPr>
          <w:b/>
          <w:bCs/>
          <w:sz w:val="24"/>
          <w:szCs w:val="24"/>
        </w:rPr>
      </w:pPr>
      <w:r w:rsidRPr="00EB04AC">
        <w:rPr>
          <w:b/>
          <w:bCs/>
          <w:sz w:val="24"/>
          <w:szCs w:val="24"/>
        </w:rPr>
        <w:t>Šiaulių miestas</w:t>
      </w:r>
    </w:p>
    <w:p w14:paraId="663AC3BD" w14:textId="77777777" w:rsidR="000A6504" w:rsidRPr="0096066D" w:rsidRDefault="000A6504" w:rsidP="000A6504">
      <w:pPr>
        <w:pStyle w:val="NoSpacing"/>
        <w:spacing w:before="240" w:line="360" w:lineRule="auto"/>
        <w:ind w:firstLine="1296"/>
        <w:jc w:val="both"/>
        <w:rPr>
          <w:sz w:val="24"/>
          <w:szCs w:val="24"/>
        </w:rPr>
      </w:pPr>
      <w:r w:rsidRPr="0096066D">
        <w:rPr>
          <w:sz w:val="24"/>
          <w:szCs w:val="24"/>
        </w:rPr>
        <w:t>Šiaulių miesto savivaldybės tarybos</w:t>
      </w:r>
      <w:r>
        <w:rPr>
          <w:sz w:val="24"/>
          <w:szCs w:val="24"/>
        </w:rPr>
        <w:t xml:space="preserve"> </w:t>
      </w:r>
      <w:r w:rsidRPr="0096066D">
        <w:rPr>
          <w:sz w:val="24"/>
          <w:szCs w:val="24"/>
        </w:rPr>
        <w:t>2022 m. balandžio 7 d. sprendimu Nr. T-102</w:t>
      </w:r>
      <w:r>
        <w:rPr>
          <w:sz w:val="24"/>
          <w:szCs w:val="24"/>
        </w:rPr>
        <w:t xml:space="preserve"> patvirtinti Šiaulių miesto NVO Tarybos Nuostatai, kuriuose nustatyt</w:t>
      </w:r>
      <w:bookmarkStart w:id="19" w:name="part_a00fc5d977944f0a80ac859c98529b2c"/>
      <w:bookmarkEnd w:id="19"/>
      <w:r>
        <w:rPr>
          <w:sz w:val="24"/>
          <w:szCs w:val="24"/>
        </w:rPr>
        <w:t xml:space="preserve">a, kad </w:t>
      </w:r>
      <w:r w:rsidRPr="0096066D">
        <w:rPr>
          <w:sz w:val="24"/>
          <w:szCs w:val="24"/>
        </w:rPr>
        <w:t xml:space="preserve">NVO tarybos tikslas – </w:t>
      </w:r>
      <w:r w:rsidRPr="0096066D">
        <w:rPr>
          <w:sz w:val="24"/>
          <w:szCs w:val="24"/>
        </w:rPr>
        <w:lastRenderedPageBreak/>
        <w:t>skatinti Savivaldybės ir nevyriausybinių organizacijų</w:t>
      </w:r>
      <w:r>
        <w:rPr>
          <w:sz w:val="24"/>
          <w:szCs w:val="24"/>
        </w:rPr>
        <w:t xml:space="preserve"> </w:t>
      </w:r>
      <w:r w:rsidRPr="0096066D">
        <w:rPr>
          <w:sz w:val="24"/>
          <w:szCs w:val="24"/>
        </w:rPr>
        <w:t>bendradarbiavimą, inicijuoti atviros, pilietiškos ir demokratiškos bendruomenės formavimą, skatinti nevyriausybinių organizacijų plėtrą.</w:t>
      </w:r>
      <w:bookmarkStart w:id="20" w:name="part_771d54f9353e41929aa899d760cdbd65"/>
      <w:bookmarkEnd w:id="20"/>
      <w:r>
        <w:rPr>
          <w:sz w:val="24"/>
          <w:szCs w:val="24"/>
        </w:rPr>
        <w:t xml:space="preserve"> Šiaulių miesto </w:t>
      </w:r>
      <w:r w:rsidRPr="0096066D">
        <w:rPr>
          <w:sz w:val="24"/>
          <w:szCs w:val="24"/>
        </w:rPr>
        <w:t>NVO tarybos uždaviniai:</w:t>
      </w:r>
    </w:p>
    <w:p w14:paraId="77740DD6" w14:textId="77777777" w:rsidR="000A6504" w:rsidRPr="0096066D" w:rsidRDefault="000A6504" w:rsidP="000A6504">
      <w:pPr>
        <w:pStyle w:val="NoSpacing"/>
        <w:spacing w:before="240" w:line="360" w:lineRule="auto"/>
        <w:jc w:val="both"/>
        <w:rPr>
          <w:sz w:val="24"/>
          <w:szCs w:val="24"/>
        </w:rPr>
      </w:pPr>
      <w:bookmarkStart w:id="21" w:name="part_ca60fb2edf44460482e519338cc01e49"/>
      <w:bookmarkEnd w:id="21"/>
      <w:r w:rsidRPr="0096066D">
        <w:rPr>
          <w:sz w:val="24"/>
          <w:szCs w:val="24"/>
        </w:rPr>
        <w:t>1. Analizuoti, vertinti ir svarstyti Savivaldybės ir nevyriausybinių organizacijų bendradarbiavimo galimybes, spręsti probleminius bendradarbiavimo klausimus.</w:t>
      </w:r>
    </w:p>
    <w:p w14:paraId="54F5E149" w14:textId="7AD2A830" w:rsidR="000A6504" w:rsidRDefault="000A6504" w:rsidP="00596664">
      <w:pPr>
        <w:pStyle w:val="NoSpacing"/>
        <w:spacing w:before="240" w:line="360" w:lineRule="auto"/>
        <w:jc w:val="both"/>
        <w:rPr>
          <w:sz w:val="24"/>
          <w:szCs w:val="24"/>
        </w:rPr>
      </w:pPr>
      <w:bookmarkStart w:id="22" w:name="part_6fc1b6bde3ea4e8c866713c2dcbbe794"/>
      <w:bookmarkEnd w:id="22"/>
      <w:r w:rsidRPr="0096066D">
        <w:rPr>
          <w:sz w:val="24"/>
          <w:szCs w:val="24"/>
        </w:rPr>
        <w:t>2. Stiprinti Savivaldybės ir nevyriausybinių organizacijų partnerystę ir Šiaulių miesto visuomenės aktyvumą.</w:t>
      </w:r>
      <w:bookmarkStart w:id="23" w:name="part_2edf28145dcb4df385d627c560a6f43d"/>
      <w:bookmarkEnd w:id="23"/>
    </w:p>
    <w:p w14:paraId="77D08914" w14:textId="77777777" w:rsidR="000A6504" w:rsidRPr="0096066D" w:rsidRDefault="000A6504" w:rsidP="000A6504">
      <w:pPr>
        <w:pStyle w:val="NoSpacing"/>
        <w:spacing w:before="240" w:line="360" w:lineRule="auto"/>
        <w:ind w:firstLine="1296"/>
        <w:jc w:val="both"/>
        <w:rPr>
          <w:sz w:val="24"/>
          <w:szCs w:val="24"/>
        </w:rPr>
      </w:pPr>
      <w:r w:rsidRPr="0096066D">
        <w:rPr>
          <w:sz w:val="24"/>
          <w:szCs w:val="24"/>
        </w:rPr>
        <w:t>NVO taryba atlieka šias funkcijas:</w:t>
      </w:r>
    </w:p>
    <w:p w14:paraId="1627C31F" w14:textId="77777777" w:rsidR="000A6504" w:rsidRPr="0096066D" w:rsidRDefault="000A6504" w:rsidP="000A6504">
      <w:pPr>
        <w:pStyle w:val="NoSpacing"/>
        <w:spacing w:line="360" w:lineRule="auto"/>
        <w:jc w:val="both"/>
        <w:rPr>
          <w:sz w:val="24"/>
          <w:szCs w:val="24"/>
        </w:rPr>
      </w:pPr>
      <w:bookmarkStart w:id="24" w:name="part_e4255de9bc3d4a62b6eb44f670286f4c"/>
      <w:bookmarkEnd w:id="24"/>
      <w:r w:rsidRPr="0096066D">
        <w:rPr>
          <w:sz w:val="24"/>
          <w:szCs w:val="24"/>
        </w:rPr>
        <w:t>1. Teikia pasiūlymus Savivaldybės institucijoms dėl Šiaulių miesto savivaldybės teritorijoje (toliau – savivaldybės teritorija) veikiančių nevyriausybinių organizacijų veiklos efektyvinimo.</w:t>
      </w:r>
    </w:p>
    <w:p w14:paraId="0E7543AC" w14:textId="77777777" w:rsidR="000A6504" w:rsidRPr="0096066D" w:rsidRDefault="000A6504" w:rsidP="000A6504">
      <w:pPr>
        <w:pStyle w:val="NoSpacing"/>
        <w:spacing w:line="360" w:lineRule="auto"/>
        <w:jc w:val="both"/>
        <w:rPr>
          <w:sz w:val="24"/>
          <w:szCs w:val="24"/>
        </w:rPr>
      </w:pPr>
      <w:bookmarkStart w:id="25" w:name="part_34f519e8c25c4cac8c2e1756b53246db"/>
      <w:bookmarkEnd w:id="25"/>
      <w:r w:rsidRPr="0096066D">
        <w:rPr>
          <w:sz w:val="24"/>
          <w:szCs w:val="24"/>
        </w:rPr>
        <w:t>2. Dalyvauja rengiant Savivaldybės institucijų ir įstaigų teisės aktų, susijusių su nevyriausybinių organizacijų plėtra, projektus.</w:t>
      </w:r>
    </w:p>
    <w:p w14:paraId="43B1D4EE" w14:textId="77777777" w:rsidR="000A6504" w:rsidRPr="0096066D" w:rsidRDefault="000A6504" w:rsidP="000A6504">
      <w:pPr>
        <w:pStyle w:val="NoSpacing"/>
        <w:spacing w:line="360" w:lineRule="auto"/>
        <w:jc w:val="both"/>
        <w:rPr>
          <w:sz w:val="24"/>
          <w:szCs w:val="24"/>
        </w:rPr>
      </w:pPr>
      <w:bookmarkStart w:id="26" w:name="part_7788b10a66294ea28ab054beb26aebad"/>
      <w:bookmarkEnd w:id="26"/>
      <w:r w:rsidRPr="0096066D">
        <w:rPr>
          <w:sz w:val="24"/>
          <w:szCs w:val="24"/>
        </w:rPr>
        <w:t>3. Dalyvauja Savivaldybės institucijoms ir įstaigoms atliekant analizę dėl Savivaldybės administruojamų viešųjų paslaugų teikimo ir teikia pasiūlymus dėl viešųjų paslaugų teikimo tobulinimo.</w:t>
      </w:r>
    </w:p>
    <w:p w14:paraId="18429830" w14:textId="77777777" w:rsidR="000A6504" w:rsidRPr="0096066D" w:rsidRDefault="000A6504" w:rsidP="000A6504">
      <w:pPr>
        <w:pStyle w:val="NoSpacing"/>
        <w:spacing w:line="360" w:lineRule="auto"/>
        <w:jc w:val="both"/>
        <w:rPr>
          <w:sz w:val="24"/>
          <w:szCs w:val="24"/>
        </w:rPr>
      </w:pPr>
      <w:bookmarkStart w:id="27" w:name="part_c32f3dcdc24b4982ada56bcc71d59bd5"/>
      <w:bookmarkEnd w:id="27"/>
      <w:r w:rsidRPr="0096066D">
        <w:rPr>
          <w:sz w:val="24"/>
          <w:szCs w:val="24"/>
        </w:rPr>
        <w:t>4. Dalyvauja darbo ir ekspertų grupėse nevyriausybinių organizacijų plėtros valstybės politikos kl</w:t>
      </w:r>
      <w:r>
        <w:rPr>
          <w:sz w:val="24"/>
          <w:szCs w:val="24"/>
        </w:rPr>
        <w:t>a</w:t>
      </w:r>
      <w:r w:rsidRPr="0096066D">
        <w:rPr>
          <w:sz w:val="24"/>
          <w:szCs w:val="24"/>
        </w:rPr>
        <w:t>usimams svarstyti.</w:t>
      </w:r>
    </w:p>
    <w:p w14:paraId="4DD5283A" w14:textId="77777777" w:rsidR="000A6504" w:rsidRPr="0096066D" w:rsidRDefault="000A6504" w:rsidP="000A6504">
      <w:pPr>
        <w:pStyle w:val="NoSpacing"/>
        <w:spacing w:line="360" w:lineRule="auto"/>
        <w:jc w:val="both"/>
        <w:rPr>
          <w:sz w:val="24"/>
          <w:szCs w:val="24"/>
        </w:rPr>
      </w:pPr>
      <w:bookmarkStart w:id="28" w:name="part_1ceea80b1e4f46e5b71bbffae0ab01e4"/>
      <w:bookmarkEnd w:id="28"/>
      <w:r w:rsidRPr="0096066D">
        <w:rPr>
          <w:sz w:val="24"/>
          <w:szCs w:val="24"/>
        </w:rPr>
        <w:t>5. Svarsto ir teikia pasiūlymus Savivaldybės administracijai dėl nevyriausybinių organizacijų programų ir priemonių finansavimo prioritetų iš Šiaulių miesto savivaldybės biudžeto lėšų.</w:t>
      </w:r>
    </w:p>
    <w:p w14:paraId="05751B28" w14:textId="77777777" w:rsidR="000A6504" w:rsidRPr="0096066D" w:rsidRDefault="000A6504" w:rsidP="000A6504">
      <w:pPr>
        <w:pStyle w:val="NoSpacing"/>
        <w:spacing w:before="240" w:line="360" w:lineRule="auto"/>
        <w:ind w:firstLine="360"/>
        <w:jc w:val="both"/>
        <w:rPr>
          <w:sz w:val="24"/>
          <w:szCs w:val="24"/>
        </w:rPr>
      </w:pPr>
      <w:r>
        <w:rPr>
          <w:sz w:val="24"/>
          <w:szCs w:val="24"/>
        </w:rPr>
        <w:t xml:space="preserve">Šiaulių miesto </w:t>
      </w:r>
      <w:r w:rsidRPr="0096066D">
        <w:rPr>
          <w:sz w:val="24"/>
          <w:szCs w:val="24"/>
        </w:rPr>
        <w:t>NVO tarybos sudėtis</w:t>
      </w:r>
      <w:r w:rsidRPr="00A07A6A">
        <w:rPr>
          <w:sz w:val="24"/>
          <w:szCs w:val="24"/>
        </w:rPr>
        <w:t xml:space="preserve">, </w:t>
      </w:r>
      <w:r>
        <w:rPr>
          <w:sz w:val="24"/>
          <w:szCs w:val="24"/>
        </w:rPr>
        <w:t>s</w:t>
      </w:r>
      <w:r w:rsidRPr="0096066D">
        <w:rPr>
          <w:sz w:val="24"/>
          <w:szCs w:val="24"/>
        </w:rPr>
        <w:t>udaryta</w:t>
      </w:r>
      <w:r w:rsidRPr="00A07A6A">
        <w:rPr>
          <w:sz w:val="24"/>
          <w:szCs w:val="24"/>
        </w:rPr>
        <w:t xml:space="preserve"> </w:t>
      </w:r>
      <w:r w:rsidRPr="0096066D">
        <w:rPr>
          <w:sz w:val="24"/>
          <w:szCs w:val="24"/>
        </w:rPr>
        <w:t>Šiaulių miesto savivaldybės tarybos</w:t>
      </w:r>
      <w:r w:rsidRPr="00A07A6A">
        <w:rPr>
          <w:sz w:val="24"/>
          <w:szCs w:val="24"/>
        </w:rPr>
        <w:t xml:space="preserve"> </w:t>
      </w:r>
      <w:r w:rsidRPr="0096066D">
        <w:rPr>
          <w:sz w:val="24"/>
          <w:szCs w:val="24"/>
        </w:rPr>
        <w:t>2024-12-19 sprendimu Nr. T-553:</w:t>
      </w:r>
    </w:p>
    <w:p w14:paraId="789F7816" w14:textId="77777777" w:rsidR="000A6504" w:rsidRPr="0096066D" w:rsidRDefault="000A6504">
      <w:pPr>
        <w:pStyle w:val="NoSpacing"/>
        <w:numPr>
          <w:ilvl w:val="0"/>
          <w:numId w:val="6"/>
        </w:numPr>
        <w:spacing w:before="240"/>
        <w:jc w:val="both"/>
        <w:rPr>
          <w:sz w:val="24"/>
          <w:szCs w:val="24"/>
        </w:rPr>
      </w:pPr>
      <w:r w:rsidRPr="0096066D">
        <w:rPr>
          <w:sz w:val="24"/>
          <w:szCs w:val="24"/>
        </w:rPr>
        <w:t>Gediminas Beržinis-Beržinskas – Šiaulių miesto savivaldybės tarybos narys;</w:t>
      </w:r>
    </w:p>
    <w:p w14:paraId="18CEEACA" w14:textId="77777777" w:rsidR="000A6504" w:rsidRPr="0096066D" w:rsidRDefault="000A6504">
      <w:pPr>
        <w:pStyle w:val="NoSpacing"/>
        <w:numPr>
          <w:ilvl w:val="0"/>
          <w:numId w:val="6"/>
        </w:numPr>
        <w:spacing w:before="240"/>
        <w:jc w:val="both"/>
        <w:rPr>
          <w:sz w:val="24"/>
          <w:szCs w:val="24"/>
        </w:rPr>
      </w:pPr>
      <w:r w:rsidRPr="0096066D">
        <w:rPr>
          <w:sz w:val="24"/>
          <w:szCs w:val="24"/>
        </w:rPr>
        <w:t>Daiva Grigaliūnienė – asociacijos Šiaulių nevyriausybinių organizacijų konfederacijos deleguota atstovė;</w:t>
      </w:r>
    </w:p>
    <w:p w14:paraId="55121887" w14:textId="77777777" w:rsidR="000A6504" w:rsidRPr="0096066D" w:rsidRDefault="000A6504">
      <w:pPr>
        <w:pStyle w:val="NoSpacing"/>
        <w:numPr>
          <w:ilvl w:val="0"/>
          <w:numId w:val="6"/>
        </w:numPr>
        <w:spacing w:before="240"/>
        <w:jc w:val="both"/>
        <w:rPr>
          <w:sz w:val="24"/>
          <w:szCs w:val="24"/>
        </w:rPr>
      </w:pPr>
      <w:r w:rsidRPr="0096066D">
        <w:rPr>
          <w:sz w:val="24"/>
          <w:szCs w:val="24"/>
        </w:rPr>
        <w:t>Edvardas Kuvikas – asociacijos Šiaulių apskrities bendruomenių konfederacijos deleguotas atstovas;</w:t>
      </w:r>
    </w:p>
    <w:p w14:paraId="3243E862" w14:textId="77777777" w:rsidR="000A6504" w:rsidRPr="0096066D" w:rsidRDefault="000A6504">
      <w:pPr>
        <w:pStyle w:val="NoSpacing"/>
        <w:numPr>
          <w:ilvl w:val="0"/>
          <w:numId w:val="6"/>
        </w:numPr>
        <w:spacing w:before="240"/>
        <w:jc w:val="both"/>
        <w:rPr>
          <w:sz w:val="24"/>
          <w:szCs w:val="24"/>
        </w:rPr>
      </w:pPr>
      <w:r w:rsidRPr="0096066D">
        <w:rPr>
          <w:sz w:val="24"/>
          <w:szCs w:val="24"/>
        </w:rPr>
        <w:t>Nijolė Malakauskienė – asociacijos Šiaulių apskrities bendruomenių konfederacijos deleguota atstovė;</w:t>
      </w:r>
    </w:p>
    <w:p w14:paraId="7236BC4F" w14:textId="77777777" w:rsidR="000A6504" w:rsidRPr="0096066D" w:rsidRDefault="000A6504">
      <w:pPr>
        <w:pStyle w:val="NoSpacing"/>
        <w:numPr>
          <w:ilvl w:val="0"/>
          <w:numId w:val="6"/>
        </w:numPr>
        <w:spacing w:before="240"/>
        <w:jc w:val="both"/>
        <w:rPr>
          <w:sz w:val="24"/>
          <w:szCs w:val="24"/>
        </w:rPr>
      </w:pPr>
      <w:r w:rsidRPr="0096066D">
        <w:rPr>
          <w:sz w:val="24"/>
          <w:szCs w:val="24"/>
        </w:rPr>
        <w:t>Danguolė Martinkienė – Šiaulių miesto savivaldybės administracijos Nevyriausybinių organizacijų koordinatorė (vyriausioji specialistė).</w:t>
      </w:r>
    </w:p>
    <w:p w14:paraId="38E31231" w14:textId="77777777" w:rsidR="000A6504" w:rsidRPr="0096066D" w:rsidRDefault="000A6504">
      <w:pPr>
        <w:pStyle w:val="NoSpacing"/>
        <w:numPr>
          <w:ilvl w:val="0"/>
          <w:numId w:val="6"/>
        </w:numPr>
        <w:spacing w:before="240"/>
        <w:jc w:val="both"/>
        <w:rPr>
          <w:sz w:val="24"/>
          <w:szCs w:val="24"/>
        </w:rPr>
      </w:pPr>
      <w:r w:rsidRPr="0096066D">
        <w:rPr>
          <w:sz w:val="24"/>
          <w:szCs w:val="24"/>
        </w:rPr>
        <w:lastRenderedPageBreak/>
        <w:t>Oksana Mejerė – Šiaulių miesto savivaldybės administracijos Miesto koordinavimo skyriaus vedėjo pavaduotoja;</w:t>
      </w:r>
    </w:p>
    <w:p w14:paraId="7A3DC66D" w14:textId="77777777" w:rsidR="000A6504" w:rsidRPr="0096066D" w:rsidRDefault="000A6504">
      <w:pPr>
        <w:pStyle w:val="NoSpacing"/>
        <w:numPr>
          <w:ilvl w:val="0"/>
          <w:numId w:val="6"/>
        </w:numPr>
        <w:spacing w:before="240"/>
        <w:jc w:val="both"/>
        <w:rPr>
          <w:sz w:val="24"/>
          <w:szCs w:val="24"/>
        </w:rPr>
      </w:pPr>
      <w:r w:rsidRPr="0096066D">
        <w:rPr>
          <w:sz w:val="24"/>
          <w:szCs w:val="24"/>
        </w:rPr>
        <w:t>Juozas Pabrėža – Šiaulių miesto savivaldybės tarybos narys;</w:t>
      </w:r>
    </w:p>
    <w:p w14:paraId="2EF241A1" w14:textId="77777777" w:rsidR="000A6504" w:rsidRPr="0096066D" w:rsidRDefault="000A6504">
      <w:pPr>
        <w:pStyle w:val="NoSpacing"/>
        <w:numPr>
          <w:ilvl w:val="0"/>
          <w:numId w:val="6"/>
        </w:numPr>
        <w:spacing w:before="240"/>
        <w:jc w:val="both"/>
        <w:rPr>
          <w:sz w:val="24"/>
          <w:szCs w:val="24"/>
        </w:rPr>
      </w:pPr>
      <w:r w:rsidRPr="0096066D">
        <w:rPr>
          <w:sz w:val="24"/>
          <w:szCs w:val="24"/>
        </w:rPr>
        <w:t>Vida Pociuvienė – asociacijos Šiaulių nevyriausybinių organizacijų konfederacijos deleguota atstovė;</w:t>
      </w:r>
    </w:p>
    <w:p w14:paraId="1ECC850C" w14:textId="77777777" w:rsidR="000A6504" w:rsidRPr="0096066D" w:rsidRDefault="000A6504">
      <w:pPr>
        <w:pStyle w:val="NoSpacing"/>
        <w:numPr>
          <w:ilvl w:val="0"/>
          <w:numId w:val="6"/>
        </w:numPr>
        <w:spacing w:before="240"/>
        <w:jc w:val="both"/>
        <w:rPr>
          <w:sz w:val="24"/>
          <w:szCs w:val="24"/>
        </w:rPr>
      </w:pPr>
      <w:r w:rsidRPr="0096066D">
        <w:rPr>
          <w:sz w:val="24"/>
          <w:szCs w:val="24"/>
        </w:rPr>
        <w:t>Emilija Rešeliauskaitė – Šiaulių jaunimo organizacijų asociacijos „Apskritasis stalas“ deleguota atstovė;</w:t>
      </w:r>
    </w:p>
    <w:p w14:paraId="2718E2BF" w14:textId="77777777" w:rsidR="000A6504" w:rsidRPr="0096066D" w:rsidRDefault="000A6504">
      <w:pPr>
        <w:pStyle w:val="NoSpacing"/>
        <w:numPr>
          <w:ilvl w:val="0"/>
          <w:numId w:val="6"/>
        </w:numPr>
        <w:spacing w:before="240"/>
        <w:jc w:val="both"/>
        <w:rPr>
          <w:sz w:val="24"/>
          <w:szCs w:val="24"/>
        </w:rPr>
      </w:pPr>
      <w:r w:rsidRPr="0096066D">
        <w:rPr>
          <w:sz w:val="24"/>
          <w:szCs w:val="24"/>
        </w:rPr>
        <w:t>Arminas Stočkus – Šiaulių jaunimo organizacijų asociacijos „Apskritasis stalas“ deleguotas atstovas;</w:t>
      </w:r>
    </w:p>
    <w:p w14:paraId="00BF7482" w14:textId="77777777" w:rsidR="000A6504" w:rsidRPr="0096066D" w:rsidRDefault="000A6504">
      <w:pPr>
        <w:pStyle w:val="NoSpacing"/>
        <w:numPr>
          <w:ilvl w:val="0"/>
          <w:numId w:val="6"/>
        </w:numPr>
        <w:spacing w:before="240"/>
        <w:jc w:val="both"/>
        <w:rPr>
          <w:sz w:val="24"/>
          <w:szCs w:val="24"/>
        </w:rPr>
      </w:pPr>
      <w:r w:rsidRPr="0096066D">
        <w:rPr>
          <w:sz w:val="24"/>
          <w:szCs w:val="24"/>
        </w:rPr>
        <w:t>Eligijus Stugys – Šiaulių miesto savivaldybės tarybos narys;</w:t>
      </w:r>
    </w:p>
    <w:p w14:paraId="4BE55EC4" w14:textId="77777777" w:rsidR="000A6504" w:rsidRPr="0096066D" w:rsidRDefault="000A6504">
      <w:pPr>
        <w:pStyle w:val="NoSpacing"/>
        <w:numPr>
          <w:ilvl w:val="0"/>
          <w:numId w:val="6"/>
        </w:numPr>
        <w:spacing w:before="240"/>
        <w:jc w:val="both"/>
        <w:rPr>
          <w:sz w:val="24"/>
          <w:szCs w:val="24"/>
        </w:rPr>
      </w:pPr>
      <w:r w:rsidRPr="0096066D">
        <w:rPr>
          <w:sz w:val="24"/>
          <w:szCs w:val="24"/>
        </w:rPr>
        <w:t>Irena Vidžiūnienė – Šiaulių miesto savivaldybės tarybos narė.</w:t>
      </w:r>
    </w:p>
    <w:p w14:paraId="3971603E" w14:textId="77777777" w:rsidR="000A6504" w:rsidRPr="00200C2B" w:rsidRDefault="000A6504" w:rsidP="000A6504">
      <w:pPr>
        <w:pStyle w:val="NoSpacing"/>
        <w:spacing w:before="240"/>
        <w:jc w:val="both"/>
        <w:rPr>
          <w:sz w:val="24"/>
          <w:szCs w:val="24"/>
        </w:rPr>
      </w:pPr>
    </w:p>
    <w:p w14:paraId="4D860410" w14:textId="77777777" w:rsidR="000A6504" w:rsidRPr="00EB04AC" w:rsidRDefault="000A6504" w:rsidP="000A6504">
      <w:pPr>
        <w:pStyle w:val="NoSpacing"/>
        <w:spacing w:before="240"/>
        <w:jc w:val="center"/>
        <w:rPr>
          <w:b/>
          <w:bCs/>
          <w:sz w:val="24"/>
          <w:szCs w:val="24"/>
        </w:rPr>
      </w:pPr>
      <w:r w:rsidRPr="00EB04AC">
        <w:rPr>
          <w:b/>
          <w:bCs/>
          <w:sz w:val="24"/>
          <w:szCs w:val="24"/>
        </w:rPr>
        <w:t>Vilkaviškio rajonas</w:t>
      </w:r>
    </w:p>
    <w:p w14:paraId="2956B5FA" w14:textId="77777777" w:rsidR="000A6504" w:rsidRDefault="000A6504" w:rsidP="000A6504">
      <w:pPr>
        <w:widowControl w:val="0"/>
        <w:spacing w:line="360" w:lineRule="auto"/>
        <w:ind w:firstLine="709"/>
        <w:jc w:val="both"/>
        <w:rPr>
          <w:rFonts w:ascii="Times New Roman" w:hAnsi="Times New Roman" w:cs="Times New Roman"/>
          <w:sz w:val="24"/>
          <w:szCs w:val="24"/>
        </w:rPr>
      </w:pPr>
    </w:p>
    <w:p w14:paraId="7E8FFB54" w14:textId="77777777" w:rsidR="000A6504" w:rsidRDefault="000A6504" w:rsidP="000A6504">
      <w:pPr>
        <w:widowControl w:val="0"/>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Vilkaviškio rajono</w:t>
      </w:r>
      <w:r w:rsidRPr="00745DEF">
        <w:rPr>
          <w:rFonts w:ascii="Times New Roman" w:hAnsi="Times New Roman" w:cs="Times New Roman"/>
          <w:sz w:val="24"/>
          <w:szCs w:val="24"/>
        </w:rPr>
        <w:t xml:space="preserve"> NVO tarybos veiklos sritys:</w:t>
      </w:r>
      <w:r>
        <w:rPr>
          <w:rFonts w:ascii="Times New Roman" w:hAnsi="Times New Roman" w:cs="Times New Roman"/>
          <w:sz w:val="24"/>
          <w:szCs w:val="24"/>
        </w:rPr>
        <w:t xml:space="preserve"> </w:t>
      </w:r>
    </w:p>
    <w:p w14:paraId="74A9B89A" w14:textId="77777777" w:rsidR="000A6504" w:rsidRPr="00745DEF" w:rsidRDefault="000A6504" w:rsidP="000A6504">
      <w:pPr>
        <w:widowControl w:val="0"/>
        <w:spacing w:line="360" w:lineRule="auto"/>
        <w:jc w:val="both"/>
        <w:rPr>
          <w:rFonts w:ascii="Times New Roman" w:hAnsi="Times New Roman" w:cs="Times New Roman"/>
          <w:sz w:val="24"/>
          <w:szCs w:val="24"/>
        </w:rPr>
      </w:pPr>
      <w:r w:rsidRPr="00745DEF">
        <w:rPr>
          <w:rFonts w:ascii="Times New Roman" w:hAnsi="Times New Roman" w:cs="Times New Roman"/>
          <w:sz w:val="24"/>
          <w:szCs w:val="24"/>
        </w:rPr>
        <w:t>1. švietimo ir jaunimo;</w:t>
      </w:r>
      <w:r>
        <w:rPr>
          <w:rFonts w:ascii="Times New Roman" w:hAnsi="Times New Roman" w:cs="Times New Roman"/>
          <w:sz w:val="24"/>
          <w:szCs w:val="24"/>
        </w:rPr>
        <w:t xml:space="preserve"> </w:t>
      </w:r>
      <w:r w:rsidRPr="00745DEF">
        <w:rPr>
          <w:rFonts w:ascii="Times New Roman" w:hAnsi="Times New Roman" w:cs="Times New Roman"/>
          <w:sz w:val="24"/>
          <w:szCs w:val="24"/>
        </w:rPr>
        <w:t>2. vietos bendruomenių;</w:t>
      </w:r>
      <w:r>
        <w:rPr>
          <w:rFonts w:ascii="Times New Roman" w:hAnsi="Times New Roman" w:cs="Times New Roman"/>
          <w:sz w:val="24"/>
          <w:szCs w:val="24"/>
        </w:rPr>
        <w:t xml:space="preserve"> </w:t>
      </w:r>
      <w:r w:rsidRPr="00745DEF">
        <w:rPr>
          <w:rFonts w:ascii="Times New Roman" w:hAnsi="Times New Roman" w:cs="Times New Roman"/>
          <w:sz w:val="24"/>
          <w:szCs w:val="24"/>
          <w:shd w:val="clear" w:color="auto" w:fill="FFFFFF"/>
          <w:lang w:eastAsia="lt-LT"/>
        </w:rPr>
        <w:t>3. kultūros ir sporto;</w:t>
      </w:r>
      <w:r>
        <w:rPr>
          <w:rFonts w:ascii="Times New Roman" w:hAnsi="Times New Roman" w:cs="Times New Roman"/>
          <w:sz w:val="24"/>
          <w:szCs w:val="24"/>
          <w:shd w:val="clear" w:color="auto" w:fill="FFFFFF"/>
          <w:lang w:eastAsia="lt-LT"/>
        </w:rPr>
        <w:t xml:space="preserve"> </w:t>
      </w:r>
      <w:r w:rsidRPr="00745DEF">
        <w:rPr>
          <w:rFonts w:ascii="Times New Roman" w:hAnsi="Times New Roman" w:cs="Times New Roman"/>
          <w:sz w:val="24"/>
          <w:szCs w:val="24"/>
        </w:rPr>
        <w:t>4. užimtumo, laisvalaikio, turizmo;</w:t>
      </w:r>
      <w:r>
        <w:rPr>
          <w:rFonts w:ascii="Times New Roman" w:hAnsi="Times New Roman" w:cs="Times New Roman"/>
          <w:sz w:val="24"/>
          <w:szCs w:val="24"/>
        </w:rPr>
        <w:t xml:space="preserve"> </w:t>
      </w:r>
      <w:r w:rsidRPr="00745DEF">
        <w:rPr>
          <w:rFonts w:ascii="Times New Roman" w:hAnsi="Times New Roman" w:cs="Times New Roman"/>
          <w:sz w:val="24"/>
          <w:szCs w:val="24"/>
        </w:rPr>
        <w:t>5. kitų bendrų pomėgių ar interesų organizacijų;</w:t>
      </w:r>
      <w:r>
        <w:rPr>
          <w:rFonts w:ascii="Times New Roman" w:hAnsi="Times New Roman" w:cs="Times New Roman"/>
          <w:sz w:val="24"/>
          <w:szCs w:val="24"/>
        </w:rPr>
        <w:t xml:space="preserve"> </w:t>
      </w:r>
      <w:r w:rsidRPr="00745DEF">
        <w:rPr>
          <w:rFonts w:ascii="Times New Roman" w:hAnsi="Times New Roman" w:cs="Times New Roman"/>
          <w:sz w:val="24"/>
          <w:szCs w:val="24"/>
        </w:rPr>
        <w:t>6. socialinės globos ir sveikatos apsaugos.</w:t>
      </w:r>
    </w:p>
    <w:p w14:paraId="2E1BEC26" w14:textId="77777777" w:rsidR="000A6504" w:rsidRPr="00745DEF" w:rsidRDefault="000A6504" w:rsidP="000A6504">
      <w:pPr>
        <w:widowControl w:val="0"/>
        <w:ind w:firstLine="709"/>
        <w:jc w:val="both"/>
        <w:rPr>
          <w:rFonts w:ascii="Times New Roman" w:hAnsi="Times New Roman" w:cs="Times New Roman"/>
          <w:sz w:val="24"/>
          <w:szCs w:val="24"/>
          <w:lang w:eastAsia="lt-LT"/>
        </w:rPr>
      </w:pPr>
      <w:r w:rsidRPr="00745DEF">
        <w:rPr>
          <w:rFonts w:ascii="Times New Roman" w:hAnsi="Times New Roman" w:cs="Times New Roman"/>
          <w:sz w:val="24"/>
          <w:szCs w:val="24"/>
          <w:shd w:val="clear" w:color="auto" w:fill="FFFFFF"/>
          <w:lang w:eastAsia="lt-LT"/>
        </w:rPr>
        <w:t>NVO tarybos uždaviniai:</w:t>
      </w:r>
    </w:p>
    <w:p w14:paraId="003F3F8E" w14:textId="77777777" w:rsidR="000A6504" w:rsidRPr="00745DEF" w:rsidRDefault="000A6504" w:rsidP="000A6504">
      <w:pPr>
        <w:widowControl w:val="0"/>
        <w:tabs>
          <w:tab w:val="left" w:pos="1843"/>
        </w:tabs>
        <w:spacing w:line="360" w:lineRule="auto"/>
        <w:jc w:val="both"/>
        <w:rPr>
          <w:rFonts w:ascii="Times New Roman" w:hAnsi="Times New Roman" w:cs="Times New Roman"/>
          <w:sz w:val="24"/>
          <w:szCs w:val="24"/>
          <w:lang w:eastAsia="lt-LT"/>
        </w:rPr>
      </w:pPr>
      <w:r w:rsidRPr="00745DEF">
        <w:rPr>
          <w:rFonts w:ascii="Times New Roman" w:hAnsi="Times New Roman" w:cs="Times New Roman"/>
          <w:sz w:val="24"/>
          <w:szCs w:val="24"/>
          <w:shd w:val="clear" w:color="auto" w:fill="FFFFFF"/>
          <w:lang w:eastAsia="lt-LT"/>
        </w:rPr>
        <w:t>1. skatinti ir remti Savivaldybės ir NVO bendradarbiavimą Savivaldybės vystymo ir plėtros, aplinkos apsaugos ir ekologijos, jaunimo reikalų, mokymo ir švietimo, kultūros ir meno, kūno kultūros ir sporto, socialinių paslaugų ir paramos, tautinių bendrijų kultūros raiškos, viešojo saugumo, žalingų įpročių prevencijos, sveikatos priežiūros ir sveikatingumo, gyventojų užimtumo bei kitose NVO veiklos srityse;</w:t>
      </w:r>
    </w:p>
    <w:p w14:paraId="1575E495" w14:textId="77777777" w:rsidR="000A6504" w:rsidRPr="00745DEF" w:rsidRDefault="000A6504" w:rsidP="000A6504">
      <w:pPr>
        <w:widowControl w:val="0"/>
        <w:tabs>
          <w:tab w:val="left" w:pos="1827"/>
        </w:tabs>
        <w:jc w:val="both"/>
        <w:rPr>
          <w:rFonts w:ascii="Times New Roman" w:hAnsi="Times New Roman" w:cs="Times New Roman"/>
          <w:sz w:val="24"/>
          <w:szCs w:val="24"/>
          <w:lang w:eastAsia="lt-LT"/>
        </w:rPr>
      </w:pPr>
      <w:r w:rsidRPr="00745DEF">
        <w:rPr>
          <w:rFonts w:ascii="Times New Roman" w:hAnsi="Times New Roman" w:cs="Times New Roman"/>
          <w:sz w:val="24"/>
          <w:szCs w:val="24"/>
          <w:shd w:val="clear" w:color="auto" w:fill="FFFFFF"/>
          <w:lang w:eastAsia="lt-LT"/>
        </w:rPr>
        <w:t>2. skatinti ir remti NVO dalyvavimą Lietuvos Respublikos, tarptautiniuose, regioniniuose NVO rėmimo konkursuose, fonduose ir programose;</w:t>
      </w:r>
    </w:p>
    <w:p w14:paraId="66CEF23B" w14:textId="77777777" w:rsidR="000A6504" w:rsidRPr="00745DEF" w:rsidRDefault="000A6504" w:rsidP="000A6504">
      <w:pPr>
        <w:widowControl w:val="0"/>
        <w:jc w:val="both"/>
        <w:rPr>
          <w:rFonts w:ascii="Times New Roman" w:hAnsi="Times New Roman" w:cs="Times New Roman"/>
          <w:sz w:val="24"/>
          <w:szCs w:val="24"/>
          <w:lang w:eastAsia="lt-LT"/>
        </w:rPr>
      </w:pPr>
      <w:r w:rsidRPr="00745DEF">
        <w:rPr>
          <w:rFonts w:ascii="Times New Roman" w:hAnsi="Times New Roman" w:cs="Times New Roman"/>
          <w:sz w:val="24"/>
          <w:szCs w:val="24"/>
          <w:shd w:val="clear" w:color="auto" w:fill="FFFFFF"/>
          <w:lang w:eastAsia="lt-LT"/>
        </w:rPr>
        <w:t>3. organizuoti NVO veiklos viešinimą Savivaldybėje;</w:t>
      </w:r>
    </w:p>
    <w:p w14:paraId="2C2FC24B" w14:textId="77777777" w:rsidR="000A6504" w:rsidRPr="00745DEF" w:rsidRDefault="000A6504" w:rsidP="000A6504">
      <w:pPr>
        <w:widowControl w:val="0"/>
        <w:jc w:val="both"/>
        <w:rPr>
          <w:rFonts w:ascii="Times New Roman" w:hAnsi="Times New Roman" w:cs="Times New Roman"/>
          <w:sz w:val="24"/>
          <w:szCs w:val="24"/>
          <w:shd w:val="clear" w:color="auto" w:fill="FFFFFF"/>
          <w:lang w:eastAsia="lt-LT"/>
        </w:rPr>
      </w:pPr>
      <w:r w:rsidRPr="00745DEF">
        <w:rPr>
          <w:rFonts w:ascii="Times New Roman" w:hAnsi="Times New Roman" w:cs="Times New Roman"/>
          <w:sz w:val="24"/>
          <w:szCs w:val="24"/>
          <w:shd w:val="clear" w:color="auto" w:fill="FFFFFF"/>
          <w:lang w:eastAsia="lt-LT"/>
        </w:rPr>
        <w:t>4. skatinti naujų NVO steigimą Savivaldybėje;</w:t>
      </w:r>
    </w:p>
    <w:p w14:paraId="3F3D82C6" w14:textId="77777777" w:rsidR="000A6504" w:rsidRPr="00745DEF" w:rsidRDefault="000A6504" w:rsidP="000A6504">
      <w:pPr>
        <w:widowControl w:val="0"/>
        <w:jc w:val="both"/>
        <w:rPr>
          <w:rFonts w:ascii="Times New Roman" w:hAnsi="Times New Roman" w:cs="Times New Roman"/>
          <w:sz w:val="24"/>
          <w:szCs w:val="24"/>
          <w:lang w:eastAsia="lt-LT"/>
        </w:rPr>
      </w:pPr>
      <w:r w:rsidRPr="00745DEF">
        <w:rPr>
          <w:rFonts w:ascii="Times New Roman" w:hAnsi="Times New Roman" w:cs="Times New Roman"/>
          <w:sz w:val="24"/>
          <w:szCs w:val="24"/>
          <w:shd w:val="clear" w:color="auto" w:fill="FFFFFF"/>
          <w:lang w:eastAsia="lt-LT"/>
        </w:rPr>
        <w:t>5. identifikuoti Savivaldybės NVO sektoriaus problemas, prisidėti prie jų sprendimo.</w:t>
      </w:r>
    </w:p>
    <w:p w14:paraId="35CEC35E" w14:textId="77777777" w:rsidR="000A6504" w:rsidRDefault="000A6504" w:rsidP="000A6504">
      <w:pPr>
        <w:pStyle w:val="NoSpacing"/>
        <w:spacing w:before="240"/>
        <w:jc w:val="both"/>
        <w:rPr>
          <w:sz w:val="24"/>
          <w:szCs w:val="24"/>
          <w:u w:val="single"/>
        </w:rPr>
      </w:pPr>
    </w:p>
    <w:p w14:paraId="5829B408" w14:textId="77777777" w:rsidR="000A6504" w:rsidRPr="00FC28C2" w:rsidRDefault="000A6504" w:rsidP="000A6504">
      <w:pPr>
        <w:pStyle w:val="NoSpacing"/>
        <w:spacing w:before="240"/>
        <w:jc w:val="both"/>
        <w:rPr>
          <w:sz w:val="24"/>
          <w:szCs w:val="24"/>
          <w:u w:val="single"/>
        </w:rPr>
      </w:pPr>
      <w:r w:rsidRPr="00FC28C2">
        <w:rPr>
          <w:sz w:val="24"/>
          <w:szCs w:val="24"/>
          <w:u w:val="single"/>
        </w:rPr>
        <w:t>Vilkaviškio rajono savivaldybės Nevyriausybinių organizacijų taryba:</w:t>
      </w:r>
    </w:p>
    <w:p w14:paraId="52EC6A4D" w14:textId="77777777" w:rsidR="000A6504" w:rsidRPr="00924E58" w:rsidRDefault="000A6504">
      <w:pPr>
        <w:pStyle w:val="NoSpacing"/>
        <w:numPr>
          <w:ilvl w:val="0"/>
          <w:numId w:val="5"/>
        </w:numPr>
        <w:spacing w:before="240"/>
        <w:jc w:val="both"/>
        <w:rPr>
          <w:sz w:val="24"/>
          <w:szCs w:val="24"/>
        </w:rPr>
      </w:pPr>
      <w:r w:rsidRPr="00924E58">
        <w:rPr>
          <w:sz w:val="24"/>
          <w:szCs w:val="24"/>
        </w:rPr>
        <w:t>Evaldas Plečkaitis, Vilkaviškio dekanato šeimos centro pirmininkas (komisijos pirmininkas);</w:t>
      </w:r>
    </w:p>
    <w:p w14:paraId="52B6EC2E" w14:textId="77777777" w:rsidR="000A6504" w:rsidRPr="00924E58" w:rsidRDefault="000A6504">
      <w:pPr>
        <w:pStyle w:val="NoSpacing"/>
        <w:numPr>
          <w:ilvl w:val="0"/>
          <w:numId w:val="5"/>
        </w:numPr>
        <w:spacing w:before="240"/>
        <w:jc w:val="both"/>
        <w:rPr>
          <w:sz w:val="24"/>
          <w:szCs w:val="24"/>
        </w:rPr>
      </w:pPr>
      <w:r w:rsidRPr="00924E58">
        <w:rPr>
          <w:sz w:val="24"/>
          <w:szCs w:val="24"/>
        </w:rPr>
        <w:lastRenderedPageBreak/>
        <w:t>Joris Juškauskas, Vilkaviškio rajono savivaldybės vicemeras (komisijos pirmininko pavaduotojas);</w:t>
      </w:r>
    </w:p>
    <w:p w14:paraId="4E8F833E" w14:textId="77777777" w:rsidR="000A6504" w:rsidRPr="00924E58" w:rsidRDefault="000A6504">
      <w:pPr>
        <w:pStyle w:val="NoSpacing"/>
        <w:numPr>
          <w:ilvl w:val="0"/>
          <w:numId w:val="5"/>
        </w:numPr>
        <w:spacing w:before="240"/>
        <w:jc w:val="both"/>
        <w:rPr>
          <w:sz w:val="24"/>
          <w:szCs w:val="24"/>
        </w:rPr>
      </w:pPr>
      <w:r w:rsidRPr="00924E58">
        <w:rPr>
          <w:sz w:val="24"/>
          <w:szCs w:val="24"/>
        </w:rPr>
        <w:t>Kristina Auksoraitienė, Vilkaviškio rajono savivaldybės tarybos Ekonomikos ir finansų komiteto narė;</w:t>
      </w:r>
    </w:p>
    <w:p w14:paraId="72AAB5E4" w14:textId="77777777" w:rsidR="000A6504" w:rsidRPr="00924E58" w:rsidRDefault="000A6504">
      <w:pPr>
        <w:pStyle w:val="NoSpacing"/>
        <w:numPr>
          <w:ilvl w:val="0"/>
          <w:numId w:val="5"/>
        </w:numPr>
        <w:spacing w:before="240"/>
        <w:jc w:val="both"/>
        <w:rPr>
          <w:sz w:val="24"/>
          <w:szCs w:val="24"/>
        </w:rPr>
      </w:pPr>
      <w:r w:rsidRPr="00924E58">
        <w:rPr>
          <w:sz w:val="24"/>
          <w:szCs w:val="24"/>
        </w:rPr>
        <w:t>Petras Volungevičius, Vilkaviškio rajono savivaldybės tarybos Plėtros, planavimo, turizmo ir vietinio ūkio komiteto narys;</w:t>
      </w:r>
    </w:p>
    <w:p w14:paraId="1A10D9E7" w14:textId="77777777" w:rsidR="000A6504" w:rsidRPr="00924E58" w:rsidRDefault="000A6504">
      <w:pPr>
        <w:pStyle w:val="NoSpacing"/>
        <w:numPr>
          <w:ilvl w:val="0"/>
          <w:numId w:val="5"/>
        </w:numPr>
        <w:spacing w:before="240"/>
        <w:jc w:val="both"/>
        <w:rPr>
          <w:sz w:val="24"/>
          <w:szCs w:val="24"/>
        </w:rPr>
      </w:pPr>
      <w:r w:rsidRPr="00924E58">
        <w:rPr>
          <w:sz w:val="24"/>
          <w:szCs w:val="24"/>
        </w:rPr>
        <w:t>Antanas Žilinskas, Vilkaviškio rajono savivaldybės tarybos Sveikatos, šeimos ir socialinių reikalų komiteto narys;</w:t>
      </w:r>
    </w:p>
    <w:p w14:paraId="13841FF4" w14:textId="77777777" w:rsidR="000A6504" w:rsidRPr="00924E58" w:rsidRDefault="000A6504">
      <w:pPr>
        <w:pStyle w:val="NoSpacing"/>
        <w:numPr>
          <w:ilvl w:val="0"/>
          <w:numId w:val="5"/>
        </w:numPr>
        <w:spacing w:before="240"/>
        <w:jc w:val="both"/>
        <w:rPr>
          <w:sz w:val="24"/>
          <w:szCs w:val="24"/>
        </w:rPr>
      </w:pPr>
      <w:r w:rsidRPr="00924E58">
        <w:rPr>
          <w:sz w:val="24"/>
          <w:szCs w:val="24"/>
        </w:rPr>
        <w:t>Danguolė Gudeliauskienė, Vilkaviškio rajono savivaldybės administracijos Jaunimo reikalų koordinatorė (vyriausioji specialistė);</w:t>
      </w:r>
    </w:p>
    <w:p w14:paraId="4ECA8D7C" w14:textId="77777777" w:rsidR="000A6504" w:rsidRPr="00924E58" w:rsidRDefault="000A6504">
      <w:pPr>
        <w:pStyle w:val="NoSpacing"/>
        <w:numPr>
          <w:ilvl w:val="0"/>
          <w:numId w:val="5"/>
        </w:numPr>
        <w:spacing w:before="240"/>
        <w:jc w:val="both"/>
        <w:rPr>
          <w:sz w:val="24"/>
          <w:szCs w:val="24"/>
        </w:rPr>
      </w:pPr>
      <w:r w:rsidRPr="00924E58">
        <w:rPr>
          <w:sz w:val="24"/>
          <w:szCs w:val="24"/>
        </w:rPr>
        <w:t>Jurga Grigaliūnaitė-Milovanov, Vilkaviškio rajono savivaldybės administracijos Investicijų ir strateginio planavimo skyriaus vedėja;</w:t>
      </w:r>
    </w:p>
    <w:p w14:paraId="4BA2B094" w14:textId="77777777" w:rsidR="000A6504" w:rsidRPr="00924E58" w:rsidRDefault="000A6504">
      <w:pPr>
        <w:pStyle w:val="NoSpacing"/>
        <w:numPr>
          <w:ilvl w:val="0"/>
          <w:numId w:val="5"/>
        </w:numPr>
        <w:spacing w:before="240"/>
        <w:jc w:val="both"/>
        <w:rPr>
          <w:sz w:val="24"/>
          <w:szCs w:val="24"/>
        </w:rPr>
      </w:pPr>
      <w:r w:rsidRPr="00924E58">
        <w:rPr>
          <w:sz w:val="24"/>
          <w:szCs w:val="24"/>
        </w:rPr>
        <w:t>Vita Zmitrevičienė, Vilkaviškio rajono neįgaliųjų žmonių sąjungos pirmininkė;</w:t>
      </w:r>
    </w:p>
    <w:p w14:paraId="3B5CF223" w14:textId="77777777" w:rsidR="000A6504" w:rsidRPr="00924E58" w:rsidRDefault="000A6504">
      <w:pPr>
        <w:pStyle w:val="NoSpacing"/>
        <w:numPr>
          <w:ilvl w:val="0"/>
          <w:numId w:val="5"/>
        </w:numPr>
        <w:spacing w:before="240"/>
        <w:jc w:val="both"/>
        <w:rPr>
          <w:sz w:val="24"/>
          <w:szCs w:val="24"/>
        </w:rPr>
      </w:pPr>
      <w:r w:rsidRPr="00924E58">
        <w:rPr>
          <w:sz w:val="24"/>
          <w:szCs w:val="24"/>
        </w:rPr>
        <w:t>Giedrė Janušauskienė, Vilkaviškio LIONS klubo narė;</w:t>
      </w:r>
    </w:p>
    <w:p w14:paraId="77C1F06B" w14:textId="77777777" w:rsidR="000A6504" w:rsidRPr="00924E58" w:rsidRDefault="000A6504">
      <w:pPr>
        <w:pStyle w:val="NoSpacing"/>
        <w:numPr>
          <w:ilvl w:val="0"/>
          <w:numId w:val="5"/>
        </w:numPr>
        <w:spacing w:before="240"/>
        <w:jc w:val="both"/>
        <w:rPr>
          <w:sz w:val="24"/>
          <w:szCs w:val="24"/>
        </w:rPr>
      </w:pPr>
      <w:r w:rsidRPr="00924E58">
        <w:rPr>
          <w:sz w:val="24"/>
          <w:szCs w:val="24"/>
        </w:rPr>
        <w:t>Gema Skystimienė, Vilkaviškio trečiojo amžiaus universiteto narė;</w:t>
      </w:r>
    </w:p>
    <w:p w14:paraId="6631328D" w14:textId="77777777" w:rsidR="000A6504" w:rsidRPr="00924E58" w:rsidRDefault="000A6504">
      <w:pPr>
        <w:pStyle w:val="NoSpacing"/>
        <w:numPr>
          <w:ilvl w:val="0"/>
          <w:numId w:val="5"/>
        </w:numPr>
        <w:spacing w:before="240"/>
        <w:jc w:val="both"/>
        <w:rPr>
          <w:sz w:val="24"/>
          <w:szCs w:val="24"/>
        </w:rPr>
      </w:pPr>
      <w:r w:rsidRPr="00924E58">
        <w:rPr>
          <w:sz w:val="24"/>
          <w:szCs w:val="24"/>
        </w:rPr>
        <w:t>Asta Ruskytė, Asociacijos „Asterhouse“ pirmininkė;</w:t>
      </w:r>
    </w:p>
    <w:p w14:paraId="086D4AD4" w14:textId="77777777" w:rsidR="000A6504" w:rsidRPr="00924E58" w:rsidRDefault="000A6504">
      <w:pPr>
        <w:pStyle w:val="NoSpacing"/>
        <w:numPr>
          <w:ilvl w:val="0"/>
          <w:numId w:val="5"/>
        </w:numPr>
        <w:spacing w:before="240"/>
        <w:jc w:val="both"/>
        <w:rPr>
          <w:sz w:val="24"/>
          <w:szCs w:val="24"/>
        </w:rPr>
      </w:pPr>
      <w:r w:rsidRPr="00924E58">
        <w:rPr>
          <w:sz w:val="24"/>
          <w:szCs w:val="24"/>
        </w:rPr>
        <w:t>Rimvydas Palubinskas, Vilkaviškio rajono kaimo bendruomenių sąjungos tarybos pirmininkas.</w:t>
      </w:r>
    </w:p>
    <w:p w14:paraId="63DC674D" w14:textId="77777777" w:rsidR="000A6504" w:rsidRDefault="000A6504" w:rsidP="000A6504">
      <w:pPr>
        <w:pStyle w:val="NoSpacing"/>
        <w:spacing w:before="240"/>
        <w:jc w:val="both"/>
        <w:rPr>
          <w:sz w:val="24"/>
          <w:szCs w:val="24"/>
        </w:rPr>
      </w:pPr>
    </w:p>
    <w:p w14:paraId="1973EF55" w14:textId="77777777" w:rsidR="000A6504" w:rsidRPr="00FC28C2" w:rsidRDefault="000A6504" w:rsidP="000A6504">
      <w:pPr>
        <w:pStyle w:val="NoSpacing"/>
        <w:spacing w:before="240"/>
        <w:jc w:val="both"/>
        <w:rPr>
          <w:sz w:val="24"/>
          <w:szCs w:val="24"/>
          <w:u w:val="single"/>
        </w:rPr>
      </w:pPr>
      <w:r w:rsidRPr="00FC28C2">
        <w:rPr>
          <w:sz w:val="24"/>
          <w:szCs w:val="24"/>
          <w:u w:val="single"/>
        </w:rPr>
        <w:t>Vilkaviškio rajono savivaldybės bendruomeninių organizacijų taryba:</w:t>
      </w:r>
    </w:p>
    <w:p w14:paraId="0FB15B1C" w14:textId="77777777" w:rsidR="000A6504" w:rsidRPr="00AA079C" w:rsidRDefault="000A6504">
      <w:pPr>
        <w:pStyle w:val="NoSpacing"/>
        <w:numPr>
          <w:ilvl w:val="0"/>
          <w:numId w:val="10"/>
        </w:numPr>
        <w:spacing w:before="240"/>
        <w:jc w:val="both"/>
        <w:rPr>
          <w:sz w:val="24"/>
          <w:szCs w:val="24"/>
        </w:rPr>
      </w:pPr>
      <w:r w:rsidRPr="00AA079C">
        <w:rPr>
          <w:sz w:val="24"/>
          <w:szCs w:val="24"/>
        </w:rPr>
        <w:t>Daiva Riklienė, Vilkaviškio rajono savivaldybės vicemerė (komisijos pirmininkas);</w:t>
      </w:r>
    </w:p>
    <w:p w14:paraId="220102BC" w14:textId="77777777" w:rsidR="000A6504" w:rsidRPr="00AA079C" w:rsidRDefault="000A6504">
      <w:pPr>
        <w:pStyle w:val="NoSpacing"/>
        <w:numPr>
          <w:ilvl w:val="0"/>
          <w:numId w:val="10"/>
        </w:numPr>
        <w:spacing w:before="240"/>
        <w:jc w:val="both"/>
        <w:rPr>
          <w:sz w:val="24"/>
          <w:szCs w:val="24"/>
        </w:rPr>
      </w:pPr>
      <w:r w:rsidRPr="00AA079C">
        <w:rPr>
          <w:sz w:val="24"/>
          <w:szCs w:val="24"/>
        </w:rPr>
        <w:t>Ramūnas Žemaitis, Vilkaviškio rajono Gudkaimio kaimo bendruomenės pirmininkas (komisijos pirmininko pavaduotojas);</w:t>
      </w:r>
    </w:p>
    <w:p w14:paraId="1BD2BDAA" w14:textId="77777777" w:rsidR="000A6504" w:rsidRPr="00AA079C" w:rsidRDefault="000A6504">
      <w:pPr>
        <w:pStyle w:val="NoSpacing"/>
        <w:numPr>
          <w:ilvl w:val="0"/>
          <w:numId w:val="10"/>
        </w:numPr>
        <w:spacing w:before="240"/>
        <w:jc w:val="both"/>
        <w:rPr>
          <w:sz w:val="24"/>
          <w:szCs w:val="24"/>
        </w:rPr>
      </w:pPr>
      <w:r w:rsidRPr="00AA079C">
        <w:rPr>
          <w:sz w:val="24"/>
          <w:szCs w:val="24"/>
        </w:rPr>
        <w:t>Arvydas Šlivinskas, Vilkaviškio rajono savivaldybės tarybos narys;</w:t>
      </w:r>
    </w:p>
    <w:p w14:paraId="7EC2F4A7" w14:textId="77777777" w:rsidR="000A6504" w:rsidRPr="00AA079C" w:rsidRDefault="000A6504">
      <w:pPr>
        <w:pStyle w:val="NoSpacing"/>
        <w:numPr>
          <w:ilvl w:val="0"/>
          <w:numId w:val="10"/>
        </w:numPr>
        <w:spacing w:before="240"/>
        <w:jc w:val="both"/>
        <w:rPr>
          <w:sz w:val="24"/>
          <w:szCs w:val="24"/>
        </w:rPr>
      </w:pPr>
      <w:r w:rsidRPr="00AA079C">
        <w:rPr>
          <w:sz w:val="24"/>
          <w:szCs w:val="24"/>
        </w:rPr>
        <w:t>Laura Sadauskienė, Vilkaviškio rajono savivaldybės sveikatos biuro direktorė;</w:t>
      </w:r>
    </w:p>
    <w:p w14:paraId="183098F7" w14:textId="77777777" w:rsidR="000A6504" w:rsidRPr="00AA079C" w:rsidRDefault="000A6504">
      <w:pPr>
        <w:pStyle w:val="NoSpacing"/>
        <w:numPr>
          <w:ilvl w:val="0"/>
          <w:numId w:val="10"/>
        </w:numPr>
        <w:spacing w:before="240"/>
        <w:jc w:val="both"/>
        <w:rPr>
          <w:sz w:val="24"/>
          <w:szCs w:val="24"/>
        </w:rPr>
      </w:pPr>
      <w:r w:rsidRPr="00AA079C">
        <w:rPr>
          <w:sz w:val="24"/>
          <w:szCs w:val="24"/>
        </w:rPr>
        <w:t>Žydrė Žilinskienė, Vilkaviškio rajono savivaldybės Švietimo, kultūros ir sporto skyriaus vedėja;</w:t>
      </w:r>
    </w:p>
    <w:p w14:paraId="1B68FD98" w14:textId="77777777" w:rsidR="000A6504" w:rsidRPr="00AA079C" w:rsidRDefault="000A6504">
      <w:pPr>
        <w:pStyle w:val="NoSpacing"/>
        <w:numPr>
          <w:ilvl w:val="0"/>
          <w:numId w:val="10"/>
        </w:numPr>
        <w:spacing w:before="240"/>
        <w:jc w:val="both"/>
        <w:rPr>
          <w:sz w:val="24"/>
          <w:szCs w:val="24"/>
        </w:rPr>
      </w:pPr>
      <w:r w:rsidRPr="00AA079C">
        <w:rPr>
          <w:sz w:val="24"/>
          <w:szCs w:val="24"/>
        </w:rPr>
        <w:t>Gintas Bakūnas, Vilkaviškio rajono savivaldybės Šeimenos seniūnijos seniūnas;</w:t>
      </w:r>
    </w:p>
    <w:p w14:paraId="25D57D19" w14:textId="77777777" w:rsidR="000A6504" w:rsidRPr="00AA079C" w:rsidRDefault="000A6504">
      <w:pPr>
        <w:pStyle w:val="NoSpacing"/>
        <w:numPr>
          <w:ilvl w:val="0"/>
          <w:numId w:val="10"/>
        </w:numPr>
        <w:spacing w:before="240"/>
        <w:jc w:val="both"/>
        <w:rPr>
          <w:sz w:val="24"/>
          <w:szCs w:val="24"/>
        </w:rPr>
      </w:pPr>
      <w:r w:rsidRPr="00AA079C">
        <w:rPr>
          <w:sz w:val="24"/>
          <w:szCs w:val="24"/>
        </w:rPr>
        <w:t>Lina Grygelaitienė, Vilkaviškio rajono savivaldybės Žemės ūkio skyriaus vedėja;</w:t>
      </w:r>
    </w:p>
    <w:p w14:paraId="0A2CE97F" w14:textId="77777777" w:rsidR="000A6504" w:rsidRPr="00AA079C" w:rsidRDefault="000A6504">
      <w:pPr>
        <w:pStyle w:val="NoSpacing"/>
        <w:numPr>
          <w:ilvl w:val="0"/>
          <w:numId w:val="10"/>
        </w:numPr>
        <w:spacing w:before="240"/>
        <w:jc w:val="both"/>
        <w:rPr>
          <w:sz w:val="24"/>
          <w:szCs w:val="24"/>
        </w:rPr>
      </w:pPr>
      <w:r w:rsidRPr="00AA079C">
        <w:rPr>
          <w:sz w:val="24"/>
          <w:szCs w:val="24"/>
        </w:rPr>
        <w:t>Lina Kružinauskienė, Vilkaviškio rajono Kaimo bendruomenių sąjungos pirmininkė;</w:t>
      </w:r>
    </w:p>
    <w:p w14:paraId="78067690" w14:textId="77777777" w:rsidR="000A6504" w:rsidRPr="00AA079C" w:rsidRDefault="000A6504">
      <w:pPr>
        <w:pStyle w:val="NoSpacing"/>
        <w:numPr>
          <w:ilvl w:val="0"/>
          <w:numId w:val="10"/>
        </w:numPr>
        <w:spacing w:before="240"/>
        <w:jc w:val="both"/>
        <w:rPr>
          <w:sz w:val="24"/>
          <w:szCs w:val="24"/>
        </w:rPr>
      </w:pPr>
      <w:r w:rsidRPr="00AA079C">
        <w:rPr>
          <w:sz w:val="24"/>
          <w:szCs w:val="24"/>
        </w:rPr>
        <w:t>Jolita Tekorienė, Vilkaviškio rajono Karklinių bendruomenės pirmininkė;</w:t>
      </w:r>
    </w:p>
    <w:p w14:paraId="2AFF72D1" w14:textId="77777777" w:rsidR="000A6504" w:rsidRPr="00AA079C" w:rsidRDefault="000A6504">
      <w:pPr>
        <w:pStyle w:val="NoSpacing"/>
        <w:numPr>
          <w:ilvl w:val="0"/>
          <w:numId w:val="10"/>
        </w:numPr>
        <w:spacing w:before="240"/>
        <w:jc w:val="both"/>
        <w:rPr>
          <w:sz w:val="24"/>
          <w:szCs w:val="24"/>
        </w:rPr>
      </w:pPr>
      <w:r w:rsidRPr="00AA079C">
        <w:rPr>
          <w:sz w:val="24"/>
          <w:szCs w:val="24"/>
        </w:rPr>
        <w:t>Virginija Svirupskienė, Vilkaviškio rajono Gižų kaimo bendruomenės pirmininkė;</w:t>
      </w:r>
    </w:p>
    <w:p w14:paraId="24E4832F" w14:textId="77777777" w:rsidR="000A6504" w:rsidRPr="00AA079C" w:rsidRDefault="000A6504">
      <w:pPr>
        <w:pStyle w:val="NoSpacing"/>
        <w:numPr>
          <w:ilvl w:val="0"/>
          <w:numId w:val="10"/>
        </w:numPr>
        <w:spacing w:before="240"/>
        <w:jc w:val="both"/>
        <w:rPr>
          <w:sz w:val="24"/>
          <w:szCs w:val="24"/>
        </w:rPr>
      </w:pPr>
      <w:r w:rsidRPr="00AA079C">
        <w:rPr>
          <w:sz w:val="24"/>
          <w:szCs w:val="24"/>
        </w:rPr>
        <w:lastRenderedPageBreak/>
        <w:t>Rita Brazaitienė, Vilkaviškio rajono Sūdavos bendruomenės pirmininkė;</w:t>
      </w:r>
    </w:p>
    <w:p w14:paraId="6D8971F2" w14:textId="77777777" w:rsidR="000A6504" w:rsidRPr="00AA079C" w:rsidRDefault="000A6504">
      <w:pPr>
        <w:pStyle w:val="NoSpacing"/>
        <w:numPr>
          <w:ilvl w:val="0"/>
          <w:numId w:val="10"/>
        </w:numPr>
        <w:spacing w:before="240"/>
        <w:jc w:val="both"/>
        <w:rPr>
          <w:sz w:val="24"/>
          <w:szCs w:val="24"/>
        </w:rPr>
      </w:pPr>
      <w:r w:rsidRPr="00AA079C">
        <w:rPr>
          <w:sz w:val="24"/>
          <w:szCs w:val="24"/>
        </w:rPr>
        <w:t>Neringa Budrevičienė, Vilkaviškio rajono Ramoniškių kaimo bendruomenės pirmininkė.</w:t>
      </w:r>
    </w:p>
    <w:p w14:paraId="4CE542E1" w14:textId="77777777" w:rsidR="000A6504" w:rsidRPr="00AA079C" w:rsidRDefault="000A6504" w:rsidP="000A6504">
      <w:pPr>
        <w:pStyle w:val="NoSpacing"/>
        <w:spacing w:before="240"/>
        <w:jc w:val="both"/>
        <w:rPr>
          <w:sz w:val="24"/>
          <w:szCs w:val="24"/>
        </w:rPr>
      </w:pPr>
      <w:r w:rsidRPr="00AA079C">
        <w:rPr>
          <w:sz w:val="24"/>
          <w:szCs w:val="24"/>
        </w:rPr>
        <w:t>Bendruomeninių organizacijų tarybos sekretorė Vilma Galinaitienė, Žemės ūkio skyriaus vyriausioji specialistė, tel. 8 342 60008, mob. tel. 8 614 43 068, el. p. </w:t>
      </w:r>
      <w:hyperlink r:id="rId22" w:history="1">
        <w:r w:rsidRPr="00AA079C">
          <w:rPr>
            <w:rStyle w:val="Hyperlink"/>
            <w:sz w:val="24"/>
            <w:szCs w:val="24"/>
          </w:rPr>
          <w:t>vilma.galinaitiene@vilkaviskis.lt</w:t>
        </w:r>
      </w:hyperlink>
    </w:p>
    <w:p w14:paraId="12439638" w14:textId="77777777" w:rsidR="000A6504" w:rsidRPr="006D33E0" w:rsidRDefault="000A6504" w:rsidP="000A6504">
      <w:pPr>
        <w:pStyle w:val="NoSpacing"/>
        <w:spacing w:before="240"/>
        <w:jc w:val="both"/>
        <w:rPr>
          <w:sz w:val="24"/>
          <w:szCs w:val="24"/>
        </w:rPr>
      </w:pPr>
    </w:p>
    <w:p w14:paraId="45E6AC13" w14:textId="77777777" w:rsidR="000A6504" w:rsidRDefault="000A6504" w:rsidP="000A6504">
      <w:pPr>
        <w:pStyle w:val="NoSpacing"/>
        <w:spacing w:before="240"/>
        <w:jc w:val="both"/>
        <w:rPr>
          <w:sz w:val="24"/>
          <w:szCs w:val="24"/>
        </w:rPr>
      </w:pPr>
      <w:r w:rsidRPr="00A07A6A">
        <w:rPr>
          <w:sz w:val="24"/>
          <w:szCs w:val="24"/>
        </w:rPr>
        <w:t>IŠVADOS</w:t>
      </w:r>
      <w:r>
        <w:rPr>
          <w:sz w:val="24"/>
          <w:szCs w:val="24"/>
        </w:rPr>
        <w:t xml:space="preserve"> IR PASIŪLYMAI</w:t>
      </w:r>
    </w:p>
    <w:p w14:paraId="3D64248D" w14:textId="77777777" w:rsidR="000A6504" w:rsidRDefault="000A6504" w:rsidP="000A6504">
      <w:pPr>
        <w:pStyle w:val="NoSpacing"/>
        <w:spacing w:before="240"/>
        <w:jc w:val="both"/>
        <w:rPr>
          <w:sz w:val="24"/>
          <w:szCs w:val="24"/>
        </w:rPr>
      </w:pPr>
    </w:p>
    <w:p w14:paraId="45DB1249" w14:textId="77777777" w:rsidR="000A6504" w:rsidRDefault="000A6504">
      <w:pPr>
        <w:pStyle w:val="NoSpacing"/>
        <w:numPr>
          <w:ilvl w:val="0"/>
          <w:numId w:val="7"/>
        </w:numPr>
        <w:spacing w:before="240" w:line="360" w:lineRule="auto"/>
        <w:jc w:val="both"/>
        <w:rPr>
          <w:sz w:val="24"/>
          <w:szCs w:val="24"/>
        </w:rPr>
      </w:pPr>
      <w:r>
        <w:rPr>
          <w:sz w:val="24"/>
          <w:szCs w:val="24"/>
        </w:rPr>
        <w:t>Visose tirtose Kėdainių rajono, Pasvalio rajono, Šiaulių miesto ir Vilkaviškio rajono savivaldybėse yra susiformavę NVO ir vietos bendruomenių branduoliai, kurių subjektyvumo išraiška yra savivaldybių tarybų patvirtintos NVO tarybos ir vietos bendruomenių tarybos.</w:t>
      </w:r>
    </w:p>
    <w:p w14:paraId="005944ED" w14:textId="77777777" w:rsidR="000A6504" w:rsidRDefault="000A6504">
      <w:pPr>
        <w:pStyle w:val="NoSpacing"/>
        <w:numPr>
          <w:ilvl w:val="0"/>
          <w:numId w:val="7"/>
        </w:numPr>
        <w:spacing w:before="240" w:line="360" w:lineRule="auto"/>
        <w:jc w:val="both"/>
        <w:rPr>
          <w:sz w:val="24"/>
          <w:szCs w:val="24"/>
        </w:rPr>
      </w:pPr>
      <w:r>
        <w:rPr>
          <w:sz w:val="24"/>
          <w:szCs w:val="24"/>
        </w:rPr>
        <w:t>Savivaldybių NVO ir vietos bendruomenių tarybose bendradarbiauja tiek vietinių NVO, tiek savivaldybių tarybų ir administracijų atstovai, kas rodo nusistovėjusias vietos NVO ir vietos savivaldos bendradarbiavimo/partnerystės praktikas.</w:t>
      </w:r>
    </w:p>
    <w:p w14:paraId="7BB5F9BB" w14:textId="77777777" w:rsidR="000A6504" w:rsidRPr="00F82766" w:rsidRDefault="000A6504">
      <w:pPr>
        <w:pStyle w:val="NoSpacing"/>
        <w:numPr>
          <w:ilvl w:val="0"/>
          <w:numId w:val="7"/>
        </w:numPr>
        <w:spacing w:before="240" w:line="360" w:lineRule="auto"/>
        <w:jc w:val="both"/>
        <w:rPr>
          <w:sz w:val="24"/>
          <w:szCs w:val="24"/>
        </w:rPr>
      </w:pPr>
      <w:r>
        <w:rPr>
          <w:sz w:val="24"/>
          <w:szCs w:val="24"/>
        </w:rPr>
        <w:t xml:space="preserve">Visų savivaldybių NVO tarybų vienu iš pagrindinių veiklos uždavinių yra </w:t>
      </w:r>
      <w:r>
        <w:rPr>
          <w:sz w:val="24"/>
          <w:szCs w:val="24"/>
          <w:shd w:val="clear" w:color="auto" w:fill="FFFFFF"/>
          <w:lang w:eastAsia="lt-LT"/>
        </w:rPr>
        <w:t>s</w:t>
      </w:r>
      <w:r w:rsidRPr="00745DEF">
        <w:rPr>
          <w:sz w:val="24"/>
          <w:szCs w:val="24"/>
          <w:shd w:val="clear" w:color="auto" w:fill="FFFFFF"/>
          <w:lang w:eastAsia="lt-LT"/>
        </w:rPr>
        <w:t xml:space="preserve">avivaldybės ir </w:t>
      </w:r>
      <w:r>
        <w:rPr>
          <w:sz w:val="24"/>
          <w:szCs w:val="24"/>
          <w:shd w:val="clear" w:color="auto" w:fill="FFFFFF"/>
          <w:lang w:eastAsia="lt-LT"/>
        </w:rPr>
        <w:t xml:space="preserve">jų </w:t>
      </w:r>
      <w:r w:rsidRPr="00745DEF">
        <w:rPr>
          <w:sz w:val="24"/>
          <w:szCs w:val="24"/>
          <w:shd w:val="clear" w:color="auto" w:fill="FFFFFF"/>
          <w:lang w:eastAsia="lt-LT"/>
        </w:rPr>
        <w:t>NVO bendradarbiavim</w:t>
      </w:r>
      <w:r>
        <w:rPr>
          <w:sz w:val="24"/>
          <w:szCs w:val="24"/>
          <w:shd w:val="clear" w:color="auto" w:fill="FFFFFF"/>
          <w:lang w:eastAsia="lt-LT"/>
        </w:rPr>
        <w:t>o</w:t>
      </w:r>
      <w:r w:rsidRPr="00745DEF">
        <w:rPr>
          <w:sz w:val="24"/>
          <w:szCs w:val="24"/>
          <w:shd w:val="clear" w:color="auto" w:fill="FFFFFF"/>
          <w:lang w:eastAsia="lt-LT"/>
        </w:rPr>
        <w:t xml:space="preserve"> </w:t>
      </w:r>
      <w:r>
        <w:rPr>
          <w:sz w:val="24"/>
          <w:szCs w:val="24"/>
          <w:shd w:val="clear" w:color="auto" w:fill="FFFFFF"/>
          <w:lang w:eastAsia="lt-LT"/>
        </w:rPr>
        <w:t xml:space="preserve">tolimesnis </w:t>
      </w:r>
      <w:r w:rsidRPr="00745DEF">
        <w:rPr>
          <w:sz w:val="24"/>
          <w:szCs w:val="24"/>
          <w:shd w:val="clear" w:color="auto" w:fill="FFFFFF"/>
          <w:lang w:eastAsia="lt-LT"/>
        </w:rPr>
        <w:t>vystym</w:t>
      </w:r>
      <w:r>
        <w:rPr>
          <w:sz w:val="24"/>
          <w:szCs w:val="24"/>
          <w:shd w:val="clear" w:color="auto" w:fill="FFFFFF"/>
          <w:lang w:eastAsia="lt-LT"/>
        </w:rPr>
        <w:t>as</w:t>
      </w:r>
      <w:r w:rsidRPr="00745DEF">
        <w:rPr>
          <w:sz w:val="24"/>
          <w:szCs w:val="24"/>
          <w:shd w:val="clear" w:color="auto" w:fill="FFFFFF"/>
          <w:lang w:eastAsia="lt-LT"/>
        </w:rPr>
        <w:t xml:space="preserve"> </w:t>
      </w:r>
      <w:r>
        <w:rPr>
          <w:sz w:val="24"/>
          <w:szCs w:val="24"/>
          <w:shd w:val="clear" w:color="auto" w:fill="FFFFFF"/>
          <w:lang w:eastAsia="lt-LT"/>
        </w:rPr>
        <w:t>bei</w:t>
      </w:r>
      <w:r w:rsidRPr="00745DEF">
        <w:rPr>
          <w:sz w:val="24"/>
          <w:szCs w:val="24"/>
          <w:shd w:val="clear" w:color="auto" w:fill="FFFFFF"/>
          <w:lang w:eastAsia="lt-LT"/>
        </w:rPr>
        <w:t xml:space="preserve"> plėtr</w:t>
      </w:r>
      <w:r>
        <w:rPr>
          <w:sz w:val="24"/>
          <w:szCs w:val="24"/>
          <w:shd w:val="clear" w:color="auto" w:fill="FFFFFF"/>
          <w:lang w:eastAsia="lt-LT"/>
        </w:rPr>
        <w:t>a. Tačiau tirtose savivaldybėse VPKK diskursas nėra detalizuojamas.</w:t>
      </w:r>
    </w:p>
    <w:p w14:paraId="0F3A7FA3" w14:textId="77777777" w:rsidR="000A6504" w:rsidRDefault="000A6504">
      <w:pPr>
        <w:pStyle w:val="NoSpacing"/>
        <w:numPr>
          <w:ilvl w:val="0"/>
          <w:numId w:val="7"/>
        </w:numPr>
        <w:spacing w:before="240" w:line="360" w:lineRule="auto"/>
        <w:jc w:val="both"/>
        <w:rPr>
          <w:sz w:val="24"/>
          <w:szCs w:val="24"/>
        </w:rPr>
      </w:pPr>
      <w:r>
        <w:rPr>
          <w:sz w:val="24"/>
          <w:szCs w:val="24"/>
        </w:rPr>
        <w:t>Atsižvelgiant į akademiniais tyrimais patvirtintą visuomenės narių, apsijungusių į NVO ar bendruomenes, poreikį dalyvauti viešojoje politikoje, tikslinga savivaldybių NVO tarybas numatyti VPKK NVO stebėsenos vietos savivaldoje iniciatyviniais subjektais.</w:t>
      </w:r>
    </w:p>
    <w:p w14:paraId="523F4616" w14:textId="77777777" w:rsidR="000A6504" w:rsidRDefault="000A6504">
      <w:pPr>
        <w:pStyle w:val="NoSpacing"/>
        <w:numPr>
          <w:ilvl w:val="0"/>
          <w:numId w:val="7"/>
        </w:numPr>
        <w:spacing w:before="240" w:line="360" w:lineRule="auto"/>
        <w:jc w:val="both"/>
        <w:rPr>
          <w:sz w:val="24"/>
          <w:szCs w:val="24"/>
        </w:rPr>
      </w:pPr>
      <w:r>
        <w:rPr>
          <w:sz w:val="24"/>
          <w:szCs w:val="24"/>
        </w:rPr>
        <w:t>Savivaldybių NVO tarybų veiklas reglamentuojančiuose teisės aktuose tikslinga detalizuoti VPKK diskursą.</w:t>
      </w:r>
    </w:p>
    <w:p w14:paraId="6070AAD5" w14:textId="77777777" w:rsidR="000A6504" w:rsidRPr="00A07A6A" w:rsidRDefault="000A6504" w:rsidP="000A6504">
      <w:pPr>
        <w:pStyle w:val="NoSpacing"/>
        <w:spacing w:before="240" w:line="360" w:lineRule="auto"/>
        <w:ind w:left="360"/>
        <w:jc w:val="both"/>
        <w:rPr>
          <w:sz w:val="24"/>
          <w:szCs w:val="24"/>
        </w:rPr>
      </w:pPr>
    </w:p>
    <w:p w14:paraId="5D569C59" w14:textId="77777777" w:rsidR="000A6504" w:rsidRPr="00463555" w:rsidRDefault="000A6504" w:rsidP="000A6504">
      <w:pPr>
        <w:pStyle w:val="NoSpacing"/>
        <w:spacing w:before="240" w:line="360" w:lineRule="auto"/>
        <w:jc w:val="both"/>
        <w:rPr>
          <w:b/>
          <w:bCs/>
          <w:sz w:val="24"/>
          <w:szCs w:val="24"/>
          <w:u w:val="single"/>
        </w:rPr>
      </w:pPr>
      <w:r w:rsidRPr="00463555">
        <w:rPr>
          <w:b/>
          <w:bCs/>
          <w:sz w:val="24"/>
          <w:szCs w:val="24"/>
          <w:u w:val="single"/>
        </w:rPr>
        <w:t>2.1.3. NVO santykio su viešąja politika analizė</w:t>
      </w:r>
    </w:p>
    <w:p w14:paraId="5EB8DC8B" w14:textId="77777777" w:rsidR="000A6504" w:rsidRDefault="000A6504" w:rsidP="000A6504">
      <w:pPr>
        <w:pStyle w:val="NoSpacing"/>
        <w:spacing w:before="240" w:line="360" w:lineRule="auto"/>
        <w:ind w:firstLine="1296"/>
        <w:jc w:val="both"/>
        <w:rPr>
          <w:sz w:val="24"/>
          <w:szCs w:val="24"/>
        </w:rPr>
      </w:pPr>
      <w:r>
        <w:rPr>
          <w:sz w:val="24"/>
          <w:szCs w:val="24"/>
        </w:rPr>
        <w:t>Šioje Studijoje NVO santykis su viešąja politika yra suprantamas kaip vietos savivaldos sprendimų priėmėjų nagrinėti klausimai 2024 metų imtyje, liečiantys nagrinėjamos savivaldybės NVO sektorių, išskiriant du aspektus:  pirmasis – identifikuojant, dalyvaujant ir/arba NVO iniciatyva; antrasis – identifikuojant nagrinėtų klausimų santykį su VPKK.</w:t>
      </w:r>
    </w:p>
    <w:p w14:paraId="74F1B502" w14:textId="77777777" w:rsidR="000A6504" w:rsidRPr="005442DC" w:rsidRDefault="000A6504" w:rsidP="000A6504">
      <w:pPr>
        <w:pStyle w:val="NoSpacing"/>
        <w:spacing w:before="240" w:line="360" w:lineRule="auto"/>
        <w:ind w:firstLine="1296"/>
        <w:jc w:val="both"/>
        <w:rPr>
          <w:sz w:val="24"/>
          <w:szCs w:val="24"/>
        </w:rPr>
      </w:pPr>
      <w:r>
        <w:rPr>
          <w:sz w:val="24"/>
          <w:szCs w:val="24"/>
        </w:rPr>
        <w:lastRenderedPageBreak/>
        <w:t>Atsižvelgiant į tai, kad 2023 m. įsigaliojo LR vietos savivaldos įstatymo nauja redakcija, pagal kurią savivaldos veiklos rodikliai nuo 2024 m. turi kitą lyginamąjį pagrindą, nei rodikliai iki tol, analizės imtis yra grindžiama 2024 m. viešai prieinamais duomenimis. 2023 m. atitinkami duomenys nagrinėjami kaip papildantys analizę.</w:t>
      </w:r>
    </w:p>
    <w:p w14:paraId="77B9F8DF" w14:textId="77777777" w:rsidR="000A6504" w:rsidRDefault="000A6504" w:rsidP="000A6504">
      <w:pPr>
        <w:pStyle w:val="NoSpacing"/>
        <w:spacing w:before="240"/>
        <w:ind w:firstLine="1296"/>
        <w:jc w:val="both"/>
        <w:rPr>
          <w:sz w:val="24"/>
          <w:szCs w:val="24"/>
          <w:u w:val="single"/>
        </w:rPr>
      </w:pPr>
    </w:p>
    <w:p w14:paraId="348D79A0" w14:textId="77777777" w:rsidR="000A6504" w:rsidRPr="00596664" w:rsidRDefault="000A6504" w:rsidP="000A6504">
      <w:pPr>
        <w:pStyle w:val="NoSpacing"/>
        <w:spacing w:before="240"/>
        <w:ind w:firstLine="1296"/>
        <w:jc w:val="both"/>
        <w:rPr>
          <w:b/>
          <w:bCs/>
          <w:sz w:val="24"/>
          <w:szCs w:val="24"/>
          <w:u w:val="single"/>
        </w:rPr>
      </w:pPr>
      <w:r w:rsidRPr="00596664">
        <w:rPr>
          <w:b/>
          <w:bCs/>
          <w:sz w:val="24"/>
          <w:szCs w:val="24"/>
          <w:u w:val="single"/>
        </w:rPr>
        <w:t>Savivaldybių NVO tarybų posėdžių 2024 m. analizė</w:t>
      </w:r>
    </w:p>
    <w:p w14:paraId="327FB748" w14:textId="77777777" w:rsidR="000A6504" w:rsidRDefault="000A6504" w:rsidP="000A6504">
      <w:pPr>
        <w:pStyle w:val="NoSpacing"/>
        <w:spacing w:before="240"/>
        <w:jc w:val="center"/>
        <w:rPr>
          <w:b/>
          <w:bCs/>
          <w:sz w:val="24"/>
          <w:szCs w:val="24"/>
        </w:rPr>
      </w:pPr>
    </w:p>
    <w:p w14:paraId="68A71BEC" w14:textId="77777777" w:rsidR="000A6504" w:rsidRDefault="000A6504" w:rsidP="000A6504">
      <w:pPr>
        <w:pStyle w:val="NoSpacing"/>
        <w:spacing w:before="240"/>
        <w:jc w:val="center"/>
        <w:rPr>
          <w:b/>
          <w:bCs/>
          <w:sz w:val="24"/>
          <w:szCs w:val="24"/>
        </w:rPr>
      </w:pPr>
      <w:r w:rsidRPr="00EB04AC">
        <w:rPr>
          <w:b/>
          <w:bCs/>
          <w:sz w:val="24"/>
          <w:szCs w:val="24"/>
        </w:rPr>
        <w:t>Kėdainių rajonas</w:t>
      </w:r>
    </w:p>
    <w:p w14:paraId="6DE7139C" w14:textId="77777777" w:rsidR="000A6504" w:rsidRPr="0061005E" w:rsidRDefault="000A6504" w:rsidP="000A6504">
      <w:pPr>
        <w:pStyle w:val="NoSpacing"/>
        <w:spacing w:before="240" w:line="360" w:lineRule="auto"/>
        <w:ind w:firstLine="1296"/>
        <w:jc w:val="both"/>
        <w:rPr>
          <w:sz w:val="24"/>
          <w:szCs w:val="24"/>
        </w:rPr>
      </w:pPr>
      <w:r>
        <w:rPr>
          <w:sz w:val="24"/>
          <w:szCs w:val="24"/>
        </w:rPr>
        <w:t>Kėdainių rajono savivaldybės NVO tarybos internetiniame puslapyje paskelbtas paskutinis tarybos posėdis vyko 2024 m. balandžio 24 d. Todėl analizei buvo paimta 12 kalendorinių mėnesių tarybos posėdžių imtis – iki 2023 m. gegužės 9 d. Per šį laikotarpį įvyko 13 NVO tarybos posėdžių (didžiąja dalimi pravestų nuotolinės apklausos būdu), kuriuose buvo nagrinėti 44 klausimai. Deja, nei vienas iš jų nelietė VPKK diskurso.</w:t>
      </w:r>
    </w:p>
    <w:p w14:paraId="54E83092" w14:textId="77777777" w:rsidR="000A6504" w:rsidRDefault="000A6504" w:rsidP="000A6504">
      <w:pPr>
        <w:pStyle w:val="NoSpacing"/>
        <w:spacing w:before="240"/>
        <w:jc w:val="center"/>
        <w:rPr>
          <w:b/>
          <w:bCs/>
          <w:sz w:val="24"/>
          <w:szCs w:val="24"/>
        </w:rPr>
      </w:pPr>
      <w:r w:rsidRPr="00EB04AC">
        <w:rPr>
          <w:b/>
          <w:bCs/>
          <w:sz w:val="24"/>
          <w:szCs w:val="24"/>
        </w:rPr>
        <w:t>Pasvalio rajonas</w:t>
      </w:r>
    </w:p>
    <w:p w14:paraId="6A9C3644" w14:textId="77777777" w:rsidR="000A6504" w:rsidRDefault="000A6504" w:rsidP="000A6504">
      <w:pPr>
        <w:pStyle w:val="NoSpacing"/>
        <w:spacing w:before="240" w:line="360" w:lineRule="auto"/>
        <w:ind w:firstLine="1296"/>
        <w:jc w:val="both"/>
        <w:rPr>
          <w:sz w:val="24"/>
          <w:szCs w:val="24"/>
        </w:rPr>
      </w:pPr>
      <w:r>
        <w:rPr>
          <w:sz w:val="24"/>
          <w:szCs w:val="24"/>
        </w:rPr>
        <w:t xml:space="preserve">Pasvalio rajono savivaldybės internetinėje svetainėje patalpinta </w:t>
      </w:r>
      <w:r w:rsidRPr="0033381A">
        <w:rPr>
          <w:sz w:val="24"/>
          <w:szCs w:val="24"/>
        </w:rPr>
        <w:t>Pasvalio rajono savivaldybės nevyriausybinių organizacijų tarybos 2025 m. vasario 18 d. protokolu Nr. TO1-1</w:t>
      </w:r>
      <w:r>
        <w:rPr>
          <w:sz w:val="24"/>
          <w:szCs w:val="24"/>
        </w:rPr>
        <w:t xml:space="preserve"> patvirtinta NVO tarybos 2024 m. veiklos ataskaita. </w:t>
      </w:r>
      <w:r w:rsidRPr="005F302E">
        <w:rPr>
          <w:sz w:val="24"/>
          <w:szCs w:val="24"/>
        </w:rPr>
        <w:t xml:space="preserve">Per ataskaitinį laikotarpį įvyko 4 NVO tarybos posėdžiai, iš jų 1 išvažiuojamasis. Posėdžiuose buvo svarstyti šie klausimai: </w:t>
      </w:r>
    </w:p>
    <w:p w14:paraId="05DAB7C2" w14:textId="77777777" w:rsidR="000A6504" w:rsidRPr="0089476C" w:rsidRDefault="000A6504" w:rsidP="000A6504">
      <w:pPr>
        <w:spacing w:line="360" w:lineRule="auto"/>
        <w:jc w:val="both"/>
        <w:rPr>
          <w:rFonts w:ascii="Times New Roman" w:hAnsi="Times New Roman" w:cs="Times New Roman"/>
          <w:sz w:val="24"/>
          <w:szCs w:val="24"/>
        </w:rPr>
      </w:pPr>
      <w:r w:rsidRPr="0089476C">
        <w:rPr>
          <w:rFonts w:ascii="Times New Roman" w:hAnsi="Times New Roman" w:cs="Times New Roman"/>
          <w:sz w:val="24"/>
          <w:szCs w:val="24"/>
        </w:rPr>
        <w:t xml:space="preserve">1. Dėl Pasvalio rajono savivaldybės nevyriausybinių organizacijų tarybos 2024 metų veiklos plano patvirtinimo. </w:t>
      </w:r>
    </w:p>
    <w:p w14:paraId="32C833EA" w14:textId="77777777" w:rsidR="000A6504" w:rsidRPr="0089476C" w:rsidRDefault="000A6504" w:rsidP="000A6504">
      <w:pPr>
        <w:spacing w:line="360" w:lineRule="auto"/>
        <w:jc w:val="both"/>
        <w:rPr>
          <w:rFonts w:ascii="Times New Roman" w:hAnsi="Times New Roman" w:cs="Times New Roman"/>
          <w:sz w:val="24"/>
          <w:szCs w:val="24"/>
        </w:rPr>
      </w:pPr>
      <w:r w:rsidRPr="0089476C">
        <w:rPr>
          <w:rFonts w:ascii="Times New Roman" w:hAnsi="Times New Roman" w:cs="Times New Roman"/>
          <w:sz w:val="24"/>
          <w:szCs w:val="24"/>
        </w:rPr>
        <w:t xml:space="preserve">2. Dėl pritarimo Pasvalio rajono savivaldybės nevyriausybinių organizacijų tarybos 2023 metų veiklos ataskaitai. </w:t>
      </w:r>
    </w:p>
    <w:p w14:paraId="457C78D1" w14:textId="77777777" w:rsidR="000A6504" w:rsidRPr="0089476C" w:rsidRDefault="000A6504" w:rsidP="000A6504">
      <w:pPr>
        <w:spacing w:line="360" w:lineRule="auto"/>
        <w:jc w:val="both"/>
        <w:rPr>
          <w:rFonts w:ascii="Times New Roman" w:hAnsi="Times New Roman" w:cs="Times New Roman"/>
          <w:sz w:val="24"/>
          <w:szCs w:val="24"/>
        </w:rPr>
      </w:pPr>
      <w:r w:rsidRPr="0089476C">
        <w:rPr>
          <w:rFonts w:ascii="Times New Roman" w:hAnsi="Times New Roman" w:cs="Times New Roman"/>
          <w:sz w:val="24"/>
          <w:szCs w:val="24"/>
        </w:rPr>
        <w:t xml:space="preserve">3. Dėl nevyriausybinių organizacijų projektų maksimalios vieno projekto sumos nustatymo. </w:t>
      </w:r>
    </w:p>
    <w:p w14:paraId="5333B77A" w14:textId="77777777" w:rsidR="000A6504" w:rsidRPr="0089476C" w:rsidRDefault="000A6504" w:rsidP="000A6504">
      <w:pPr>
        <w:spacing w:line="360" w:lineRule="auto"/>
        <w:jc w:val="both"/>
        <w:rPr>
          <w:rFonts w:ascii="Times New Roman" w:hAnsi="Times New Roman" w:cs="Times New Roman"/>
          <w:sz w:val="24"/>
          <w:szCs w:val="24"/>
        </w:rPr>
      </w:pPr>
      <w:r w:rsidRPr="0089476C">
        <w:rPr>
          <w:rFonts w:ascii="Times New Roman" w:hAnsi="Times New Roman" w:cs="Times New Roman"/>
          <w:sz w:val="24"/>
          <w:szCs w:val="24"/>
        </w:rPr>
        <w:t xml:space="preserve">4. Dėl Pasvalio rajono savivaldybės nevyriausybinių organizacijų tarybos atstovų delegavimo į NVO projektų paraiškų ir prašymų vertinimo komisiją. </w:t>
      </w:r>
    </w:p>
    <w:p w14:paraId="02129D17" w14:textId="77777777" w:rsidR="000A6504" w:rsidRPr="0089476C" w:rsidRDefault="000A6504" w:rsidP="000A6504">
      <w:pPr>
        <w:spacing w:line="360" w:lineRule="auto"/>
        <w:jc w:val="both"/>
        <w:rPr>
          <w:rFonts w:ascii="Times New Roman" w:hAnsi="Times New Roman" w:cs="Times New Roman"/>
          <w:sz w:val="24"/>
          <w:szCs w:val="24"/>
        </w:rPr>
      </w:pPr>
      <w:r w:rsidRPr="0089476C">
        <w:rPr>
          <w:rFonts w:ascii="Times New Roman" w:hAnsi="Times New Roman" w:cs="Times New Roman"/>
          <w:sz w:val="24"/>
          <w:szCs w:val="24"/>
        </w:rPr>
        <w:t xml:space="preserve">5. Dėl Pasvalio rajono savivaldybės tarybos 2016 m. kovo 30 d. sprendimo Nr. T1-63 „Dėl Pasvalio rajono nevyriausybinių organizacijų projektų rėmimo iš savivaldybės biudžeto lėšų tvarkos aprašo“ (su visais aktualiais pakeitimais) pakeitimo. </w:t>
      </w:r>
    </w:p>
    <w:p w14:paraId="1F211FB3" w14:textId="77777777" w:rsidR="000A6504" w:rsidRPr="0089476C" w:rsidRDefault="000A6504" w:rsidP="000A6504">
      <w:pPr>
        <w:spacing w:line="360" w:lineRule="auto"/>
        <w:jc w:val="both"/>
        <w:rPr>
          <w:rFonts w:ascii="Times New Roman" w:hAnsi="Times New Roman" w:cs="Times New Roman"/>
          <w:sz w:val="24"/>
          <w:szCs w:val="24"/>
        </w:rPr>
      </w:pPr>
      <w:r w:rsidRPr="0089476C">
        <w:rPr>
          <w:rFonts w:ascii="Times New Roman" w:hAnsi="Times New Roman" w:cs="Times New Roman"/>
          <w:sz w:val="24"/>
          <w:szCs w:val="24"/>
        </w:rPr>
        <w:t xml:space="preserve">6. Kiti klausimai. Dėl dienos centrų prijungimo prie bibliotekų. </w:t>
      </w:r>
    </w:p>
    <w:p w14:paraId="54C9CD2D" w14:textId="77777777" w:rsidR="000A6504" w:rsidRPr="0089476C" w:rsidRDefault="000A6504" w:rsidP="000A6504">
      <w:pPr>
        <w:spacing w:line="360" w:lineRule="auto"/>
        <w:jc w:val="both"/>
        <w:rPr>
          <w:rFonts w:ascii="Times New Roman" w:hAnsi="Times New Roman" w:cs="Times New Roman"/>
          <w:sz w:val="24"/>
          <w:szCs w:val="24"/>
        </w:rPr>
      </w:pPr>
      <w:r w:rsidRPr="0089476C">
        <w:rPr>
          <w:rFonts w:ascii="Times New Roman" w:hAnsi="Times New Roman" w:cs="Times New Roman"/>
          <w:sz w:val="24"/>
          <w:szCs w:val="24"/>
        </w:rPr>
        <w:lastRenderedPageBreak/>
        <w:t xml:space="preserve">7. Dėl išvažiuojamojo posėdžio – gerosios patirties pasidalijimo su kitos savivaldybės NVO taryba. </w:t>
      </w:r>
    </w:p>
    <w:p w14:paraId="5CD11C33" w14:textId="77777777" w:rsidR="000A6504" w:rsidRPr="0089476C" w:rsidRDefault="000A6504" w:rsidP="000A6504">
      <w:pPr>
        <w:spacing w:line="360" w:lineRule="auto"/>
        <w:jc w:val="both"/>
        <w:rPr>
          <w:rFonts w:ascii="Times New Roman" w:hAnsi="Times New Roman" w:cs="Times New Roman"/>
          <w:sz w:val="24"/>
          <w:szCs w:val="24"/>
        </w:rPr>
      </w:pPr>
      <w:r w:rsidRPr="0089476C">
        <w:rPr>
          <w:rFonts w:ascii="Times New Roman" w:hAnsi="Times New Roman" w:cs="Times New Roman"/>
          <w:sz w:val="24"/>
          <w:szCs w:val="24"/>
        </w:rPr>
        <w:t xml:space="preserve">8. Dėl NVO aktyvinimo dalyvaujant Pasvalio rajono savivaldybės dalyvaujamajame biudžete. </w:t>
      </w:r>
    </w:p>
    <w:p w14:paraId="5D33BD19" w14:textId="77777777" w:rsidR="000A6504" w:rsidRPr="0089476C" w:rsidRDefault="000A6504" w:rsidP="000A6504">
      <w:pPr>
        <w:spacing w:line="360" w:lineRule="auto"/>
        <w:jc w:val="both"/>
        <w:rPr>
          <w:rFonts w:ascii="Times New Roman" w:hAnsi="Times New Roman" w:cs="Times New Roman"/>
          <w:sz w:val="24"/>
          <w:szCs w:val="24"/>
        </w:rPr>
      </w:pPr>
      <w:r w:rsidRPr="0089476C">
        <w:rPr>
          <w:rFonts w:ascii="Times New Roman" w:hAnsi="Times New Roman" w:cs="Times New Roman"/>
          <w:sz w:val="24"/>
          <w:szCs w:val="24"/>
        </w:rPr>
        <w:t xml:space="preserve">9. Dėl išplėstinio NVO tarybos posėdžio su Savivaldybės teritorijoje veikiančiomis NVO veiklas vykdančiomis socialinėje, kultūros, sporto, jaunimo ir kt. srityse, siekiant identifikuoti NVO sektoriaus problemas, spręsti kitus NVO aktualius klausimus. </w:t>
      </w:r>
    </w:p>
    <w:p w14:paraId="24EA497E" w14:textId="77777777" w:rsidR="000A6504" w:rsidRPr="0089476C" w:rsidRDefault="000A6504" w:rsidP="000A6504">
      <w:pPr>
        <w:spacing w:line="360" w:lineRule="auto"/>
        <w:jc w:val="both"/>
        <w:rPr>
          <w:rFonts w:ascii="Times New Roman" w:hAnsi="Times New Roman" w:cs="Times New Roman"/>
          <w:sz w:val="24"/>
          <w:szCs w:val="24"/>
          <w:u w:val="single"/>
        </w:rPr>
      </w:pPr>
      <w:r w:rsidRPr="0089476C">
        <w:rPr>
          <w:rFonts w:ascii="Times New Roman" w:hAnsi="Times New Roman" w:cs="Times New Roman"/>
          <w:sz w:val="24"/>
          <w:szCs w:val="24"/>
          <w:u w:val="single"/>
        </w:rPr>
        <w:t xml:space="preserve">10. Dėl Nacionalinės vartotojų konfederacijos pasiūlymų savivaldybėms. </w:t>
      </w:r>
    </w:p>
    <w:p w14:paraId="4B121F58" w14:textId="77777777" w:rsidR="000A6504" w:rsidRPr="0089476C" w:rsidRDefault="000A6504" w:rsidP="000A6504">
      <w:pPr>
        <w:spacing w:line="360" w:lineRule="auto"/>
        <w:jc w:val="both"/>
        <w:rPr>
          <w:rFonts w:ascii="Times New Roman" w:hAnsi="Times New Roman" w:cs="Times New Roman"/>
          <w:sz w:val="24"/>
          <w:szCs w:val="24"/>
        </w:rPr>
      </w:pPr>
      <w:r w:rsidRPr="0089476C">
        <w:rPr>
          <w:rFonts w:ascii="Times New Roman" w:hAnsi="Times New Roman" w:cs="Times New Roman"/>
          <w:sz w:val="24"/>
          <w:szCs w:val="24"/>
        </w:rPr>
        <w:t xml:space="preserve">11. Dėl bendruomenių panaudos sutarčių </w:t>
      </w:r>
    </w:p>
    <w:p w14:paraId="11495221" w14:textId="77777777" w:rsidR="000A6504" w:rsidRPr="0089476C" w:rsidRDefault="000A6504" w:rsidP="000A6504">
      <w:pPr>
        <w:spacing w:line="360" w:lineRule="auto"/>
        <w:jc w:val="both"/>
        <w:rPr>
          <w:rFonts w:ascii="Times New Roman" w:hAnsi="Times New Roman" w:cs="Times New Roman"/>
          <w:sz w:val="24"/>
          <w:szCs w:val="24"/>
        </w:rPr>
      </w:pPr>
      <w:r w:rsidRPr="0089476C">
        <w:rPr>
          <w:rFonts w:ascii="Times New Roman" w:hAnsi="Times New Roman" w:cs="Times New Roman"/>
          <w:sz w:val="24"/>
          <w:szCs w:val="24"/>
        </w:rPr>
        <w:t xml:space="preserve">12. Išvažiuojamasis posėdis į Kauno rajono savivaldybę, aptariant dalyvaujamojo biudžeto gerąja patirtimi. </w:t>
      </w:r>
    </w:p>
    <w:p w14:paraId="44E089B0" w14:textId="77777777" w:rsidR="000A6504" w:rsidRPr="0089476C" w:rsidRDefault="000A6504" w:rsidP="000A6504">
      <w:pPr>
        <w:spacing w:line="360" w:lineRule="auto"/>
        <w:jc w:val="both"/>
        <w:rPr>
          <w:rFonts w:ascii="Times New Roman" w:hAnsi="Times New Roman" w:cs="Times New Roman"/>
          <w:sz w:val="24"/>
          <w:szCs w:val="24"/>
        </w:rPr>
      </w:pPr>
      <w:r w:rsidRPr="0089476C">
        <w:rPr>
          <w:rFonts w:ascii="Times New Roman" w:hAnsi="Times New Roman" w:cs="Times New Roman"/>
          <w:sz w:val="24"/>
          <w:szCs w:val="24"/>
        </w:rPr>
        <w:t>13. Dėl pasiūlymų dalyvaujamojo biudžeto įgyvendinimui.</w:t>
      </w:r>
    </w:p>
    <w:p w14:paraId="750F0CA3" w14:textId="77777777" w:rsidR="000A6504" w:rsidRPr="000C1E5C" w:rsidRDefault="000A6504" w:rsidP="000A6504">
      <w:pPr>
        <w:pStyle w:val="NoSpacing"/>
        <w:spacing w:before="240" w:line="360" w:lineRule="auto"/>
        <w:ind w:firstLine="1296"/>
        <w:jc w:val="both"/>
        <w:rPr>
          <w:sz w:val="24"/>
          <w:szCs w:val="24"/>
        </w:rPr>
      </w:pPr>
      <w:r>
        <w:rPr>
          <w:sz w:val="24"/>
          <w:szCs w:val="24"/>
        </w:rPr>
        <w:t>Sutinkamai su NVO tarybos ataskaita 2024 m. taryboje buvo nagrinėta 13 klausimų, iš kurių 1 – Nacionalinės vartotojų konfederacijos pasiūlymai savivaldybėms – priskirtinas VVPK diskursui.</w:t>
      </w:r>
    </w:p>
    <w:p w14:paraId="5D64B20A" w14:textId="77777777" w:rsidR="000A6504" w:rsidRDefault="000A6504" w:rsidP="000A6504">
      <w:pPr>
        <w:pStyle w:val="NoSpacing"/>
        <w:spacing w:before="240"/>
        <w:jc w:val="center"/>
        <w:rPr>
          <w:b/>
          <w:bCs/>
          <w:sz w:val="24"/>
          <w:szCs w:val="24"/>
        </w:rPr>
      </w:pPr>
    </w:p>
    <w:p w14:paraId="7B0F07F7" w14:textId="77777777" w:rsidR="000A6504" w:rsidRDefault="000A6504" w:rsidP="000A6504">
      <w:pPr>
        <w:pStyle w:val="NoSpacing"/>
        <w:spacing w:before="240"/>
        <w:jc w:val="center"/>
        <w:rPr>
          <w:b/>
          <w:bCs/>
          <w:sz w:val="24"/>
          <w:szCs w:val="24"/>
        </w:rPr>
      </w:pPr>
      <w:r w:rsidRPr="00EB04AC">
        <w:rPr>
          <w:b/>
          <w:bCs/>
          <w:sz w:val="24"/>
          <w:szCs w:val="24"/>
        </w:rPr>
        <w:t>Šiaulių miestas</w:t>
      </w:r>
    </w:p>
    <w:p w14:paraId="0AB182DF" w14:textId="77777777" w:rsidR="000A6504" w:rsidRDefault="000A6504" w:rsidP="000A6504">
      <w:pPr>
        <w:pStyle w:val="NoSpacing"/>
        <w:spacing w:before="240" w:line="360" w:lineRule="auto"/>
        <w:ind w:firstLine="426"/>
        <w:jc w:val="both"/>
        <w:rPr>
          <w:sz w:val="24"/>
          <w:szCs w:val="24"/>
        </w:rPr>
      </w:pPr>
      <w:r w:rsidRPr="002D618B">
        <w:rPr>
          <w:sz w:val="24"/>
          <w:szCs w:val="24"/>
        </w:rPr>
        <w:t xml:space="preserve">2024 m. </w:t>
      </w:r>
      <w:r>
        <w:rPr>
          <w:sz w:val="24"/>
          <w:szCs w:val="24"/>
        </w:rPr>
        <w:t>Šiaulių m. NVO taryba turėjo 2 posėdžius, iš kurių tik 2024-01-05 posėdyje, kuriame buvo renkami Šiaulių m. NVO projektų finansavimo prioritetai, buvo nagrinėjamas VPKK diskurso klausimas. Žemiau pateikiamas nagrinėto klausimo protokolo išrašas.</w:t>
      </w:r>
    </w:p>
    <w:p w14:paraId="56F66D77" w14:textId="77777777" w:rsidR="000A6504" w:rsidRPr="002D618B" w:rsidRDefault="000A6504" w:rsidP="000A6504">
      <w:pPr>
        <w:pStyle w:val="NoSpacing"/>
        <w:spacing w:before="240" w:line="360" w:lineRule="auto"/>
        <w:ind w:firstLine="426"/>
        <w:jc w:val="both"/>
        <w:rPr>
          <w:sz w:val="24"/>
          <w:szCs w:val="24"/>
        </w:rPr>
      </w:pPr>
    </w:p>
    <w:p w14:paraId="46D260DF" w14:textId="77777777" w:rsidR="000A6504" w:rsidRPr="00B913E3" w:rsidRDefault="000A6504" w:rsidP="000A6504">
      <w:pPr>
        <w:pStyle w:val="Pagrindinistekstas1"/>
        <w:pBdr>
          <w:top w:val="single" w:sz="4" w:space="1" w:color="auto"/>
          <w:left w:val="single" w:sz="4" w:space="4" w:color="auto"/>
          <w:bottom w:val="single" w:sz="4" w:space="1" w:color="auto"/>
          <w:right w:val="single" w:sz="4" w:space="4" w:color="auto"/>
        </w:pBdr>
        <w:shd w:val="clear" w:color="auto" w:fill="auto"/>
        <w:spacing w:before="0" w:after="0" w:line="240" w:lineRule="auto"/>
        <w:ind w:right="-59" w:firstLine="426"/>
        <w:jc w:val="both"/>
        <w:rPr>
          <w:bCs/>
          <w:i/>
          <w:iCs/>
          <w:sz w:val="24"/>
          <w:szCs w:val="24"/>
        </w:rPr>
      </w:pPr>
      <w:r w:rsidRPr="00B913E3">
        <w:rPr>
          <w:bCs/>
          <w:i/>
          <w:iCs/>
          <w:sz w:val="24"/>
          <w:szCs w:val="24"/>
        </w:rPr>
        <w:t>Šiaulių NVO tarybos nariams svarstyti pateikta 12 pasiūlymų dėl finansavimo prioritetų 2024 m.:</w:t>
      </w:r>
    </w:p>
    <w:p w14:paraId="0FDB2168" w14:textId="77777777" w:rsidR="000A6504" w:rsidRPr="00B913E3" w:rsidRDefault="000A6504">
      <w:pPr>
        <w:pStyle w:val="ListParagraph"/>
        <w:numPr>
          <w:ilvl w:val="0"/>
          <w:numId w:val="8"/>
        </w:numPr>
        <w:pBdr>
          <w:top w:val="single" w:sz="4" w:space="1" w:color="auto"/>
          <w:left w:val="single" w:sz="4" w:space="4" w:color="auto"/>
          <w:bottom w:val="single" w:sz="4" w:space="1" w:color="auto"/>
          <w:right w:val="single" w:sz="4" w:space="4" w:color="auto"/>
        </w:pBdr>
        <w:spacing w:line="252" w:lineRule="auto"/>
        <w:jc w:val="both"/>
        <w:rPr>
          <w:rFonts w:ascii="Times New Roman" w:eastAsia="Times New Roman" w:hAnsi="Times New Roman" w:cs="Times New Roman"/>
          <w:i/>
          <w:iCs/>
          <w:sz w:val="24"/>
          <w:szCs w:val="24"/>
        </w:rPr>
      </w:pPr>
      <w:r w:rsidRPr="00B913E3">
        <w:rPr>
          <w:rFonts w:ascii="Times New Roman" w:eastAsia="Times New Roman" w:hAnsi="Times New Roman" w:cs="Times New Roman"/>
          <w:i/>
          <w:iCs/>
          <w:sz w:val="24"/>
          <w:szCs w:val="24"/>
        </w:rPr>
        <w:t>NVO gebėjimų stiprinimas veikti tolerancijos, lyčių lygybės, lygių galimybių, žmogaus teisių užtikrinimo srityse.</w:t>
      </w:r>
    </w:p>
    <w:p w14:paraId="649D56D0" w14:textId="77777777" w:rsidR="000A6504" w:rsidRPr="00B913E3" w:rsidRDefault="000A6504">
      <w:pPr>
        <w:pStyle w:val="ListParagraph"/>
        <w:numPr>
          <w:ilvl w:val="0"/>
          <w:numId w:val="8"/>
        </w:numPr>
        <w:pBdr>
          <w:top w:val="single" w:sz="4" w:space="1" w:color="auto"/>
          <w:left w:val="single" w:sz="4" w:space="4" w:color="auto"/>
          <w:bottom w:val="single" w:sz="4" w:space="1" w:color="auto"/>
          <w:right w:val="single" w:sz="4" w:space="4" w:color="auto"/>
        </w:pBdr>
        <w:spacing w:line="252" w:lineRule="auto"/>
        <w:jc w:val="both"/>
        <w:rPr>
          <w:rFonts w:ascii="Times New Roman" w:eastAsia="Times New Roman" w:hAnsi="Times New Roman" w:cs="Times New Roman"/>
          <w:i/>
          <w:iCs/>
          <w:sz w:val="24"/>
          <w:szCs w:val="24"/>
        </w:rPr>
      </w:pPr>
      <w:r w:rsidRPr="00B913E3">
        <w:rPr>
          <w:rFonts w:ascii="Times New Roman" w:eastAsia="Times New Roman" w:hAnsi="Times New Roman" w:cs="Times New Roman"/>
          <w:i/>
          <w:iCs/>
          <w:sz w:val="24"/>
          <w:szCs w:val="24"/>
          <w:u w:val="single"/>
        </w:rPr>
        <w:t>Ekologijos, tvarumo, žaliosios politikos priemonių įgyvendinimo būdų, galimybių paieška ir „zerowaste“ (liet. „nulis atliekų“) gyvensenos skatinimas</w:t>
      </w:r>
      <w:r w:rsidRPr="00B913E3">
        <w:rPr>
          <w:rFonts w:ascii="Times New Roman" w:eastAsia="Times New Roman" w:hAnsi="Times New Roman" w:cs="Times New Roman"/>
          <w:i/>
          <w:iCs/>
          <w:sz w:val="24"/>
          <w:szCs w:val="24"/>
        </w:rPr>
        <w:t>.</w:t>
      </w:r>
    </w:p>
    <w:p w14:paraId="03186712" w14:textId="77777777" w:rsidR="000A6504" w:rsidRPr="00B913E3" w:rsidRDefault="000A6504">
      <w:pPr>
        <w:pStyle w:val="ListParagraph"/>
        <w:numPr>
          <w:ilvl w:val="0"/>
          <w:numId w:val="8"/>
        </w:numPr>
        <w:pBdr>
          <w:top w:val="single" w:sz="4" w:space="1" w:color="auto"/>
          <w:left w:val="single" w:sz="4" w:space="4" w:color="auto"/>
          <w:bottom w:val="single" w:sz="4" w:space="1" w:color="auto"/>
          <w:right w:val="single" w:sz="4" w:space="4" w:color="auto"/>
        </w:pBdr>
        <w:spacing w:line="252" w:lineRule="auto"/>
        <w:jc w:val="both"/>
        <w:rPr>
          <w:rFonts w:ascii="Times New Roman" w:eastAsia="Times New Roman" w:hAnsi="Times New Roman" w:cs="Times New Roman"/>
          <w:i/>
          <w:iCs/>
          <w:sz w:val="24"/>
          <w:szCs w:val="24"/>
        </w:rPr>
      </w:pPr>
      <w:r w:rsidRPr="00B913E3">
        <w:rPr>
          <w:rFonts w:ascii="Times New Roman" w:eastAsia="Times New Roman" w:hAnsi="Times New Roman" w:cs="Times New Roman"/>
          <w:i/>
          <w:iCs/>
          <w:sz w:val="24"/>
          <w:szCs w:val="24"/>
        </w:rPr>
        <w:t>NVO veiklos, susiję su miesto gyventojų patiriamų socialinių problemų prevencija.</w:t>
      </w:r>
    </w:p>
    <w:p w14:paraId="5A36DA88" w14:textId="77777777" w:rsidR="000A6504" w:rsidRPr="00B913E3" w:rsidRDefault="000A6504">
      <w:pPr>
        <w:pStyle w:val="ListParagraph"/>
        <w:numPr>
          <w:ilvl w:val="0"/>
          <w:numId w:val="8"/>
        </w:numPr>
        <w:pBdr>
          <w:top w:val="single" w:sz="4" w:space="1" w:color="auto"/>
          <w:left w:val="single" w:sz="4" w:space="4" w:color="auto"/>
          <w:bottom w:val="single" w:sz="4" w:space="1" w:color="auto"/>
          <w:right w:val="single" w:sz="4" w:space="4" w:color="auto"/>
        </w:pBdr>
        <w:spacing w:line="252" w:lineRule="auto"/>
        <w:jc w:val="both"/>
        <w:rPr>
          <w:rFonts w:ascii="Times New Roman" w:eastAsia="Times New Roman" w:hAnsi="Times New Roman" w:cs="Times New Roman"/>
          <w:i/>
          <w:iCs/>
          <w:sz w:val="24"/>
          <w:szCs w:val="24"/>
        </w:rPr>
      </w:pPr>
      <w:r w:rsidRPr="00B913E3">
        <w:rPr>
          <w:rFonts w:ascii="Times New Roman" w:eastAsia="Times New Roman" w:hAnsi="Times New Roman" w:cs="Times New Roman"/>
          <w:i/>
          <w:iCs/>
          <w:sz w:val="24"/>
          <w:szCs w:val="24"/>
        </w:rPr>
        <w:t>Civilinės saugos įgūdžių bei kompetencijų, būtinų krizinėse visuomenei situacijose, stiprinimas.</w:t>
      </w:r>
    </w:p>
    <w:p w14:paraId="056A67B5" w14:textId="77777777" w:rsidR="000A6504" w:rsidRPr="00B913E3" w:rsidRDefault="000A6504">
      <w:pPr>
        <w:pStyle w:val="ListParagraph"/>
        <w:numPr>
          <w:ilvl w:val="0"/>
          <w:numId w:val="8"/>
        </w:numPr>
        <w:pBdr>
          <w:top w:val="single" w:sz="4" w:space="1" w:color="auto"/>
          <w:left w:val="single" w:sz="4" w:space="4" w:color="auto"/>
          <w:bottom w:val="single" w:sz="4" w:space="1" w:color="auto"/>
          <w:right w:val="single" w:sz="4" w:space="4" w:color="auto"/>
        </w:pBdr>
        <w:spacing w:line="252" w:lineRule="auto"/>
        <w:jc w:val="both"/>
        <w:rPr>
          <w:rFonts w:ascii="Times New Roman" w:eastAsia="Times New Roman" w:hAnsi="Times New Roman" w:cs="Times New Roman"/>
          <w:i/>
          <w:iCs/>
          <w:sz w:val="24"/>
          <w:szCs w:val="24"/>
        </w:rPr>
      </w:pPr>
      <w:r w:rsidRPr="00B913E3">
        <w:rPr>
          <w:rFonts w:ascii="Times New Roman" w:eastAsia="Times New Roman" w:hAnsi="Times New Roman" w:cs="Times New Roman"/>
          <w:i/>
          <w:iCs/>
          <w:sz w:val="24"/>
          <w:szCs w:val="24"/>
        </w:rPr>
        <w:t>Trečiųjų šalių piliečių, atvykusių į Šiaulius, konsultavimas ir tarpininkavimas padedant jiems gauti viešąsias paslaugas .</w:t>
      </w:r>
    </w:p>
    <w:p w14:paraId="5E193C21" w14:textId="77777777" w:rsidR="000A6504" w:rsidRPr="00B913E3" w:rsidRDefault="000A6504">
      <w:pPr>
        <w:pStyle w:val="ListParagraph"/>
        <w:numPr>
          <w:ilvl w:val="0"/>
          <w:numId w:val="8"/>
        </w:numPr>
        <w:pBdr>
          <w:top w:val="single" w:sz="4" w:space="1" w:color="auto"/>
          <w:left w:val="single" w:sz="4" w:space="4" w:color="auto"/>
          <w:bottom w:val="single" w:sz="4" w:space="1" w:color="auto"/>
          <w:right w:val="single" w:sz="4" w:space="4" w:color="auto"/>
        </w:pBdr>
        <w:spacing w:line="252" w:lineRule="auto"/>
        <w:jc w:val="both"/>
        <w:rPr>
          <w:rFonts w:ascii="Times New Roman" w:hAnsi="Times New Roman" w:cs="Times New Roman"/>
          <w:i/>
          <w:iCs/>
          <w:sz w:val="24"/>
          <w:szCs w:val="24"/>
        </w:rPr>
      </w:pPr>
      <w:r w:rsidRPr="00B913E3">
        <w:rPr>
          <w:rFonts w:ascii="Times New Roman" w:hAnsi="Times New Roman" w:cs="Times New Roman"/>
          <w:i/>
          <w:iCs/>
          <w:sz w:val="24"/>
          <w:szCs w:val="24"/>
        </w:rPr>
        <w:t>Gvvūnų aplinkos ir gyvenimo sąlygų gerinimas.</w:t>
      </w:r>
    </w:p>
    <w:p w14:paraId="0924B2BB" w14:textId="77777777" w:rsidR="000A6504" w:rsidRPr="00B913E3" w:rsidRDefault="000A6504">
      <w:pPr>
        <w:pStyle w:val="ListParagraph"/>
        <w:numPr>
          <w:ilvl w:val="0"/>
          <w:numId w:val="8"/>
        </w:numPr>
        <w:pBdr>
          <w:top w:val="single" w:sz="4" w:space="1" w:color="auto"/>
          <w:left w:val="single" w:sz="4" w:space="4" w:color="auto"/>
          <w:bottom w:val="single" w:sz="4" w:space="1" w:color="auto"/>
          <w:right w:val="single" w:sz="4" w:space="4" w:color="auto"/>
        </w:pBdr>
        <w:spacing w:line="252" w:lineRule="auto"/>
        <w:jc w:val="both"/>
        <w:rPr>
          <w:rFonts w:ascii="Times New Roman" w:hAnsi="Times New Roman" w:cs="Times New Roman"/>
          <w:i/>
          <w:iCs/>
          <w:sz w:val="24"/>
          <w:szCs w:val="24"/>
        </w:rPr>
      </w:pPr>
      <w:r w:rsidRPr="00B913E3">
        <w:rPr>
          <w:rFonts w:ascii="Times New Roman" w:hAnsi="Times New Roman" w:cs="Times New Roman"/>
          <w:i/>
          <w:iCs/>
          <w:sz w:val="24"/>
          <w:szCs w:val="24"/>
        </w:rPr>
        <w:t xml:space="preserve"> Šiaulių NVO veiklų, savanorystės skatinimas, įtraukimo aktyvinimas, organizuojamų laisvalaikio veiklų, bendrystės aktyvinimas, įvairiose gyventojams aktualiose pagal skirtingus poreikius, interesus srityse( saviveiklos, savitvarkos, saviraiškos, saviugdos ir pan.) .  </w:t>
      </w:r>
    </w:p>
    <w:p w14:paraId="5FE96342" w14:textId="77777777" w:rsidR="000A6504" w:rsidRPr="00B913E3" w:rsidRDefault="000A6504">
      <w:pPr>
        <w:pStyle w:val="ListParagraph"/>
        <w:numPr>
          <w:ilvl w:val="0"/>
          <w:numId w:val="8"/>
        </w:numPr>
        <w:pBdr>
          <w:top w:val="single" w:sz="4" w:space="1" w:color="auto"/>
          <w:left w:val="single" w:sz="4" w:space="4" w:color="auto"/>
          <w:bottom w:val="single" w:sz="4" w:space="1" w:color="auto"/>
          <w:right w:val="single" w:sz="4" w:space="4" w:color="auto"/>
        </w:pBdr>
        <w:spacing w:line="252" w:lineRule="auto"/>
        <w:jc w:val="both"/>
        <w:rPr>
          <w:rFonts w:ascii="Times New Roman" w:hAnsi="Times New Roman" w:cs="Times New Roman"/>
          <w:i/>
          <w:iCs/>
          <w:sz w:val="24"/>
          <w:szCs w:val="24"/>
        </w:rPr>
      </w:pPr>
      <w:r w:rsidRPr="00B913E3">
        <w:rPr>
          <w:rFonts w:ascii="Times New Roman" w:hAnsi="Times New Roman" w:cs="Times New Roman"/>
          <w:i/>
          <w:iCs/>
          <w:sz w:val="24"/>
          <w:szCs w:val="24"/>
        </w:rPr>
        <w:lastRenderedPageBreak/>
        <w:t xml:space="preserve">NVO, nesusijusių su privačių įmonių ar savivaldybės organizacijomis, savanoriškumu pagrįstų kolektyvų veiklos skatinimas ir palaikymas, atstovaujant miesto, apskrities už savivaldybės ribų.  </w:t>
      </w:r>
    </w:p>
    <w:p w14:paraId="1791C514" w14:textId="77777777" w:rsidR="000A6504" w:rsidRPr="00B913E3" w:rsidRDefault="000A6504">
      <w:pPr>
        <w:pStyle w:val="ListParagraph"/>
        <w:numPr>
          <w:ilvl w:val="0"/>
          <w:numId w:val="8"/>
        </w:numPr>
        <w:pBdr>
          <w:top w:val="single" w:sz="4" w:space="1" w:color="auto"/>
          <w:left w:val="single" w:sz="4" w:space="4" w:color="auto"/>
          <w:bottom w:val="single" w:sz="4" w:space="1" w:color="auto"/>
          <w:right w:val="single" w:sz="4" w:space="4" w:color="auto"/>
        </w:pBdr>
        <w:spacing w:line="252" w:lineRule="auto"/>
        <w:jc w:val="both"/>
        <w:rPr>
          <w:rFonts w:ascii="Times New Roman" w:hAnsi="Times New Roman" w:cs="Times New Roman"/>
          <w:i/>
          <w:iCs/>
          <w:sz w:val="24"/>
          <w:szCs w:val="24"/>
        </w:rPr>
      </w:pPr>
      <w:r w:rsidRPr="00B913E3">
        <w:rPr>
          <w:rFonts w:ascii="Times New Roman" w:hAnsi="Times New Roman" w:cs="Times New Roman"/>
          <w:i/>
          <w:iCs/>
          <w:sz w:val="24"/>
          <w:szCs w:val="24"/>
        </w:rPr>
        <w:t xml:space="preserve"> Skatinimas NVO veiklos, siekiant tenkinti, įgyvendinti, ginti viešuosius gyventojų interesus, gerinti bendradarbiavimą tarpusavyje, su politikais, miesto savivalda.</w:t>
      </w:r>
    </w:p>
    <w:p w14:paraId="4E424B89" w14:textId="77777777" w:rsidR="000A6504" w:rsidRPr="002D618B" w:rsidRDefault="000A6504">
      <w:pPr>
        <w:pStyle w:val="ListParagraph"/>
        <w:numPr>
          <w:ilvl w:val="0"/>
          <w:numId w:val="8"/>
        </w:numPr>
        <w:pBdr>
          <w:top w:val="single" w:sz="4" w:space="1" w:color="auto"/>
          <w:left w:val="single" w:sz="4" w:space="4" w:color="auto"/>
          <w:bottom w:val="single" w:sz="4" w:space="1" w:color="auto"/>
          <w:right w:val="single" w:sz="4" w:space="4" w:color="auto"/>
        </w:pBdr>
        <w:spacing w:line="254" w:lineRule="auto"/>
        <w:jc w:val="both"/>
        <w:rPr>
          <w:rFonts w:ascii="Times New Roman" w:hAnsi="Times New Roman" w:cs="Times New Roman"/>
        </w:rPr>
      </w:pPr>
      <w:r w:rsidRPr="00B913E3">
        <w:rPr>
          <w:rFonts w:ascii="Times New Roman" w:hAnsi="Times New Roman" w:cs="Times New Roman"/>
          <w:i/>
          <w:iCs/>
          <w:sz w:val="24"/>
          <w:szCs w:val="24"/>
        </w:rPr>
        <w:t>NVO atskaitomybės standarto diegimas ir taikymas</w:t>
      </w:r>
      <w:r w:rsidRPr="002D618B">
        <w:rPr>
          <w:rFonts w:ascii="Times New Roman" w:hAnsi="Times New Roman" w:cs="Times New Roman"/>
          <w:sz w:val="24"/>
          <w:szCs w:val="24"/>
        </w:rPr>
        <w:t>.</w:t>
      </w:r>
    </w:p>
    <w:p w14:paraId="6058943E" w14:textId="77777777" w:rsidR="000A6504" w:rsidRPr="00B913E3" w:rsidRDefault="000A6504">
      <w:pPr>
        <w:pStyle w:val="ListParagraph"/>
        <w:numPr>
          <w:ilvl w:val="0"/>
          <w:numId w:val="8"/>
        </w:numPr>
        <w:pBdr>
          <w:top w:val="single" w:sz="4" w:space="1" w:color="auto"/>
          <w:left w:val="single" w:sz="4" w:space="4" w:color="auto"/>
          <w:bottom w:val="single" w:sz="4" w:space="1" w:color="auto"/>
          <w:right w:val="single" w:sz="4" w:space="4" w:color="auto"/>
        </w:pBdr>
        <w:spacing w:line="254" w:lineRule="auto"/>
        <w:rPr>
          <w:rFonts w:ascii="Times New Roman" w:hAnsi="Times New Roman" w:cs="Times New Roman"/>
          <w:i/>
          <w:iCs/>
        </w:rPr>
      </w:pPr>
      <w:r w:rsidRPr="00B913E3">
        <w:rPr>
          <w:rFonts w:ascii="Times New Roman" w:hAnsi="Times New Roman" w:cs="Times New Roman"/>
          <w:i/>
          <w:iCs/>
          <w:sz w:val="24"/>
          <w:szCs w:val="24"/>
        </w:rPr>
        <w:t>Visuomenės ir NVO dalyvavimo sprendimų priėmime didinimas.</w:t>
      </w:r>
    </w:p>
    <w:p w14:paraId="413C07AF" w14:textId="77777777" w:rsidR="000A6504" w:rsidRPr="00B913E3" w:rsidRDefault="000A6504">
      <w:pPr>
        <w:pStyle w:val="ListParagraph"/>
        <w:numPr>
          <w:ilvl w:val="0"/>
          <w:numId w:val="8"/>
        </w:numPr>
        <w:pBdr>
          <w:top w:val="single" w:sz="4" w:space="1" w:color="auto"/>
          <w:left w:val="single" w:sz="4" w:space="4" w:color="auto"/>
          <w:bottom w:val="single" w:sz="4" w:space="1" w:color="auto"/>
          <w:right w:val="single" w:sz="4" w:space="4" w:color="auto"/>
        </w:pBdr>
        <w:spacing w:line="252" w:lineRule="auto"/>
        <w:rPr>
          <w:rFonts w:ascii="Times New Roman" w:hAnsi="Times New Roman" w:cs="Times New Roman"/>
          <w:i/>
          <w:iCs/>
          <w:sz w:val="24"/>
          <w:szCs w:val="24"/>
        </w:rPr>
      </w:pPr>
      <w:r w:rsidRPr="00B913E3">
        <w:rPr>
          <w:rFonts w:ascii="Times New Roman" w:hAnsi="Times New Roman" w:cs="Times New Roman"/>
          <w:i/>
          <w:iCs/>
          <w:sz w:val="24"/>
          <w:szCs w:val="24"/>
        </w:rPr>
        <w:t>NVO kompetencijų ir finansinio tvarumo didinimas.</w:t>
      </w:r>
    </w:p>
    <w:p w14:paraId="36FF9366" w14:textId="77777777" w:rsidR="000A6504" w:rsidRPr="00B913E3" w:rsidRDefault="000A6504" w:rsidP="000A6504">
      <w:pPr>
        <w:pStyle w:val="Pagrindinistekstas1"/>
        <w:pBdr>
          <w:top w:val="single" w:sz="4" w:space="1" w:color="auto"/>
          <w:left w:val="single" w:sz="4" w:space="4" w:color="auto"/>
          <w:bottom w:val="single" w:sz="4" w:space="1" w:color="auto"/>
          <w:right w:val="single" w:sz="4" w:space="4" w:color="auto"/>
        </w:pBdr>
        <w:shd w:val="clear" w:color="auto" w:fill="auto"/>
        <w:spacing w:before="0" w:after="0" w:line="240" w:lineRule="auto"/>
        <w:ind w:right="-59" w:firstLine="426"/>
        <w:jc w:val="both"/>
        <w:rPr>
          <w:bCs/>
          <w:i/>
          <w:iCs/>
          <w:sz w:val="24"/>
          <w:szCs w:val="24"/>
        </w:rPr>
      </w:pPr>
      <w:r w:rsidRPr="00B913E3">
        <w:rPr>
          <w:bCs/>
          <w:i/>
          <w:iCs/>
          <w:sz w:val="24"/>
          <w:szCs w:val="24"/>
        </w:rPr>
        <w:t>Klausė NVO tarybos narių nuomonės dėl finansavimo prioritetų 2024 m. skaičiaus.</w:t>
      </w:r>
    </w:p>
    <w:p w14:paraId="05C68D32" w14:textId="77777777" w:rsidR="000A6504" w:rsidRPr="00B913E3" w:rsidRDefault="000A6504" w:rsidP="000A6504">
      <w:pPr>
        <w:pStyle w:val="Pagrindinistekstas1"/>
        <w:pBdr>
          <w:top w:val="single" w:sz="4" w:space="1" w:color="auto"/>
          <w:left w:val="single" w:sz="4" w:space="4" w:color="auto"/>
          <w:bottom w:val="single" w:sz="4" w:space="1" w:color="auto"/>
          <w:right w:val="single" w:sz="4" w:space="4" w:color="auto"/>
        </w:pBdr>
        <w:shd w:val="clear" w:color="auto" w:fill="auto"/>
        <w:spacing w:before="0" w:after="0" w:line="240" w:lineRule="auto"/>
        <w:ind w:right="-59" w:firstLine="426"/>
        <w:jc w:val="both"/>
        <w:rPr>
          <w:bCs/>
          <w:i/>
          <w:iCs/>
          <w:sz w:val="24"/>
          <w:szCs w:val="24"/>
        </w:rPr>
      </w:pPr>
      <w:r w:rsidRPr="00B913E3">
        <w:rPr>
          <w:bCs/>
          <w:i/>
          <w:iCs/>
          <w:sz w:val="24"/>
          <w:szCs w:val="24"/>
        </w:rPr>
        <w:t>NVO tarybos nariai siūlė nustatyti 4-5 finansavimo prioritetus.</w:t>
      </w:r>
    </w:p>
    <w:p w14:paraId="2D23622D" w14:textId="77777777" w:rsidR="000A6504" w:rsidRPr="00B913E3" w:rsidRDefault="000A6504" w:rsidP="000A6504">
      <w:pPr>
        <w:pStyle w:val="Pagrindinistekstas1"/>
        <w:pBdr>
          <w:top w:val="single" w:sz="4" w:space="1" w:color="auto"/>
          <w:left w:val="single" w:sz="4" w:space="4" w:color="auto"/>
          <w:bottom w:val="single" w:sz="4" w:space="1" w:color="auto"/>
          <w:right w:val="single" w:sz="4" w:space="4" w:color="auto"/>
        </w:pBdr>
        <w:shd w:val="clear" w:color="auto" w:fill="auto"/>
        <w:spacing w:before="0" w:after="0" w:line="240" w:lineRule="auto"/>
        <w:ind w:right="-59" w:firstLine="426"/>
        <w:jc w:val="both"/>
        <w:rPr>
          <w:bCs/>
          <w:i/>
          <w:iCs/>
          <w:sz w:val="24"/>
          <w:szCs w:val="24"/>
        </w:rPr>
      </w:pPr>
      <w:r w:rsidRPr="00B913E3">
        <w:rPr>
          <w:bCs/>
          <w:i/>
          <w:iCs/>
          <w:sz w:val="24"/>
          <w:szCs w:val="24"/>
        </w:rPr>
        <w:t>Balsavo:</w:t>
      </w:r>
    </w:p>
    <w:p w14:paraId="417A15DD" w14:textId="77777777" w:rsidR="000A6504" w:rsidRPr="00B913E3" w:rsidRDefault="000A6504" w:rsidP="000A6504">
      <w:pPr>
        <w:pStyle w:val="Pagrindinistekstas1"/>
        <w:pBdr>
          <w:top w:val="single" w:sz="4" w:space="1" w:color="auto"/>
          <w:left w:val="single" w:sz="4" w:space="4" w:color="auto"/>
          <w:bottom w:val="single" w:sz="4" w:space="1" w:color="auto"/>
          <w:right w:val="single" w:sz="4" w:space="4" w:color="auto"/>
        </w:pBdr>
        <w:shd w:val="clear" w:color="auto" w:fill="auto"/>
        <w:spacing w:before="0" w:after="0" w:line="240" w:lineRule="auto"/>
        <w:ind w:right="-59" w:firstLine="426"/>
        <w:jc w:val="both"/>
        <w:rPr>
          <w:bCs/>
          <w:i/>
          <w:iCs/>
          <w:sz w:val="24"/>
          <w:szCs w:val="24"/>
        </w:rPr>
      </w:pPr>
      <w:r w:rsidRPr="00B913E3">
        <w:rPr>
          <w:bCs/>
          <w:i/>
          <w:iCs/>
          <w:sz w:val="24"/>
          <w:szCs w:val="24"/>
        </w:rPr>
        <w:t>Už 4 finansavimo prioritetus balsavo 3 NVO nariai. Už 5 finansavimo prioritetus balsavo 6 NVO tarybos nariai. Balsų dauguma nutarta nustatyti 5 finansavimo prioritetus 2024 m.</w:t>
      </w:r>
    </w:p>
    <w:p w14:paraId="03A59E00" w14:textId="77777777" w:rsidR="000A6504" w:rsidRPr="00B913E3" w:rsidRDefault="000A6504" w:rsidP="000A6504">
      <w:pPr>
        <w:pStyle w:val="Pagrindinistekstas1"/>
        <w:pBdr>
          <w:top w:val="single" w:sz="4" w:space="1" w:color="auto"/>
          <w:left w:val="single" w:sz="4" w:space="4" w:color="auto"/>
          <w:bottom w:val="single" w:sz="4" w:space="1" w:color="auto"/>
          <w:right w:val="single" w:sz="4" w:space="4" w:color="auto"/>
        </w:pBdr>
        <w:shd w:val="clear" w:color="auto" w:fill="auto"/>
        <w:spacing w:before="0" w:after="0" w:line="240" w:lineRule="auto"/>
        <w:ind w:right="-59" w:firstLine="426"/>
        <w:jc w:val="both"/>
        <w:rPr>
          <w:bCs/>
          <w:i/>
          <w:iCs/>
          <w:sz w:val="24"/>
          <w:szCs w:val="24"/>
        </w:rPr>
      </w:pPr>
    </w:p>
    <w:p w14:paraId="03AB09E5" w14:textId="77777777" w:rsidR="000A6504" w:rsidRPr="00B913E3" w:rsidRDefault="000A6504" w:rsidP="000A6504">
      <w:pPr>
        <w:pStyle w:val="Pagrindinistekstas1"/>
        <w:pBdr>
          <w:top w:val="single" w:sz="4" w:space="1" w:color="auto"/>
          <w:left w:val="single" w:sz="4" w:space="4" w:color="auto"/>
          <w:bottom w:val="single" w:sz="4" w:space="1" w:color="auto"/>
          <w:right w:val="single" w:sz="4" w:space="4" w:color="auto"/>
        </w:pBdr>
        <w:shd w:val="clear" w:color="auto" w:fill="auto"/>
        <w:spacing w:before="0" w:after="0" w:line="240" w:lineRule="auto"/>
        <w:ind w:right="-59" w:firstLine="426"/>
        <w:jc w:val="both"/>
        <w:rPr>
          <w:bCs/>
          <w:i/>
          <w:iCs/>
          <w:sz w:val="24"/>
          <w:szCs w:val="24"/>
        </w:rPr>
      </w:pPr>
      <w:r w:rsidRPr="00B913E3">
        <w:rPr>
          <w:bCs/>
          <w:i/>
          <w:iCs/>
          <w:sz w:val="24"/>
          <w:szCs w:val="24"/>
        </w:rPr>
        <w:t>Daugiausiai balsų surinkę 5 pasiūlymai bus teikiami kaip pagrindiniai finansavimo prioritetai 2024 m. NVO tarybos nariai pritarė šiam pasiūlymui.</w:t>
      </w:r>
    </w:p>
    <w:p w14:paraId="53A749E4" w14:textId="77777777" w:rsidR="000A6504" w:rsidRPr="00B913E3" w:rsidRDefault="000A6504" w:rsidP="000A6504">
      <w:pPr>
        <w:pBdr>
          <w:top w:val="single" w:sz="4" w:space="1" w:color="auto"/>
          <w:left w:val="single" w:sz="4" w:space="4" w:color="auto"/>
          <w:bottom w:val="single" w:sz="4" w:space="1" w:color="auto"/>
          <w:right w:val="single" w:sz="4" w:space="4" w:color="auto"/>
        </w:pBdr>
        <w:spacing w:line="252" w:lineRule="auto"/>
        <w:rPr>
          <w:rFonts w:ascii="Times New Roman" w:eastAsia="Times New Roman" w:hAnsi="Times New Roman" w:cs="Times New Roman"/>
          <w:i/>
          <w:iCs/>
          <w:sz w:val="24"/>
          <w:szCs w:val="24"/>
        </w:rPr>
      </w:pPr>
      <w:r w:rsidRPr="00B913E3">
        <w:rPr>
          <w:rFonts w:ascii="Times New Roman" w:eastAsia="Times New Roman" w:hAnsi="Times New Roman" w:cs="Times New Roman"/>
          <w:i/>
          <w:iCs/>
          <w:sz w:val="24"/>
          <w:szCs w:val="24"/>
        </w:rPr>
        <w:t>NUSPRĘSTA: Teikti tvirtinti šiuos nevyriausybinių organizacijų projektų finansavimo prioritetus 2024 m. :</w:t>
      </w:r>
    </w:p>
    <w:p w14:paraId="53CA9667" w14:textId="77777777" w:rsidR="000A6504" w:rsidRPr="00B913E3" w:rsidRDefault="000A6504">
      <w:pPr>
        <w:pStyle w:val="ListParagraph"/>
        <w:numPr>
          <w:ilvl w:val="0"/>
          <w:numId w:val="9"/>
        </w:numPr>
        <w:pBdr>
          <w:top w:val="single" w:sz="4" w:space="1" w:color="auto"/>
          <w:left w:val="single" w:sz="4" w:space="4" w:color="auto"/>
          <w:bottom w:val="single" w:sz="4" w:space="1" w:color="auto"/>
          <w:right w:val="single" w:sz="4" w:space="4" w:color="auto"/>
        </w:pBdr>
        <w:spacing w:line="252" w:lineRule="auto"/>
        <w:jc w:val="both"/>
        <w:rPr>
          <w:rFonts w:ascii="Times New Roman" w:eastAsia="Times New Roman" w:hAnsi="Times New Roman" w:cs="Times New Roman"/>
          <w:i/>
          <w:iCs/>
          <w:sz w:val="24"/>
          <w:szCs w:val="24"/>
        </w:rPr>
      </w:pPr>
      <w:r w:rsidRPr="00B913E3">
        <w:rPr>
          <w:rFonts w:ascii="Times New Roman" w:eastAsia="Times New Roman" w:hAnsi="Times New Roman" w:cs="Times New Roman"/>
          <w:i/>
          <w:iCs/>
          <w:sz w:val="24"/>
          <w:szCs w:val="24"/>
        </w:rPr>
        <w:t>NVO veiklos, susijusios su miesto gyventojų patiriamų socialinių problemų prevencija</w:t>
      </w:r>
      <w:r w:rsidRPr="00B913E3">
        <w:rPr>
          <w:rFonts w:ascii="Times New Roman" w:hAnsi="Times New Roman" w:cs="Times New Roman"/>
          <w:i/>
          <w:iCs/>
          <w:sz w:val="24"/>
          <w:szCs w:val="24"/>
        </w:rPr>
        <w:t>.</w:t>
      </w:r>
    </w:p>
    <w:p w14:paraId="1DF8E0CF" w14:textId="77777777" w:rsidR="000A6504" w:rsidRPr="00B913E3" w:rsidRDefault="000A6504">
      <w:pPr>
        <w:pStyle w:val="ListParagraph"/>
        <w:numPr>
          <w:ilvl w:val="0"/>
          <w:numId w:val="9"/>
        </w:numPr>
        <w:pBdr>
          <w:top w:val="single" w:sz="4" w:space="1" w:color="auto"/>
          <w:left w:val="single" w:sz="4" w:space="4" w:color="auto"/>
          <w:bottom w:val="single" w:sz="4" w:space="1" w:color="auto"/>
          <w:right w:val="single" w:sz="4" w:space="4" w:color="auto"/>
        </w:pBdr>
        <w:spacing w:line="252" w:lineRule="auto"/>
        <w:jc w:val="both"/>
        <w:rPr>
          <w:rFonts w:ascii="Times New Roman" w:eastAsia="Times New Roman" w:hAnsi="Times New Roman" w:cs="Times New Roman"/>
          <w:i/>
          <w:iCs/>
          <w:sz w:val="24"/>
          <w:szCs w:val="24"/>
        </w:rPr>
      </w:pPr>
      <w:r w:rsidRPr="00B913E3">
        <w:rPr>
          <w:rFonts w:ascii="Times New Roman" w:eastAsia="Times New Roman" w:hAnsi="Times New Roman" w:cs="Times New Roman"/>
          <w:i/>
          <w:iCs/>
          <w:sz w:val="24"/>
          <w:szCs w:val="24"/>
        </w:rPr>
        <w:t>Civilinės saugos įgūdžių ir kompetencijų, būtinų visuomenei krizinėse situacijose, stiprinimas</w:t>
      </w:r>
      <w:r w:rsidRPr="00B913E3">
        <w:rPr>
          <w:rFonts w:ascii="Times New Roman" w:hAnsi="Times New Roman" w:cs="Times New Roman"/>
          <w:i/>
          <w:iCs/>
          <w:sz w:val="24"/>
          <w:szCs w:val="24"/>
        </w:rPr>
        <w:t>.</w:t>
      </w:r>
    </w:p>
    <w:p w14:paraId="6FD5348C" w14:textId="77777777" w:rsidR="000A6504" w:rsidRPr="00B913E3" w:rsidRDefault="000A6504">
      <w:pPr>
        <w:pStyle w:val="ListParagraph"/>
        <w:numPr>
          <w:ilvl w:val="0"/>
          <w:numId w:val="9"/>
        </w:numPr>
        <w:pBdr>
          <w:top w:val="single" w:sz="4" w:space="1" w:color="auto"/>
          <w:left w:val="single" w:sz="4" w:space="4" w:color="auto"/>
          <w:bottom w:val="single" w:sz="4" w:space="1" w:color="auto"/>
          <w:right w:val="single" w:sz="4" w:space="4" w:color="auto"/>
        </w:pBdr>
        <w:spacing w:line="252" w:lineRule="auto"/>
        <w:ind w:hanging="306"/>
        <w:jc w:val="both"/>
        <w:rPr>
          <w:rFonts w:ascii="Times New Roman" w:hAnsi="Times New Roman" w:cs="Times New Roman"/>
          <w:i/>
          <w:iCs/>
          <w:sz w:val="24"/>
          <w:szCs w:val="24"/>
        </w:rPr>
      </w:pPr>
      <w:r w:rsidRPr="00B913E3">
        <w:rPr>
          <w:rFonts w:ascii="Times New Roman" w:eastAsia="Times New Roman" w:hAnsi="Times New Roman" w:cs="Times New Roman"/>
          <w:i/>
          <w:iCs/>
          <w:sz w:val="24"/>
          <w:szCs w:val="24"/>
        </w:rPr>
        <w:t xml:space="preserve"> </w:t>
      </w:r>
      <w:r w:rsidRPr="00B913E3">
        <w:rPr>
          <w:rFonts w:ascii="Times New Roman" w:hAnsi="Times New Roman" w:cs="Times New Roman"/>
          <w:i/>
          <w:iCs/>
          <w:sz w:val="24"/>
          <w:szCs w:val="24"/>
        </w:rPr>
        <w:t>Šiaulių NVO veiklų, savanorystės skatinimas, gyventojų įtraukimo į laisvalaikio veiklas pagal jų poreikius ir interesus (saviveiklos, savitvarkos, saviraiškos, saviugdos, gyvūnų aplinkos ir gyvenimo sąlygų gerinimo ir pan.), bendrystės aktyvinimas.</w:t>
      </w:r>
    </w:p>
    <w:p w14:paraId="614DC669" w14:textId="77777777" w:rsidR="000A6504" w:rsidRPr="00B913E3" w:rsidRDefault="000A6504">
      <w:pPr>
        <w:pStyle w:val="ListParagraph"/>
        <w:numPr>
          <w:ilvl w:val="0"/>
          <w:numId w:val="9"/>
        </w:numPr>
        <w:pBdr>
          <w:top w:val="single" w:sz="4" w:space="1" w:color="auto"/>
          <w:left w:val="single" w:sz="4" w:space="4" w:color="auto"/>
          <w:bottom w:val="single" w:sz="4" w:space="1" w:color="auto"/>
          <w:right w:val="single" w:sz="4" w:space="4" w:color="auto"/>
        </w:pBdr>
        <w:spacing w:line="252" w:lineRule="auto"/>
        <w:ind w:hanging="306"/>
        <w:jc w:val="both"/>
        <w:rPr>
          <w:rFonts w:ascii="Times New Roman" w:hAnsi="Times New Roman" w:cs="Times New Roman"/>
          <w:i/>
          <w:iCs/>
          <w:sz w:val="24"/>
          <w:szCs w:val="24"/>
        </w:rPr>
      </w:pPr>
      <w:r w:rsidRPr="00B913E3">
        <w:rPr>
          <w:rFonts w:ascii="Times New Roman" w:hAnsi="Times New Roman" w:cs="Times New Roman"/>
          <w:i/>
          <w:iCs/>
          <w:sz w:val="24"/>
          <w:szCs w:val="24"/>
        </w:rPr>
        <w:t xml:space="preserve">NVO veiklos skatinimas siekiant tenkinti, įgyvendinti, ginti viešuosius gyventojų </w:t>
      </w:r>
      <w:r w:rsidRPr="00B913E3">
        <w:rPr>
          <w:rFonts w:ascii="Times New Roman" w:hAnsi="Times New Roman" w:cs="Times New Roman"/>
          <w:i/>
          <w:iCs/>
          <w:color w:val="FF0000"/>
          <w:sz w:val="24"/>
          <w:szCs w:val="24"/>
        </w:rPr>
        <w:t xml:space="preserve"> </w:t>
      </w:r>
      <w:r w:rsidRPr="00B913E3">
        <w:rPr>
          <w:rFonts w:ascii="Times New Roman" w:hAnsi="Times New Roman" w:cs="Times New Roman"/>
          <w:i/>
          <w:iCs/>
          <w:sz w:val="24"/>
          <w:szCs w:val="24"/>
        </w:rPr>
        <w:t>interesus, gerinti tarpusavio ryšius, bendradarbiavimą su politikais, miesto savivaldos atstovais, didinti visuomenės ir NVO dalyvavimą priimant sprendimus.</w:t>
      </w:r>
    </w:p>
    <w:p w14:paraId="7FC1852E" w14:textId="77777777" w:rsidR="000A6504" w:rsidRPr="00B913E3" w:rsidRDefault="000A6504">
      <w:pPr>
        <w:pStyle w:val="ListParagraph"/>
        <w:numPr>
          <w:ilvl w:val="0"/>
          <w:numId w:val="9"/>
        </w:numPr>
        <w:pBdr>
          <w:top w:val="single" w:sz="4" w:space="1" w:color="auto"/>
          <w:left w:val="single" w:sz="4" w:space="4" w:color="auto"/>
          <w:bottom w:val="single" w:sz="4" w:space="1" w:color="auto"/>
          <w:right w:val="single" w:sz="4" w:space="4" w:color="auto"/>
        </w:pBdr>
        <w:spacing w:line="252" w:lineRule="auto"/>
        <w:ind w:hanging="306"/>
        <w:jc w:val="both"/>
        <w:rPr>
          <w:rFonts w:ascii="Times New Roman" w:hAnsi="Times New Roman" w:cs="Times New Roman"/>
          <w:i/>
          <w:iCs/>
          <w:sz w:val="24"/>
          <w:szCs w:val="24"/>
        </w:rPr>
      </w:pPr>
      <w:r w:rsidRPr="00B913E3">
        <w:rPr>
          <w:rFonts w:ascii="Times New Roman" w:hAnsi="Times New Roman" w:cs="Times New Roman"/>
          <w:i/>
          <w:iCs/>
          <w:sz w:val="24"/>
          <w:szCs w:val="24"/>
        </w:rPr>
        <w:t xml:space="preserve"> NVO kompetencijų veiklos kokybės ir finansinio tvarumo srityse didinimas.</w:t>
      </w:r>
    </w:p>
    <w:p w14:paraId="3E1F2A26" w14:textId="77777777" w:rsidR="000A6504" w:rsidRDefault="000A6504" w:rsidP="000A6504">
      <w:pPr>
        <w:pStyle w:val="NoSpacing"/>
        <w:spacing w:before="240" w:line="360" w:lineRule="auto"/>
        <w:ind w:firstLine="360"/>
        <w:jc w:val="both"/>
        <w:rPr>
          <w:sz w:val="24"/>
          <w:szCs w:val="24"/>
        </w:rPr>
      </w:pPr>
      <w:r>
        <w:rPr>
          <w:sz w:val="24"/>
          <w:szCs w:val="24"/>
        </w:rPr>
        <w:t>Kaip matyti iš Protokolo, VPKK diskurso pasiūlymas Šiaulių m. NVO tarybos palaikymo nesulaukė ir tarp Šiaulių m. NVO projektų finansavimo penkių prioritetinių projektų nepateko.</w:t>
      </w:r>
    </w:p>
    <w:p w14:paraId="4CA0D822" w14:textId="77777777" w:rsidR="000A6504" w:rsidRDefault="000A6504" w:rsidP="000A6504">
      <w:pPr>
        <w:pStyle w:val="NoSpacing"/>
        <w:spacing w:before="240" w:line="360" w:lineRule="auto"/>
        <w:jc w:val="center"/>
        <w:rPr>
          <w:b/>
          <w:bCs/>
          <w:sz w:val="24"/>
          <w:szCs w:val="24"/>
        </w:rPr>
      </w:pPr>
    </w:p>
    <w:p w14:paraId="51907282" w14:textId="77777777" w:rsidR="000A6504" w:rsidRPr="00EB04AC" w:rsidRDefault="000A6504" w:rsidP="000A6504">
      <w:pPr>
        <w:pStyle w:val="NoSpacing"/>
        <w:spacing w:before="240" w:line="360" w:lineRule="auto"/>
        <w:jc w:val="center"/>
        <w:rPr>
          <w:b/>
          <w:bCs/>
          <w:sz w:val="24"/>
          <w:szCs w:val="24"/>
        </w:rPr>
      </w:pPr>
      <w:r w:rsidRPr="00EB04AC">
        <w:rPr>
          <w:b/>
          <w:bCs/>
          <w:sz w:val="24"/>
          <w:szCs w:val="24"/>
        </w:rPr>
        <w:t>Vilkaviškio rajonas</w:t>
      </w:r>
    </w:p>
    <w:p w14:paraId="2D85BD1E" w14:textId="77777777" w:rsidR="000A6504" w:rsidRDefault="000A6504" w:rsidP="000A6504">
      <w:pPr>
        <w:pStyle w:val="NoSpacing"/>
        <w:spacing w:before="240" w:line="360" w:lineRule="auto"/>
        <w:ind w:firstLine="851"/>
        <w:jc w:val="both"/>
        <w:rPr>
          <w:sz w:val="24"/>
          <w:szCs w:val="24"/>
        </w:rPr>
      </w:pPr>
      <w:r>
        <w:rPr>
          <w:sz w:val="24"/>
          <w:szCs w:val="24"/>
        </w:rPr>
        <w:t>2024 m. Vilkaviškio rajono NVO Taryba turėjo 2 posėdžius, iš kurių, esant kvorumui, įvyko tik vienas 2024-02-01. Vilkaviškio r. NVO Tarybos posėdžio sprendimai:</w:t>
      </w:r>
    </w:p>
    <w:p w14:paraId="7EB50435" w14:textId="77777777" w:rsidR="000A6504" w:rsidRPr="002A20C6" w:rsidRDefault="000A6504" w:rsidP="000A6504">
      <w:pPr>
        <w:spacing w:after="0" w:line="360" w:lineRule="auto"/>
        <w:ind w:firstLine="851"/>
        <w:jc w:val="both"/>
        <w:rPr>
          <w:rFonts w:ascii="Times New Roman" w:hAnsi="Times New Roman" w:cs="Times New Roman"/>
          <w:sz w:val="24"/>
          <w:szCs w:val="24"/>
          <w:highlight w:val="yellow"/>
        </w:rPr>
      </w:pPr>
      <w:r w:rsidRPr="002A20C6">
        <w:rPr>
          <w:rFonts w:ascii="Times New Roman" w:hAnsi="Times New Roman" w:cs="Times New Roman"/>
          <w:sz w:val="24"/>
          <w:szCs w:val="24"/>
        </w:rPr>
        <w:t>Siūlomos išbraukti finansuotinos veiklos nuo 2024 m.:</w:t>
      </w:r>
    </w:p>
    <w:p w14:paraId="016F5D12" w14:textId="77777777" w:rsidR="000A6504" w:rsidRPr="002915B4" w:rsidRDefault="000A6504" w:rsidP="000A6504">
      <w:pPr>
        <w:spacing w:after="0" w:line="360" w:lineRule="auto"/>
        <w:jc w:val="both"/>
        <w:rPr>
          <w:rFonts w:ascii="Times New Roman" w:hAnsi="Times New Roman" w:cs="Times New Roman"/>
          <w:sz w:val="24"/>
          <w:szCs w:val="24"/>
        </w:rPr>
      </w:pPr>
      <w:r w:rsidRPr="002915B4">
        <w:rPr>
          <w:rFonts w:ascii="Times New Roman" w:hAnsi="Times New Roman" w:cs="Times New Roman"/>
          <w:sz w:val="24"/>
          <w:szCs w:val="24"/>
        </w:rPr>
        <w:t xml:space="preserve">1. renginiais, kurie organizuojami nevyriausybinių organizacijų jubiliejams paminėti;  </w:t>
      </w:r>
    </w:p>
    <w:p w14:paraId="285219BD" w14:textId="77777777" w:rsidR="000A6504" w:rsidRPr="002915B4" w:rsidRDefault="000A6504" w:rsidP="000A6504">
      <w:pPr>
        <w:spacing w:after="0" w:line="360" w:lineRule="auto"/>
        <w:jc w:val="both"/>
        <w:rPr>
          <w:rFonts w:ascii="Times New Roman" w:hAnsi="Times New Roman" w:cs="Times New Roman"/>
          <w:sz w:val="24"/>
          <w:szCs w:val="24"/>
        </w:rPr>
      </w:pPr>
      <w:r w:rsidRPr="002915B4">
        <w:rPr>
          <w:rFonts w:ascii="Times New Roman" w:hAnsi="Times New Roman" w:cs="Times New Roman"/>
          <w:sz w:val="24"/>
          <w:szCs w:val="24"/>
        </w:rPr>
        <w:t>2. pagarbos tautinėms vertybėms, pilietiškumo didinimu;</w:t>
      </w:r>
    </w:p>
    <w:p w14:paraId="70B222DA" w14:textId="77777777" w:rsidR="000A6504" w:rsidRPr="002915B4" w:rsidRDefault="000A6504" w:rsidP="000A6504">
      <w:pPr>
        <w:spacing w:after="0" w:line="360" w:lineRule="auto"/>
        <w:jc w:val="both"/>
        <w:rPr>
          <w:rFonts w:ascii="Times New Roman" w:hAnsi="Times New Roman" w:cs="Times New Roman"/>
          <w:sz w:val="24"/>
          <w:szCs w:val="24"/>
        </w:rPr>
      </w:pPr>
      <w:r w:rsidRPr="002915B4">
        <w:rPr>
          <w:rFonts w:ascii="Times New Roman" w:hAnsi="Times New Roman" w:cs="Times New Roman"/>
          <w:sz w:val="24"/>
          <w:szCs w:val="24"/>
        </w:rPr>
        <w:t xml:space="preserve">5. </w:t>
      </w:r>
      <w:bookmarkStart w:id="29" w:name="_Hlk127263028"/>
      <w:r w:rsidRPr="002915B4">
        <w:rPr>
          <w:rFonts w:ascii="Times New Roman" w:hAnsi="Times New Roman" w:cs="Times New Roman"/>
          <w:sz w:val="24"/>
          <w:szCs w:val="24"/>
        </w:rPr>
        <w:t>savanorystės skatinimu, kai vykdoma socialinė veikla, skirta socialiai pažeidžiamiems gyventojams ir (ar) jų grupėms</w:t>
      </w:r>
      <w:bookmarkEnd w:id="29"/>
      <w:r w:rsidRPr="002915B4">
        <w:rPr>
          <w:rFonts w:ascii="Times New Roman" w:hAnsi="Times New Roman" w:cs="Times New Roman"/>
          <w:sz w:val="24"/>
          <w:szCs w:val="24"/>
        </w:rPr>
        <w:t>;</w:t>
      </w:r>
    </w:p>
    <w:p w14:paraId="7CEFFD90" w14:textId="77777777" w:rsidR="000A6504" w:rsidRPr="002915B4" w:rsidRDefault="000A6504" w:rsidP="000A6504">
      <w:pPr>
        <w:spacing w:after="0" w:line="360" w:lineRule="auto"/>
        <w:jc w:val="both"/>
        <w:rPr>
          <w:rFonts w:ascii="Times New Roman" w:hAnsi="Times New Roman" w:cs="Times New Roman"/>
          <w:sz w:val="24"/>
          <w:szCs w:val="24"/>
        </w:rPr>
      </w:pPr>
      <w:r w:rsidRPr="002915B4">
        <w:rPr>
          <w:rFonts w:ascii="Times New Roman" w:hAnsi="Times New Roman" w:cs="Times New Roman"/>
          <w:sz w:val="24"/>
          <w:szCs w:val="24"/>
        </w:rPr>
        <w:lastRenderedPageBreak/>
        <w:t>7. lygių galimybių politikos įgyvendinimu (lygybės ir įvairovės idėjų sklaida visuomenėje; švietimas apie žmogaus teises, moterų ir vyrų lygybę; akcijos, kurios didintų suvokimą apie diskriminaciją; smurto prevencija (Tarptautinė kovos su smurtu prieš moteris diena); socialinės integracijos veiklos, skirtos asmenims susiduriantiems su diskriminacija, ar diskriminacijos apraiškoms mažinti; tolerancija ir pan.)</w:t>
      </w:r>
      <w:r>
        <w:rPr>
          <w:rFonts w:ascii="Times New Roman" w:hAnsi="Times New Roman" w:cs="Times New Roman"/>
          <w:sz w:val="24"/>
          <w:szCs w:val="24"/>
        </w:rPr>
        <w:t>.</w:t>
      </w:r>
    </w:p>
    <w:p w14:paraId="1DDF895B" w14:textId="77777777" w:rsidR="000A6504" w:rsidRPr="002A20C6" w:rsidRDefault="000A6504" w:rsidP="000A6504">
      <w:pPr>
        <w:spacing w:after="0" w:line="360" w:lineRule="auto"/>
        <w:ind w:firstLine="851"/>
        <w:jc w:val="both"/>
        <w:rPr>
          <w:rFonts w:ascii="Times New Roman" w:hAnsi="Times New Roman" w:cs="Times New Roman"/>
          <w:sz w:val="24"/>
          <w:szCs w:val="24"/>
        </w:rPr>
      </w:pPr>
      <w:r w:rsidRPr="002A20C6">
        <w:rPr>
          <w:rFonts w:ascii="Times New Roman" w:hAnsi="Times New Roman" w:cs="Times New Roman"/>
          <w:sz w:val="24"/>
          <w:szCs w:val="24"/>
        </w:rPr>
        <w:t>Siūlomos pridėti finansuotinos veiklos nuo 2024 m.:</w:t>
      </w:r>
    </w:p>
    <w:p w14:paraId="23A52E45" w14:textId="77777777" w:rsidR="000A6504" w:rsidRPr="002915B4" w:rsidRDefault="000A6504" w:rsidP="000A6504">
      <w:pPr>
        <w:spacing w:after="0" w:line="360" w:lineRule="auto"/>
        <w:jc w:val="both"/>
        <w:rPr>
          <w:rFonts w:ascii="Times New Roman" w:hAnsi="Times New Roman" w:cs="Times New Roman"/>
          <w:sz w:val="24"/>
          <w:szCs w:val="24"/>
        </w:rPr>
      </w:pPr>
      <w:r w:rsidRPr="002915B4">
        <w:rPr>
          <w:rFonts w:ascii="Times New Roman" w:hAnsi="Times New Roman" w:cs="Times New Roman"/>
          <w:sz w:val="24"/>
          <w:szCs w:val="24"/>
        </w:rPr>
        <w:t>1. iniciatyvomis, skirtomis viešųjų erdvių, pastatų tvarkymui;</w:t>
      </w:r>
    </w:p>
    <w:p w14:paraId="12ECC81D" w14:textId="77777777" w:rsidR="000A6504" w:rsidRDefault="000A6504" w:rsidP="000A6504">
      <w:pPr>
        <w:spacing w:after="0" w:line="360" w:lineRule="auto"/>
        <w:jc w:val="both"/>
        <w:rPr>
          <w:rFonts w:ascii="Times New Roman" w:hAnsi="Times New Roman" w:cs="Times New Roman"/>
          <w:sz w:val="24"/>
          <w:szCs w:val="24"/>
        </w:rPr>
      </w:pPr>
      <w:r w:rsidRPr="002915B4">
        <w:rPr>
          <w:rFonts w:ascii="Times New Roman" w:hAnsi="Times New Roman" w:cs="Times New Roman"/>
          <w:sz w:val="24"/>
          <w:szCs w:val="24"/>
        </w:rPr>
        <w:t>2. krašto etnokultūros / istorijos,</w:t>
      </w:r>
      <w:r>
        <w:rPr>
          <w:rFonts w:ascii="Times New Roman" w:hAnsi="Times New Roman" w:cs="Times New Roman"/>
          <w:sz w:val="24"/>
          <w:szCs w:val="24"/>
        </w:rPr>
        <w:t xml:space="preserve"> </w:t>
      </w:r>
      <w:r w:rsidRPr="002915B4">
        <w:rPr>
          <w:rFonts w:ascii="Times New Roman" w:hAnsi="Times New Roman" w:cs="Times New Roman"/>
          <w:sz w:val="24"/>
          <w:szCs w:val="24"/>
        </w:rPr>
        <w:t>atmintinų vietų įamžinimu, puoselėjimu, išsaugojimu, viešinimu (stendų, informacinių lentų įrengimas, leidinių leidyba ir pan.);</w:t>
      </w:r>
    </w:p>
    <w:p w14:paraId="20C5B91C" w14:textId="77777777" w:rsidR="000A6504" w:rsidRPr="002A20C6" w:rsidRDefault="000A6504" w:rsidP="000A6504">
      <w:pPr>
        <w:spacing w:after="0" w:line="360" w:lineRule="auto"/>
        <w:jc w:val="both"/>
        <w:rPr>
          <w:rFonts w:ascii="Times New Roman" w:hAnsi="Times New Roman" w:cs="Times New Roman"/>
          <w:sz w:val="24"/>
          <w:szCs w:val="24"/>
          <w:u w:val="single"/>
        </w:rPr>
      </w:pPr>
      <w:r w:rsidRPr="002A20C6">
        <w:rPr>
          <w:rFonts w:ascii="Times New Roman" w:hAnsi="Times New Roman" w:cs="Times New Roman"/>
          <w:sz w:val="24"/>
          <w:szCs w:val="24"/>
          <w:u w:val="single"/>
        </w:rPr>
        <w:t>3. aplinkosauginio švietimo ugdymu ir iniciatyvomis;</w:t>
      </w:r>
    </w:p>
    <w:p w14:paraId="5C5B1FF7" w14:textId="77777777" w:rsidR="000A6504" w:rsidRPr="002915B4" w:rsidRDefault="000A6504" w:rsidP="000A6504">
      <w:pPr>
        <w:spacing w:after="0" w:line="360" w:lineRule="auto"/>
        <w:jc w:val="both"/>
        <w:rPr>
          <w:rFonts w:ascii="Times New Roman" w:hAnsi="Times New Roman" w:cs="Times New Roman"/>
          <w:sz w:val="24"/>
          <w:szCs w:val="24"/>
        </w:rPr>
      </w:pPr>
      <w:r w:rsidRPr="002915B4">
        <w:rPr>
          <w:rFonts w:ascii="Times New Roman" w:hAnsi="Times New Roman" w:cs="Times New Roman"/>
          <w:sz w:val="24"/>
          <w:szCs w:val="24"/>
        </w:rPr>
        <w:t>4. krizių valdymo ir civilinės saugos priemonių vykdymu</w:t>
      </w:r>
      <w:r>
        <w:rPr>
          <w:rFonts w:ascii="Times New Roman" w:hAnsi="Times New Roman" w:cs="Times New Roman"/>
          <w:sz w:val="24"/>
          <w:szCs w:val="24"/>
        </w:rPr>
        <w:t>;</w:t>
      </w:r>
    </w:p>
    <w:p w14:paraId="2EE63ACC" w14:textId="77777777" w:rsidR="000A6504" w:rsidRDefault="000A6504" w:rsidP="000A6504">
      <w:pPr>
        <w:spacing w:after="0" w:line="360" w:lineRule="auto"/>
        <w:jc w:val="both"/>
        <w:rPr>
          <w:rFonts w:ascii="Times New Roman" w:hAnsi="Times New Roman" w:cs="Times New Roman"/>
          <w:sz w:val="24"/>
          <w:szCs w:val="24"/>
        </w:rPr>
      </w:pPr>
      <w:r w:rsidRPr="002915B4">
        <w:rPr>
          <w:rFonts w:ascii="Times New Roman" w:hAnsi="Times New Roman" w:cs="Times New Roman"/>
          <w:sz w:val="24"/>
          <w:szCs w:val="24"/>
        </w:rPr>
        <w:t>5. iniciatyvomis, susijusiomis su ES ir NATO dvidešimtmečio paminėjimu.</w:t>
      </w:r>
    </w:p>
    <w:p w14:paraId="516A6572" w14:textId="77777777" w:rsidR="000A6504" w:rsidRPr="00E40EE2" w:rsidRDefault="000A6504" w:rsidP="000A6504">
      <w:pPr>
        <w:spacing w:after="0" w:line="360" w:lineRule="auto"/>
        <w:ind w:firstLine="851"/>
        <w:jc w:val="both"/>
        <w:rPr>
          <w:rFonts w:ascii="Times New Roman" w:hAnsi="Times New Roman" w:cs="Times New Roman"/>
          <w:sz w:val="24"/>
          <w:szCs w:val="24"/>
        </w:rPr>
      </w:pPr>
      <w:r w:rsidRPr="00E40EE2">
        <w:rPr>
          <w:rFonts w:ascii="Times New Roman" w:hAnsi="Times New Roman" w:cs="Times New Roman"/>
          <w:sz w:val="24"/>
          <w:szCs w:val="24"/>
        </w:rPr>
        <w:t>Siūlomos prioritetinės sritys:</w:t>
      </w:r>
    </w:p>
    <w:p w14:paraId="79C2AF3C" w14:textId="77777777" w:rsidR="000A6504" w:rsidRPr="002A20C6" w:rsidRDefault="000A6504">
      <w:pPr>
        <w:pStyle w:val="ListParagraph"/>
        <w:numPr>
          <w:ilvl w:val="0"/>
          <w:numId w:val="12"/>
        </w:numPr>
        <w:spacing w:after="0" w:line="360" w:lineRule="auto"/>
        <w:jc w:val="both"/>
        <w:rPr>
          <w:rFonts w:ascii="Times New Roman" w:hAnsi="Times New Roman" w:cs="Times New Roman"/>
          <w:sz w:val="24"/>
          <w:szCs w:val="24"/>
        </w:rPr>
      </w:pPr>
      <w:r w:rsidRPr="002A20C6">
        <w:rPr>
          <w:rFonts w:ascii="Times New Roman" w:hAnsi="Times New Roman" w:cs="Times New Roman"/>
          <w:sz w:val="24"/>
          <w:szCs w:val="24"/>
        </w:rPr>
        <w:t>Iniciatyvoms skirtoms krizių valdymui ir civilės saugos priemonių vykdymui;</w:t>
      </w:r>
    </w:p>
    <w:p w14:paraId="3CC9956C" w14:textId="77777777" w:rsidR="000A6504" w:rsidRPr="002915B4" w:rsidRDefault="000A6504">
      <w:pPr>
        <w:pStyle w:val="ListParagraph"/>
        <w:numPr>
          <w:ilvl w:val="0"/>
          <w:numId w:val="1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I</w:t>
      </w:r>
      <w:r w:rsidRPr="002915B4">
        <w:rPr>
          <w:rFonts w:ascii="Times New Roman" w:hAnsi="Times New Roman" w:cs="Times New Roman"/>
          <w:sz w:val="24"/>
          <w:szCs w:val="24"/>
        </w:rPr>
        <w:t>niciatyvoms skirtoms ES ir NATO dvidešimtmečiui paminėti;</w:t>
      </w:r>
    </w:p>
    <w:p w14:paraId="1C761732" w14:textId="77777777" w:rsidR="000A6504" w:rsidRPr="002915B4" w:rsidRDefault="000A6504">
      <w:pPr>
        <w:pStyle w:val="ListParagraph"/>
        <w:numPr>
          <w:ilvl w:val="0"/>
          <w:numId w:val="1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w:t>
      </w:r>
      <w:r w:rsidRPr="002915B4">
        <w:rPr>
          <w:rFonts w:ascii="Times New Roman" w:hAnsi="Times New Roman" w:cs="Times New Roman"/>
          <w:sz w:val="24"/>
          <w:szCs w:val="24"/>
        </w:rPr>
        <w:t>ai Pareiškėjas yra įregistravęs nevyriausybinės organizacijos žymą Juridinių asmenų registre.</w:t>
      </w:r>
    </w:p>
    <w:p w14:paraId="79648D29" w14:textId="77777777" w:rsidR="000A6504" w:rsidRPr="002A20C6" w:rsidRDefault="000A6504" w:rsidP="000A6504">
      <w:pPr>
        <w:pStyle w:val="NoSpacing"/>
        <w:spacing w:before="240" w:line="360" w:lineRule="auto"/>
        <w:rPr>
          <w:sz w:val="24"/>
          <w:szCs w:val="24"/>
        </w:rPr>
      </w:pPr>
      <w:r>
        <w:rPr>
          <w:sz w:val="24"/>
          <w:szCs w:val="24"/>
        </w:rPr>
        <w:t>Darytina išvada, kad Vilkaviškio r. NVO Taryba, įtraukdama aplinkosauginio švietimo ugdymą ir iniciatyvas į finansuotinų NVO veiklų sąrašą, yra draugiška VPKK diskurso atžvilgiu. Tačiau šiuo metu VPKK diskursas nėra tarybos prioritetinė sritis.</w:t>
      </w:r>
    </w:p>
    <w:p w14:paraId="21886059" w14:textId="77777777" w:rsidR="000A6504" w:rsidRDefault="000A6504" w:rsidP="000A6504">
      <w:pPr>
        <w:pStyle w:val="NoSpacing"/>
        <w:spacing w:before="240"/>
        <w:ind w:firstLine="1296"/>
        <w:jc w:val="both"/>
        <w:rPr>
          <w:sz w:val="24"/>
          <w:szCs w:val="24"/>
          <w:u w:val="single"/>
        </w:rPr>
      </w:pPr>
    </w:p>
    <w:p w14:paraId="75492C17" w14:textId="7E8B2960" w:rsidR="000A6504" w:rsidRPr="00596664" w:rsidRDefault="000A6504" w:rsidP="00596664">
      <w:pPr>
        <w:pStyle w:val="NoSpacing"/>
        <w:spacing w:before="240"/>
        <w:ind w:firstLine="1296"/>
        <w:jc w:val="both"/>
        <w:rPr>
          <w:b/>
          <w:bCs/>
          <w:sz w:val="24"/>
          <w:szCs w:val="24"/>
          <w:u w:val="single"/>
        </w:rPr>
      </w:pPr>
      <w:r w:rsidRPr="00596664">
        <w:rPr>
          <w:b/>
          <w:bCs/>
          <w:sz w:val="24"/>
          <w:szCs w:val="24"/>
          <w:u w:val="single"/>
        </w:rPr>
        <w:t>Savivaldos tarybų 2024 m. posėdžių analizė</w:t>
      </w:r>
    </w:p>
    <w:p w14:paraId="132D6A11" w14:textId="77777777" w:rsidR="000A6504" w:rsidRDefault="000A6504" w:rsidP="000A6504">
      <w:pPr>
        <w:pStyle w:val="NoSpacing"/>
        <w:spacing w:before="240" w:line="360" w:lineRule="auto"/>
        <w:ind w:firstLine="1296"/>
        <w:jc w:val="both"/>
        <w:rPr>
          <w:sz w:val="24"/>
          <w:szCs w:val="24"/>
        </w:rPr>
      </w:pPr>
      <w:r w:rsidRPr="00B913E3">
        <w:rPr>
          <w:sz w:val="24"/>
          <w:szCs w:val="24"/>
        </w:rPr>
        <w:t xml:space="preserve">Savivaldybių </w:t>
      </w:r>
      <w:r>
        <w:rPr>
          <w:sz w:val="24"/>
          <w:szCs w:val="24"/>
        </w:rPr>
        <w:t xml:space="preserve">tarybų posėdžių analizei yra prieinami kiekybiniai ir kokybiniai duomenys savivaldybių internetinėse svetainėse paskelbtose savivaldybių metinėse ataskaitose, tarybos posėdžių darbotvarkėse bei tarybos posėdžių protokoluose, tarybos ir administracijos teisės aktų (projektų) skelbimuose. Atlikus tokių dokumentų pirminę apžvalgą buvo nustatyta, kad savivaldybių ataskaitose skelbiamų posėdžių klausimų kiekybiniai rodikliai dažnai nesutampa su paskelbtų savivaldybių tarybų darbotvarkių ir juos lydinčių protokolų rodikliais. Buvo atkreiptas dėmesys, kad dalis numatytų darbotvarkėse klausimų tarybų posėdžių metu buvo išbraukiama iš darbotvarkių, o kai kurie nauji klausimai – įtraukiami papildomai. Todėl šioje analizėje buvo nagrinėjami tik paskelbti savivaldybių tarybų posėdžių protokoluose išdėstyti klausimai. </w:t>
      </w:r>
    </w:p>
    <w:p w14:paraId="504ABD74" w14:textId="77777777" w:rsidR="000A6504" w:rsidRDefault="000A6504" w:rsidP="000A6504">
      <w:pPr>
        <w:pStyle w:val="NoSpacing"/>
        <w:spacing w:before="240" w:line="360" w:lineRule="auto"/>
        <w:ind w:firstLine="1296"/>
        <w:jc w:val="both"/>
        <w:rPr>
          <w:sz w:val="24"/>
          <w:szCs w:val="24"/>
        </w:rPr>
      </w:pPr>
      <w:r>
        <w:rPr>
          <w:sz w:val="24"/>
          <w:szCs w:val="24"/>
        </w:rPr>
        <w:lastRenderedPageBreak/>
        <w:t xml:space="preserve">Analizės uždaviniu buvo suprantamas atsakymo į klausimą – kokiu intensyvumu savivaldybių tarybų posėdžių darbotvarkėse 2024 m. atsispindėjo VPKK diskursas – nustatymas.  Tuo tikslu pagal posėdžių protokoluose skelbiamus aprašus reikėjo nustatyti transporto/pramonės/žemės ūkio sektoriams priskirtinų nagrinėtų klausimų sąsajumą su VPKK diskursu. Pažymėtina, kad </w:t>
      </w:r>
      <w:r w:rsidRPr="00AE753B">
        <w:rPr>
          <w:i/>
          <w:iCs/>
          <w:sz w:val="24"/>
          <w:szCs w:val="24"/>
        </w:rPr>
        <w:t>pramonės sektori</w:t>
      </w:r>
      <w:r>
        <w:rPr>
          <w:i/>
          <w:iCs/>
          <w:sz w:val="24"/>
          <w:szCs w:val="24"/>
        </w:rPr>
        <w:t>au</w:t>
      </w:r>
      <w:r w:rsidRPr="00AE753B">
        <w:rPr>
          <w:i/>
          <w:iCs/>
          <w:sz w:val="24"/>
          <w:szCs w:val="24"/>
        </w:rPr>
        <w:t>s</w:t>
      </w:r>
      <w:r>
        <w:rPr>
          <w:sz w:val="24"/>
          <w:szCs w:val="24"/>
        </w:rPr>
        <w:t xml:space="preserve"> sąvoka vietos savivaldos teisėkūroje nėra naudojama. Šioje analizėje pramonės sektoriui priskiriamas gamybos srityse veikiantis </w:t>
      </w:r>
      <w:r w:rsidRPr="009D5C8F">
        <w:rPr>
          <w:b/>
          <w:bCs/>
          <w:sz w:val="24"/>
          <w:szCs w:val="24"/>
        </w:rPr>
        <w:t>versl</w:t>
      </w:r>
      <w:r>
        <w:rPr>
          <w:b/>
          <w:bCs/>
          <w:sz w:val="24"/>
          <w:szCs w:val="24"/>
        </w:rPr>
        <w:t>o sektorius</w:t>
      </w:r>
      <w:r>
        <w:rPr>
          <w:sz w:val="24"/>
          <w:szCs w:val="24"/>
        </w:rPr>
        <w:t xml:space="preserve"> ir, kiek tai priskirtina gamybai, aplinkos ir energetikos sektoriai. Analizės lyginamųjų rodiklių nustatymui buvo sukurta suvestinių rodiklių lentelė. Joje VPKK diskursui priskirtini klausimai buvo pripažįstami tik esant detalizuotam (o ne nuspėjamam) klimato kaitos problematikos paminėjimui. Papildomai buvo analizuojami tarybų sprendimai, liečiantys NVO sektorių.</w:t>
      </w:r>
    </w:p>
    <w:p w14:paraId="30B0BA1E" w14:textId="77777777" w:rsidR="000A6504" w:rsidRDefault="000A6504" w:rsidP="00596664">
      <w:pPr>
        <w:pStyle w:val="NoSpacing"/>
        <w:spacing w:before="240" w:line="360" w:lineRule="auto"/>
        <w:jc w:val="both"/>
        <w:rPr>
          <w:sz w:val="24"/>
          <w:szCs w:val="24"/>
        </w:rPr>
      </w:pPr>
    </w:p>
    <w:tbl>
      <w:tblPr>
        <w:tblW w:w="9618" w:type="dxa"/>
        <w:tblLook w:val="04A0" w:firstRow="1" w:lastRow="0" w:firstColumn="1" w:lastColumn="0" w:noHBand="0" w:noVBand="1"/>
      </w:tblPr>
      <w:tblGrid>
        <w:gridCol w:w="787"/>
        <w:gridCol w:w="638"/>
        <w:gridCol w:w="702"/>
        <w:gridCol w:w="570"/>
        <w:gridCol w:w="765"/>
        <w:gridCol w:w="517"/>
        <w:gridCol w:w="723"/>
        <w:gridCol w:w="579"/>
        <w:gridCol w:w="650"/>
        <w:gridCol w:w="579"/>
        <w:gridCol w:w="650"/>
        <w:gridCol w:w="579"/>
        <w:gridCol w:w="650"/>
        <w:gridCol w:w="579"/>
        <w:gridCol w:w="650"/>
      </w:tblGrid>
      <w:tr w:rsidR="000A6504" w:rsidRPr="00E2548D" w14:paraId="6B008188" w14:textId="77777777" w:rsidTr="00B74F94">
        <w:trPr>
          <w:trHeight w:val="300"/>
        </w:trPr>
        <w:tc>
          <w:tcPr>
            <w:tcW w:w="761" w:type="dxa"/>
            <w:tcBorders>
              <w:top w:val="single" w:sz="8" w:space="0" w:color="auto"/>
              <w:left w:val="single" w:sz="8" w:space="0" w:color="auto"/>
              <w:bottom w:val="single" w:sz="4" w:space="0" w:color="auto"/>
              <w:right w:val="single" w:sz="4" w:space="0" w:color="auto"/>
            </w:tcBorders>
            <w:noWrap/>
            <w:vAlign w:val="bottom"/>
            <w:hideMark/>
          </w:tcPr>
          <w:p w14:paraId="06E0F083" w14:textId="77777777" w:rsidR="000A6504" w:rsidRPr="00E2548D" w:rsidRDefault="000A6504" w:rsidP="00B74F94">
            <w:pPr>
              <w:spacing w:after="0" w:line="240" w:lineRule="auto"/>
              <w:jc w:val="center"/>
              <w:rPr>
                <w:rFonts w:ascii="Times New Roman" w:eastAsia="Times New Roman" w:hAnsi="Times New Roman" w:cs="Times New Roman"/>
                <w:color w:val="000000"/>
                <w:kern w:val="0"/>
                <w:sz w:val="20"/>
                <w:szCs w:val="20"/>
                <w:lang w:eastAsia="lt-LT"/>
                <w14:ligatures w14:val="none"/>
              </w:rPr>
            </w:pPr>
            <w:r>
              <w:rPr>
                <w:rFonts w:ascii="Times New Roman" w:eastAsia="Times New Roman" w:hAnsi="Times New Roman" w:cs="Times New Roman"/>
                <w:color w:val="000000"/>
                <w:kern w:val="0"/>
                <w:sz w:val="20"/>
                <w:szCs w:val="20"/>
                <w:lang w:eastAsia="lt-LT"/>
                <w14:ligatures w14:val="none"/>
              </w:rPr>
              <w:t>Data</w:t>
            </w:r>
          </w:p>
        </w:tc>
        <w:tc>
          <w:tcPr>
            <w:tcW w:w="1345" w:type="dxa"/>
            <w:gridSpan w:val="2"/>
            <w:tcBorders>
              <w:top w:val="single" w:sz="8" w:space="0" w:color="auto"/>
              <w:left w:val="nil"/>
              <w:bottom w:val="single" w:sz="4" w:space="0" w:color="auto"/>
              <w:right w:val="single" w:sz="4" w:space="0" w:color="auto"/>
            </w:tcBorders>
            <w:noWrap/>
            <w:vAlign w:val="bottom"/>
            <w:hideMark/>
          </w:tcPr>
          <w:p w14:paraId="7E777C5F" w14:textId="77777777" w:rsidR="000A6504" w:rsidRPr="00E2548D" w:rsidRDefault="000A6504" w:rsidP="00B74F94">
            <w:pPr>
              <w:spacing w:after="0" w:line="240" w:lineRule="auto"/>
              <w:jc w:val="center"/>
              <w:rPr>
                <w:rFonts w:ascii="Times New Roman" w:eastAsia="Times New Roman" w:hAnsi="Times New Roman" w:cs="Times New Roman"/>
                <w:color w:val="000000"/>
                <w:kern w:val="0"/>
                <w:sz w:val="20"/>
                <w:szCs w:val="20"/>
                <w:lang w:eastAsia="lt-LT"/>
                <w14:ligatures w14:val="none"/>
              </w:rPr>
            </w:pPr>
            <w:r w:rsidRPr="00E2548D">
              <w:rPr>
                <w:rFonts w:ascii="Times New Roman" w:eastAsia="Times New Roman" w:hAnsi="Times New Roman" w:cs="Times New Roman"/>
                <w:color w:val="000000"/>
                <w:kern w:val="0"/>
                <w:sz w:val="20"/>
                <w:szCs w:val="20"/>
                <w:lang w:eastAsia="lt-LT"/>
                <w14:ligatures w14:val="none"/>
              </w:rPr>
              <w:t>Sprendimai</w:t>
            </w:r>
          </w:p>
        </w:tc>
        <w:tc>
          <w:tcPr>
            <w:tcW w:w="1340" w:type="dxa"/>
            <w:gridSpan w:val="2"/>
            <w:tcBorders>
              <w:top w:val="single" w:sz="8" w:space="0" w:color="auto"/>
              <w:left w:val="nil"/>
              <w:bottom w:val="single" w:sz="4" w:space="0" w:color="auto"/>
              <w:right w:val="single" w:sz="4" w:space="0" w:color="auto"/>
            </w:tcBorders>
            <w:noWrap/>
            <w:vAlign w:val="bottom"/>
            <w:hideMark/>
          </w:tcPr>
          <w:p w14:paraId="48EB3DD9" w14:textId="77777777" w:rsidR="000A6504" w:rsidRPr="00E2548D" w:rsidRDefault="000A6504" w:rsidP="00B74F94">
            <w:pPr>
              <w:spacing w:after="0" w:line="240" w:lineRule="auto"/>
              <w:jc w:val="center"/>
              <w:rPr>
                <w:rFonts w:ascii="Times New Roman" w:eastAsia="Times New Roman" w:hAnsi="Times New Roman" w:cs="Times New Roman"/>
                <w:color w:val="000000"/>
                <w:kern w:val="0"/>
                <w:sz w:val="20"/>
                <w:szCs w:val="20"/>
                <w:lang w:eastAsia="lt-LT"/>
                <w14:ligatures w14:val="none"/>
              </w:rPr>
            </w:pPr>
            <w:r w:rsidRPr="00E2548D">
              <w:rPr>
                <w:rFonts w:ascii="Times New Roman" w:eastAsia="Times New Roman" w:hAnsi="Times New Roman" w:cs="Times New Roman"/>
                <w:color w:val="000000"/>
                <w:kern w:val="0"/>
                <w:sz w:val="20"/>
                <w:szCs w:val="20"/>
                <w:lang w:eastAsia="lt-LT"/>
                <w14:ligatures w14:val="none"/>
              </w:rPr>
              <w:t>Transport</w:t>
            </w:r>
            <w:r>
              <w:rPr>
                <w:rFonts w:ascii="Times New Roman" w:eastAsia="Times New Roman" w:hAnsi="Times New Roman" w:cs="Times New Roman"/>
                <w:color w:val="000000"/>
                <w:kern w:val="0"/>
                <w:sz w:val="20"/>
                <w:szCs w:val="20"/>
                <w:lang w:eastAsia="lt-LT"/>
                <w14:ligatures w14:val="none"/>
              </w:rPr>
              <w:t>as</w:t>
            </w:r>
          </w:p>
        </w:tc>
        <w:tc>
          <w:tcPr>
            <w:tcW w:w="1244" w:type="dxa"/>
            <w:gridSpan w:val="2"/>
            <w:tcBorders>
              <w:top w:val="single" w:sz="8" w:space="0" w:color="auto"/>
              <w:left w:val="nil"/>
              <w:bottom w:val="single" w:sz="4" w:space="0" w:color="auto"/>
              <w:right w:val="single" w:sz="4" w:space="0" w:color="auto"/>
            </w:tcBorders>
            <w:noWrap/>
            <w:vAlign w:val="bottom"/>
            <w:hideMark/>
          </w:tcPr>
          <w:p w14:paraId="03B0990F" w14:textId="77777777" w:rsidR="000A6504" w:rsidRPr="00E2548D" w:rsidRDefault="000A6504" w:rsidP="00B74F94">
            <w:pPr>
              <w:spacing w:after="0" w:line="240" w:lineRule="auto"/>
              <w:jc w:val="center"/>
              <w:rPr>
                <w:rFonts w:ascii="Times New Roman" w:eastAsia="Times New Roman" w:hAnsi="Times New Roman" w:cs="Times New Roman"/>
                <w:color w:val="000000"/>
                <w:kern w:val="0"/>
                <w:sz w:val="20"/>
                <w:szCs w:val="20"/>
                <w:lang w:eastAsia="lt-LT"/>
                <w14:ligatures w14:val="none"/>
              </w:rPr>
            </w:pPr>
            <w:r w:rsidRPr="00E2548D">
              <w:rPr>
                <w:rFonts w:ascii="Times New Roman" w:eastAsia="Times New Roman" w:hAnsi="Times New Roman" w:cs="Times New Roman"/>
                <w:color w:val="000000"/>
                <w:kern w:val="0"/>
                <w:sz w:val="20"/>
                <w:szCs w:val="20"/>
                <w:lang w:eastAsia="lt-LT"/>
                <w14:ligatures w14:val="none"/>
              </w:rPr>
              <w:t>Pram</w:t>
            </w:r>
            <w:r>
              <w:rPr>
                <w:rFonts w:ascii="Times New Roman" w:eastAsia="Times New Roman" w:hAnsi="Times New Roman" w:cs="Times New Roman"/>
                <w:color w:val="000000"/>
                <w:kern w:val="0"/>
                <w:sz w:val="20"/>
                <w:szCs w:val="20"/>
                <w:lang w:eastAsia="lt-LT"/>
                <w14:ligatures w14:val="none"/>
              </w:rPr>
              <w:t>onė</w:t>
            </w:r>
          </w:p>
        </w:tc>
        <w:tc>
          <w:tcPr>
            <w:tcW w:w="1232" w:type="dxa"/>
            <w:gridSpan w:val="2"/>
            <w:tcBorders>
              <w:top w:val="single" w:sz="8" w:space="0" w:color="auto"/>
              <w:left w:val="nil"/>
              <w:bottom w:val="single" w:sz="4" w:space="0" w:color="auto"/>
              <w:right w:val="single" w:sz="4" w:space="0" w:color="auto"/>
            </w:tcBorders>
            <w:noWrap/>
            <w:vAlign w:val="bottom"/>
            <w:hideMark/>
          </w:tcPr>
          <w:p w14:paraId="28EC8528" w14:textId="77777777" w:rsidR="000A6504" w:rsidRPr="00E2548D" w:rsidRDefault="000A6504" w:rsidP="00B74F94">
            <w:pPr>
              <w:spacing w:after="0" w:line="240" w:lineRule="auto"/>
              <w:jc w:val="center"/>
              <w:rPr>
                <w:rFonts w:ascii="Times New Roman" w:eastAsia="Times New Roman" w:hAnsi="Times New Roman" w:cs="Times New Roman"/>
                <w:color w:val="000000"/>
                <w:kern w:val="0"/>
                <w:sz w:val="20"/>
                <w:szCs w:val="20"/>
                <w:lang w:eastAsia="lt-LT"/>
                <w14:ligatures w14:val="none"/>
              </w:rPr>
            </w:pPr>
            <w:r w:rsidRPr="00E2548D">
              <w:rPr>
                <w:rFonts w:ascii="Times New Roman" w:eastAsia="Times New Roman" w:hAnsi="Times New Roman" w:cs="Times New Roman"/>
                <w:color w:val="000000"/>
                <w:kern w:val="0"/>
                <w:sz w:val="20"/>
                <w:szCs w:val="20"/>
                <w:lang w:eastAsia="lt-LT"/>
                <w14:ligatures w14:val="none"/>
              </w:rPr>
              <w:t>ŽŪ</w:t>
            </w:r>
          </w:p>
        </w:tc>
        <w:tc>
          <w:tcPr>
            <w:tcW w:w="1232" w:type="dxa"/>
            <w:gridSpan w:val="2"/>
            <w:tcBorders>
              <w:top w:val="single" w:sz="8" w:space="0" w:color="auto"/>
              <w:left w:val="nil"/>
              <w:bottom w:val="single" w:sz="4" w:space="0" w:color="auto"/>
              <w:right w:val="single" w:sz="4" w:space="0" w:color="auto"/>
            </w:tcBorders>
            <w:noWrap/>
            <w:vAlign w:val="bottom"/>
            <w:hideMark/>
          </w:tcPr>
          <w:p w14:paraId="14BD058F" w14:textId="77777777" w:rsidR="000A6504" w:rsidRPr="00E2548D" w:rsidRDefault="000A6504" w:rsidP="00B74F94">
            <w:pPr>
              <w:spacing w:after="0" w:line="240" w:lineRule="auto"/>
              <w:jc w:val="center"/>
              <w:rPr>
                <w:rFonts w:ascii="Times New Roman" w:eastAsia="Times New Roman" w:hAnsi="Times New Roman" w:cs="Times New Roman"/>
                <w:color w:val="000000"/>
                <w:kern w:val="0"/>
                <w:sz w:val="20"/>
                <w:szCs w:val="20"/>
                <w:lang w:eastAsia="lt-LT"/>
                <w14:ligatures w14:val="none"/>
              </w:rPr>
            </w:pPr>
            <w:r w:rsidRPr="00E2548D">
              <w:rPr>
                <w:rFonts w:ascii="Times New Roman" w:eastAsia="Times New Roman" w:hAnsi="Times New Roman" w:cs="Times New Roman"/>
                <w:color w:val="000000"/>
                <w:kern w:val="0"/>
                <w:sz w:val="20"/>
                <w:szCs w:val="20"/>
                <w:lang w:eastAsia="lt-LT"/>
                <w14:ligatures w14:val="none"/>
              </w:rPr>
              <w:t>Aplinka</w:t>
            </w:r>
          </w:p>
        </w:tc>
        <w:tc>
          <w:tcPr>
            <w:tcW w:w="1232" w:type="dxa"/>
            <w:gridSpan w:val="2"/>
            <w:tcBorders>
              <w:top w:val="single" w:sz="8" w:space="0" w:color="auto"/>
              <w:left w:val="nil"/>
              <w:bottom w:val="single" w:sz="4" w:space="0" w:color="auto"/>
              <w:right w:val="single" w:sz="4" w:space="0" w:color="auto"/>
            </w:tcBorders>
            <w:noWrap/>
            <w:vAlign w:val="bottom"/>
            <w:hideMark/>
          </w:tcPr>
          <w:p w14:paraId="328AF101" w14:textId="77777777" w:rsidR="000A6504" w:rsidRPr="00E2548D" w:rsidRDefault="000A6504" w:rsidP="00B74F94">
            <w:pPr>
              <w:spacing w:after="0" w:line="240" w:lineRule="auto"/>
              <w:jc w:val="center"/>
              <w:rPr>
                <w:rFonts w:ascii="Times New Roman" w:eastAsia="Times New Roman" w:hAnsi="Times New Roman" w:cs="Times New Roman"/>
                <w:color w:val="000000"/>
                <w:kern w:val="0"/>
                <w:sz w:val="20"/>
                <w:szCs w:val="20"/>
                <w:lang w:eastAsia="lt-LT"/>
                <w14:ligatures w14:val="none"/>
              </w:rPr>
            </w:pPr>
            <w:r w:rsidRPr="00E2548D">
              <w:rPr>
                <w:rFonts w:ascii="Times New Roman" w:eastAsia="Times New Roman" w:hAnsi="Times New Roman" w:cs="Times New Roman"/>
                <w:color w:val="000000"/>
                <w:kern w:val="0"/>
                <w:sz w:val="20"/>
                <w:szCs w:val="20"/>
                <w:lang w:eastAsia="lt-LT"/>
                <w14:ligatures w14:val="none"/>
              </w:rPr>
              <w:t>Energ</w:t>
            </w:r>
            <w:r>
              <w:rPr>
                <w:rFonts w:ascii="Times New Roman" w:eastAsia="Times New Roman" w:hAnsi="Times New Roman" w:cs="Times New Roman"/>
                <w:color w:val="000000"/>
                <w:kern w:val="0"/>
                <w:sz w:val="20"/>
                <w:szCs w:val="20"/>
                <w:lang w:eastAsia="lt-LT"/>
                <w14:ligatures w14:val="none"/>
              </w:rPr>
              <w:t>etika</w:t>
            </w:r>
          </w:p>
        </w:tc>
        <w:tc>
          <w:tcPr>
            <w:tcW w:w="1232" w:type="dxa"/>
            <w:gridSpan w:val="2"/>
            <w:tcBorders>
              <w:top w:val="single" w:sz="8" w:space="0" w:color="auto"/>
              <w:left w:val="nil"/>
              <w:bottom w:val="single" w:sz="4" w:space="0" w:color="auto"/>
              <w:right w:val="single" w:sz="8" w:space="0" w:color="000000"/>
            </w:tcBorders>
            <w:noWrap/>
            <w:vAlign w:val="bottom"/>
            <w:hideMark/>
          </w:tcPr>
          <w:p w14:paraId="174C73BB" w14:textId="77777777" w:rsidR="000A6504" w:rsidRPr="00E2548D" w:rsidRDefault="000A6504" w:rsidP="00B74F94">
            <w:pPr>
              <w:spacing w:after="0" w:line="240" w:lineRule="auto"/>
              <w:jc w:val="center"/>
              <w:rPr>
                <w:rFonts w:ascii="Times New Roman" w:eastAsia="Times New Roman" w:hAnsi="Times New Roman" w:cs="Times New Roman"/>
                <w:color w:val="000000"/>
                <w:kern w:val="0"/>
                <w:sz w:val="20"/>
                <w:szCs w:val="20"/>
                <w:lang w:eastAsia="lt-LT"/>
                <w14:ligatures w14:val="none"/>
              </w:rPr>
            </w:pPr>
            <w:r w:rsidRPr="00E2548D">
              <w:rPr>
                <w:rFonts w:ascii="Times New Roman" w:eastAsia="Times New Roman" w:hAnsi="Times New Roman" w:cs="Times New Roman"/>
                <w:color w:val="000000"/>
                <w:kern w:val="0"/>
                <w:sz w:val="20"/>
                <w:szCs w:val="20"/>
                <w:lang w:eastAsia="lt-LT"/>
                <w14:ligatures w14:val="none"/>
              </w:rPr>
              <w:t>NVO</w:t>
            </w:r>
          </w:p>
        </w:tc>
      </w:tr>
      <w:tr w:rsidR="000A6504" w:rsidRPr="00E2548D" w14:paraId="2455C1BF" w14:textId="77777777" w:rsidTr="00B74F94">
        <w:trPr>
          <w:trHeight w:val="300"/>
        </w:trPr>
        <w:tc>
          <w:tcPr>
            <w:tcW w:w="761" w:type="dxa"/>
            <w:tcBorders>
              <w:top w:val="nil"/>
              <w:left w:val="single" w:sz="8" w:space="0" w:color="auto"/>
              <w:bottom w:val="single" w:sz="4" w:space="0" w:color="auto"/>
              <w:right w:val="single" w:sz="4" w:space="0" w:color="auto"/>
            </w:tcBorders>
            <w:noWrap/>
            <w:vAlign w:val="bottom"/>
            <w:hideMark/>
          </w:tcPr>
          <w:p w14:paraId="0D762BE1" w14:textId="77777777" w:rsidR="000A6504" w:rsidRPr="00E2548D" w:rsidRDefault="000A6504" w:rsidP="00B74F94">
            <w:pPr>
              <w:spacing w:after="0" w:line="240" w:lineRule="auto"/>
              <w:jc w:val="center"/>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40" w:type="dxa"/>
            <w:tcBorders>
              <w:top w:val="nil"/>
              <w:left w:val="nil"/>
              <w:bottom w:val="single" w:sz="4" w:space="0" w:color="auto"/>
              <w:right w:val="single" w:sz="4" w:space="0" w:color="auto"/>
            </w:tcBorders>
            <w:noWrap/>
            <w:vAlign w:val="bottom"/>
            <w:hideMark/>
          </w:tcPr>
          <w:p w14:paraId="097E18C1" w14:textId="77777777" w:rsidR="000A6504" w:rsidRPr="00E2548D"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E2548D">
              <w:rPr>
                <w:rFonts w:ascii="Times New Roman" w:eastAsia="Times New Roman" w:hAnsi="Times New Roman" w:cs="Times New Roman"/>
                <w:color w:val="000000"/>
                <w:kern w:val="0"/>
                <w:sz w:val="16"/>
                <w:szCs w:val="16"/>
                <w:lang w:eastAsia="lt-LT"/>
                <w14:ligatures w14:val="none"/>
              </w:rPr>
              <w:t>V</w:t>
            </w:r>
            <w:r>
              <w:rPr>
                <w:rFonts w:ascii="Times New Roman" w:eastAsia="Times New Roman" w:hAnsi="Times New Roman" w:cs="Times New Roman"/>
                <w:color w:val="000000"/>
                <w:kern w:val="0"/>
                <w:sz w:val="16"/>
                <w:szCs w:val="16"/>
                <w:lang w:eastAsia="lt-LT"/>
                <w14:ligatures w14:val="none"/>
              </w:rPr>
              <w:t>iso</w:t>
            </w:r>
          </w:p>
        </w:tc>
        <w:tc>
          <w:tcPr>
            <w:tcW w:w="705" w:type="dxa"/>
            <w:tcBorders>
              <w:top w:val="nil"/>
              <w:left w:val="nil"/>
              <w:bottom w:val="single" w:sz="4" w:space="0" w:color="auto"/>
              <w:right w:val="single" w:sz="4" w:space="0" w:color="auto"/>
            </w:tcBorders>
            <w:noWrap/>
            <w:vAlign w:val="bottom"/>
            <w:hideMark/>
          </w:tcPr>
          <w:p w14:paraId="45885890" w14:textId="77777777" w:rsidR="000A6504" w:rsidRPr="00E2548D"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E2548D">
              <w:rPr>
                <w:rFonts w:ascii="Times New Roman" w:eastAsia="Times New Roman" w:hAnsi="Times New Roman" w:cs="Times New Roman"/>
                <w:color w:val="000000"/>
                <w:kern w:val="0"/>
                <w:sz w:val="16"/>
                <w:szCs w:val="16"/>
                <w:lang w:eastAsia="lt-LT"/>
                <w14:ligatures w14:val="none"/>
              </w:rPr>
              <w:t>VPKK</w:t>
            </w:r>
          </w:p>
        </w:tc>
        <w:tc>
          <w:tcPr>
            <w:tcW w:w="572" w:type="dxa"/>
            <w:tcBorders>
              <w:top w:val="nil"/>
              <w:left w:val="nil"/>
              <w:bottom w:val="single" w:sz="4" w:space="0" w:color="auto"/>
              <w:right w:val="single" w:sz="4" w:space="0" w:color="auto"/>
            </w:tcBorders>
            <w:noWrap/>
            <w:vAlign w:val="bottom"/>
            <w:hideMark/>
          </w:tcPr>
          <w:p w14:paraId="1ABA6BD9" w14:textId="77777777" w:rsidR="000A6504" w:rsidRPr="00E2548D"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E2548D">
              <w:rPr>
                <w:rFonts w:ascii="Times New Roman" w:eastAsia="Times New Roman" w:hAnsi="Times New Roman" w:cs="Times New Roman"/>
                <w:color w:val="000000"/>
                <w:kern w:val="0"/>
                <w:sz w:val="16"/>
                <w:szCs w:val="16"/>
                <w:lang w:eastAsia="lt-LT"/>
                <w14:ligatures w14:val="none"/>
              </w:rPr>
              <w:t>V</w:t>
            </w:r>
            <w:r>
              <w:rPr>
                <w:rFonts w:ascii="Times New Roman" w:eastAsia="Times New Roman" w:hAnsi="Times New Roman" w:cs="Times New Roman"/>
                <w:color w:val="000000"/>
                <w:kern w:val="0"/>
                <w:sz w:val="16"/>
                <w:szCs w:val="16"/>
                <w:lang w:eastAsia="lt-LT"/>
                <w14:ligatures w14:val="none"/>
              </w:rPr>
              <w:t>iso</w:t>
            </w:r>
          </w:p>
        </w:tc>
        <w:tc>
          <w:tcPr>
            <w:tcW w:w="768" w:type="dxa"/>
            <w:tcBorders>
              <w:top w:val="nil"/>
              <w:left w:val="nil"/>
              <w:bottom w:val="single" w:sz="4" w:space="0" w:color="auto"/>
              <w:right w:val="single" w:sz="4" w:space="0" w:color="auto"/>
            </w:tcBorders>
            <w:noWrap/>
            <w:vAlign w:val="bottom"/>
            <w:hideMark/>
          </w:tcPr>
          <w:p w14:paraId="7CC82E02" w14:textId="77777777" w:rsidR="000A6504" w:rsidRPr="00E2548D"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E2548D">
              <w:rPr>
                <w:rFonts w:ascii="Times New Roman" w:eastAsia="Times New Roman" w:hAnsi="Times New Roman" w:cs="Times New Roman"/>
                <w:color w:val="000000"/>
                <w:kern w:val="0"/>
                <w:sz w:val="16"/>
                <w:szCs w:val="16"/>
                <w:lang w:eastAsia="lt-LT"/>
                <w14:ligatures w14:val="none"/>
              </w:rPr>
              <w:t>VPKK</w:t>
            </w:r>
          </w:p>
        </w:tc>
        <w:tc>
          <w:tcPr>
            <w:tcW w:w="518" w:type="dxa"/>
            <w:tcBorders>
              <w:top w:val="nil"/>
              <w:left w:val="nil"/>
              <w:bottom w:val="single" w:sz="4" w:space="0" w:color="auto"/>
              <w:right w:val="single" w:sz="4" w:space="0" w:color="auto"/>
            </w:tcBorders>
            <w:noWrap/>
            <w:vAlign w:val="bottom"/>
            <w:hideMark/>
          </w:tcPr>
          <w:p w14:paraId="2699FC30" w14:textId="77777777" w:rsidR="000A6504" w:rsidRPr="00E2548D"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E2548D">
              <w:rPr>
                <w:rFonts w:ascii="Times New Roman" w:eastAsia="Times New Roman" w:hAnsi="Times New Roman" w:cs="Times New Roman"/>
                <w:color w:val="000000"/>
                <w:kern w:val="0"/>
                <w:sz w:val="16"/>
                <w:szCs w:val="16"/>
                <w:lang w:eastAsia="lt-LT"/>
                <w14:ligatures w14:val="none"/>
              </w:rPr>
              <w:t>V</w:t>
            </w:r>
            <w:r>
              <w:rPr>
                <w:rFonts w:ascii="Times New Roman" w:eastAsia="Times New Roman" w:hAnsi="Times New Roman" w:cs="Times New Roman"/>
                <w:color w:val="000000"/>
                <w:kern w:val="0"/>
                <w:sz w:val="16"/>
                <w:szCs w:val="16"/>
                <w:lang w:eastAsia="lt-LT"/>
                <w14:ligatures w14:val="none"/>
              </w:rPr>
              <w:t>iso</w:t>
            </w:r>
          </w:p>
        </w:tc>
        <w:tc>
          <w:tcPr>
            <w:tcW w:w="726" w:type="dxa"/>
            <w:tcBorders>
              <w:top w:val="nil"/>
              <w:left w:val="nil"/>
              <w:bottom w:val="single" w:sz="4" w:space="0" w:color="auto"/>
              <w:right w:val="single" w:sz="4" w:space="0" w:color="auto"/>
            </w:tcBorders>
            <w:noWrap/>
            <w:vAlign w:val="bottom"/>
            <w:hideMark/>
          </w:tcPr>
          <w:p w14:paraId="7C6C81D8" w14:textId="77777777" w:rsidR="000A6504" w:rsidRPr="00E2548D"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E2548D">
              <w:rPr>
                <w:rFonts w:ascii="Times New Roman" w:eastAsia="Times New Roman" w:hAnsi="Times New Roman" w:cs="Times New Roman"/>
                <w:color w:val="000000"/>
                <w:kern w:val="0"/>
                <w:sz w:val="16"/>
                <w:szCs w:val="16"/>
                <w:lang w:eastAsia="lt-LT"/>
                <w14:ligatures w14:val="none"/>
              </w:rPr>
              <w:t>VPKK</w:t>
            </w:r>
          </w:p>
        </w:tc>
        <w:tc>
          <w:tcPr>
            <w:tcW w:w="581" w:type="dxa"/>
            <w:tcBorders>
              <w:top w:val="nil"/>
              <w:left w:val="nil"/>
              <w:bottom w:val="single" w:sz="4" w:space="0" w:color="auto"/>
              <w:right w:val="single" w:sz="4" w:space="0" w:color="auto"/>
            </w:tcBorders>
            <w:noWrap/>
            <w:vAlign w:val="bottom"/>
            <w:hideMark/>
          </w:tcPr>
          <w:p w14:paraId="69BE3573" w14:textId="77777777" w:rsidR="000A6504" w:rsidRPr="00E2548D"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E2548D">
              <w:rPr>
                <w:rFonts w:ascii="Times New Roman" w:eastAsia="Times New Roman" w:hAnsi="Times New Roman" w:cs="Times New Roman"/>
                <w:color w:val="000000"/>
                <w:kern w:val="0"/>
                <w:sz w:val="16"/>
                <w:szCs w:val="16"/>
                <w:lang w:eastAsia="lt-LT"/>
                <w14:ligatures w14:val="none"/>
              </w:rPr>
              <w:t>V</w:t>
            </w:r>
            <w:r>
              <w:rPr>
                <w:rFonts w:ascii="Times New Roman" w:eastAsia="Times New Roman" w:hAnsi="Times New Roman" w:cs="Times New Roman"/>
                <w:color w:val="000000"/>
                <w:kern w:val="0"/>
                <w:sz w:val="16"/>
                <w:szCs w:val="16"/>
                <w:lang w:eastAsia="lt-LT"/>
                <w14:ligatures w14:val="none"/>
              </w:rPr>
              <w:t>iso</w:t>
            </w:r>
          </w:p>
        </w:tc>
        <w:tc>
          <w:tcPr>
            <w:tcW w:w="651" w:type="dxa"/>
            <w:tcBorders>
              <w:top w:val="nil"/>
              <w:left w:val="nil"/>
              <w:bottom w:val="single" w:sz="4" w:space="0" w:color="auto"/>
              <w:right w:val="single" w:sz="4" w:space="0" w:color="auto"/>
            </w:tcBorders>
            <w:noWrap/>
            <w:vAlign w:val="bottom"/>
            <w:hideMark/>
          </w:tcPr>
          <w:p w14:paraId="411571E4" w14:textId="77777777" w:rsidR="000A6504" w:rsidRPr="00E2548D"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E2548D">
              <w:rPr>
                <w:rFonts w:ascii="Times New Roman" w:eastAsia="Times New Roman" w:hAnsi="Times New Roman" w:cs="Times New Roman"/>
                <w:color w:val="000000"/>
                <w:kern w:val="0"/>
                <w:sz w:val="16"/>
                <w:szCs w:val="16"/>
                <w:lang w:eastAsia="lt-LT"/>
                <w14:ligatures w14:val="none"/>
              </w:rPr>
              <w:t>VPKK</w:t>
            </w:r>
          </w:p>
        </w:tc>
        <w:tc>
          <w:tcPr>
            <w:tcW w:w="581" w:type="dxa"/>
            <w:tcBorders>
              <w:top w:val="nil"/>
              <w:left w:val="nil"/>
              <w:bottom w:val="single" w:sz="4" w:space="0" w:color="auto"/>
              <w:right w:val="single" w:sz="4" w:space="0" w:color="auto"/>
            </w:tcBorders>
            <w:noWrap/>
            <w:vAlign w:val="bottom"/>
            <w:hideMark/>
          </w:tcPr>
          <w:p w14:paraId="6EBF0DFE" w14:textId="77777777" w:rsidR="000A6504" w:rsidRPr="00E2548D"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E2548D">
              <w:rPr>
                <w:rFonts w:ascii="Times New Roman" w:eastAsia="Times New Roman" w:hAnsi="Times New Roman" w:cs="Times New Roman"/>
                <w:color w:val="000000"/>
                <w:kern w:val="0"/>
                <w:sz w:val="16"/>
                <w:szCs w:val="16"/>
                <w:lang w:eastAsia="lt-LT"/>
                <w14:ligatures w14:val="none"/>
              </w:rPr>
              <w:t>V</w:t>
            </w:r>
            <w:r>
              <w:rPr>
                <w:rFonts w:ascii="Times New Roman" w:eastAsia="Times New Roman" w:hAnsi="Times New Roman" w:cs="Times New Roman"/>
                <w:color w:val="000000"/>
                <w:kern w:val="0"/>
                <w:sz w:val="16"/>
                <w:szCs w:val="16"/>
                <w:lang w:eastAsia="lt-LT"/>
                <w14:ligatures w14:val="none"/>
              </w:rPr>
              <w:t>iso</w:t>
            </w:r>
          </w:p>
        </w:tc>
        <w:tc>
          <w:tcPr>
            <w:tcW w:w="651" w:type="dxa"/>
            <w:tcBorders>
              <w:top w:val="nil"/>
              <w:left w:val="nil"/>
              <w:bottom w:val="single" w:sz="4" w:space="0" w:color="auto"/>
              <w:right w:val="single" w:sz="4" w:space="0" w:color="auto"/>
            </w:tcBorders>
            <w:noWrap/>
            <w:vAlign w:val="bottom"/>
            <w:hideMark/>
          </w:tcPr>
          <w:p w14:paraId="3288C522" w14:textId="77777777" w:rsidR="000A6504" w:rsidRPr="00E2548D"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E2548D">
              <w:rPr>
                <w:rFonts w:ascii="Times New Roman" w:eastAsia="Times New Roman" w:hAnsi="Times New Roman" w:cs="Times New Roman"/>
                <w:color w:val="000000"/>
                <w:kern w:val="0"/>
                <w:sz w:val="16"/>
                <w:szCs w:val="16"/>
                <w:lang w:eastAsia="lt-LT"/>
                <w14:ligatures w14:val="none"/>
              </w:rPr>
              <w:t>VPKK</w:t>
            </w:r>
          </w:p>
        </w:tc>
        <w:tc>
          <w:tcPr>
            <w:tcW w:w="581" w:type="dxa"/>
            <w:tcBorders>
              <w:top w:val="nil"/>
              <w:left w:val="nil"/>
              <w:bottom w:val="single" w:sz="4" w:space="0" w:color="auto"/>
              <w:right w:val="single" w:sz="4" w:space="0" w:color="auto"/>
            </w:tcBorders>
            <w:noWrap/>
            <w:vAlign w:val="bottom"/>
            <w:hideMark/>
          </w:tcPr>
          <w:p w14:paraId="43FF6691" w14:textId="77777777" w:rsidR="000A6504" w:rsidRPr="00E2548D"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E2548D">
              <w:rPr>
                <w:rFonts w:ascii="Times New Roman" w:eastAsia="Times New Roman" w:hAnsi="Times New Roman" w:cs="Times New Roman"/>
                <w:color w:val="000000"/>
                <w:kern w:val="0"/>
                <w:sz w:val="16"/>
                <w:szCs w:val="16"/>
                <w:lang w:eastAsia="lt-LT"/>
                <w14:ligatures w14:val="none"/>
              </w:rPr>
              <w:t>V</w:t>
            </w:r>
            <w:r>
              <w:rPr>
                <w:rFonts w:ascii="Times New Roman" w:eastAsia="Times New Roman" w:hAnsi="Times New Roman" w:cs="Times New Roman"/>
                <w:color w:val="000000"/>
                <w:kern w:val="0"/>
                <w:sz w:val="16"/>
                <w:szCs w:val="16"/>
                <w:lang w:eastAsia="lt-LT"/>
                <w14:ligatures w14:val="none"/>
              </w:rPr>
              <w:t>iso</w:t>
            </w:r>
          </w:p>
        </w:tc>
        <w:tc>
          <w:tcPr>
            <w:tcW w:w="651" w:type="dxa"/>
            <w:tcBorders>
              <w:top w:val="nil"/>
              <w:left w:val="nil"/>
              <w:bottom w:val="single" w:sz="4" w:space="0" w:color="auto"/>
              <w:right w:val="single" w:sz="4" w:space="0" w:color="auto"/>
            </w:tcBorders>
            <w:noWrap/>
            <w:vAlign w:val="bottom"/>
            <w:hideMark/>
          </w:tcPr>
          <w:p w14:paraId="380EB1E0" w14:textId="77777777" w:rsidR="000A6504" w:rsidRPr="00E2548D"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E2548D">
              <w:rPr>
                <w:rFonts w:ascii="Times New Roman" w:eastAsia="Times New Roman" w:hAnsi="Times New Roman" w:cs="Times New Roman"/>
                <w:color w:val="000000"/>
                <w:kern w:val="0"/>
                <w:sz w:val="16"/>
                <w:szCs w:val="16"/>
                <w:lang w:eastAsia="lt-LT"/>
                <w14:ligatures w14:val="none"/>
              </w:rPr>
              <w:t>VPKK</w:t>
            </w:r>
          </w:p>
        </w:tc>
        <w:tc>
          <w:tcPr>
            <w:tcW w:w="581" w:type="dxa"/>
            <w:tcBorders>
              <w:top w:val="nil"/>
              <w:left w:val="nil"/>
              <w:bottom w:val="single" w:sz="4" w:space="0" w:color="auto"/>
              <w:right w:val="single" w:sz="4" w:space="0" w:color="auto"/>
            </w:tcBorders>
            <w:noWrap/>
            <w:vAlign w:val="bottom"/>
            <w:hideMark/>
          </w:tcPr>
          <w:p w14:paraId="26CAB91D" w14:textId="77777777" w:rsidR="000A6504" w:rsidRPr="00E2548D"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E2548D">
              <w:rPr>
                <w:rFonts w:ascii="Times New Roman" w:eastAsia="Times New Roman" w:hAnsi="Times New Roman" w:cs="Times New Roman"/>
                <w:color w:val="000000"/>
                <w:kern w:val="0"/>
                <w:sz w:val="16"/>
                <w:szCs w:val="16"/>
                <w:lang w:eastAsia="lt-LT"/>
                <w14:ligatures w14:val="none"/>
              </w:rPr>
              <w:t>V</w:t>
            </w:r>
            <w:r>
              <w:rPr>
                <w:rFonts w:ascii="Times New Roman" w:eastAsia="Times New Roman" w:hAnsi="Times New Roman" w:cs="Times New Roman"/>
                <w:color w:val="000000"/>
                <w:kern w:val="0"/>
                <w:sz w:val="16"/>
                <w:szCs w:val="16"/>
                <w:lang w:eastAsia="lt-LT"/>
                <w14:ligatures w14:val="none"/>
              </w:rPr>
              <w:t>iso</w:t>
            </w:r>
          </w:p>
        </w:tc>
        <w:tc>
          <w:tcPr>
            <w:tcW w:w="651" w:type="dxa"/>
            <w:tcBorders>
              <w:top w:val="nil"/>
              <w:left w:val="nil"/>
              <w:bottom w:val="single" w:sz="4" w:space="0" w:color="auto"/>
              <w:right w:val="single" w:sz="8" w:space="0" w:color="auto"/>
            </w:tcBorders>
            <w:noWrap/>
            <w:vAlign w:val="bottom"/>
            <w:hideMark/>
          </w:tcPr>
          <w:p w14:paraId="4A2C661A" w14:textId="77777777" w:rsidR="000A6504" w:rsidRPr="00E2548D"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E2548D">
              <w:rPr>
                <w:rFonts w:ascii="Times New Roman" w:eastAsia="Times New Roman" w:hAnsi="Times New Roman" w:cs="Times New Roman"/>
                <w:color w:val="000000"/>
                <w:kern w:val="0"/>
                <w:sz w:val="16"/>
                <w:szCs w:val="16"/>
                <w:lang w:eastAsia="lt-LT"/>
                <w14:ligatures w14:val="none"/>
              </w:rPr>
              <w:t>VPKK</w:t>
            </w:r>
          </w:p>
        </w:tc>
      </w:tr>
      <w:tr w:rsidR="000A6504" w:rsidRPr="00E2548D" w14:paraId="7D7E8F69" w14:textId="77777777" w:rsidTr="00B74F94">
        <w:trPr>
          <w:trHeight w:val="300"/>
        </w:trPr>
        <w:tc>
          <w:tcPr>
            <w:tcW w:w="761" w:type="dxa"/>
            <w:tcBorders>
              <w:top w:val="nil"/>
              <w:left w:val="single" w:sz="8" w:space="0" w:color="auto"/>
              <w:bottom w:val="single" w:sz="4" w:space="0" w:color="auto"/>
              <w:right w:val="single" w:sz="4" w:space="0" w:color="auto"/>
            </w:tcBorders>
            <w:noWrap/>
            <w:vAlign w:val="bottom"/>
            <w:hideMark/>
          </w:tcPr>
          <w:p w14:paraId="08F68F1C" w14:textId="77777777" w:rsidR="000A6504" w:rsidRPr="00E2548D" w:rsidRDefault="000A6504" w:rsidP="00B74F94">
            <w:pPr>
              <w:spacing w:after="0" w:line="240" w:lineRule="auto"/>
              <w:jc w:val="center"/>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1</w:t>
            </w:r>
          </w:p>
        </w:tc>
        <w:tc>
          <w:tcPr>
            <w:tcW w:w="640" w:type="dxa"/>
            <w:tcBorders>
              <w:top w:val="nil"/>
              <w:left w:val="nil"/>
              <w:bottom w:val="single" w:sz="4" w:space="0" w:color="auto"/>
              <w:right w:val="single" w:sz="4" w:space="0" w:color="auto"/>
            </w:tcBorders>
            <w:noWrap/>
            <w:vAlign w:val="bottom"/>
            <w:hideMark/>
          </w:tcPr>
          <w:p w14:paraId="75DCED06" w14:textId="77777777" w:rsidR="000A6504" w:rsidRPr="00E2548D" w:rsidRDefault="000A6504" w:rsidP="00B74F94">
            <w:pPr>
              <w:spacing w:after="0" w:line="240" w:lineRule="auto"/>
              <w:jc w:val="center"/>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2</w:t>
            </w:r>
          </w:p>
        </w:tc>
        <w:tc>
          <w:tcPr>
            <w:tcW w:w="705" w:type="dxa"/>
            <w:tcBorders>
              <w:top w:val="nil"/>
              <w:left w:val="nil"/>
              <w:bottom w:val="single" w:sz="4" w:space="0" w:color="auto"/>
              <w:right w:val="single" w:sz="4" w:space="0" w:color="auto"/>
            </w:tcBorders>
            <w:noWrap/>
            <w:vAlign w:val="bottom"/>
            <w:hideMark/>
          </w:tcPr>
          <w:p w14:paraId="377E06CD" w14:textId="77777777" w:rsidR="000A6504" w:rsidRPr="00E2548D" w:rsidRDefault="000A6504" w:rsidP="00B74F94">
            <w:pPr>
              <w:spacing w:after="0" w:line="240" w:lineRule="auto"/>
              <w:jc w:val="center"/>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3</w:t>
            </w:r>
          </w:p>
        </w:tc>
        <w:tc>
          <w:tcPr>
            <w:tcW w:w="572" w:type="dxa"/>
            <w:tcBorders>
              <w:top w:val="nil"/>
              <w:left w:val="nil"/>
              <w:bottom w:val="single" w:sz="4" w:space="0" w:color="auto"/>
              <w:right w:val="single" w:sz="4" w:space="0" w:color="auto"/>
            </w:tcBorders>
            <w:noWrap/>
            <w:vAlign w:val="bottom"/>
            <w:hideMark/>
          </w:tcPr>
          <w:p w14:paraId="78D7B79E" w14:textId="77777777" w:rsidR="000A6504" w:rsidRPr="00E2548D" w:rsidRDefault="000A6504" w:rsidP="00B74F94">
            <w:pPr>
              <w:spacing w:after="0" w:line="240" w:lineRule="auto"/>
              <w:jc w:val="center"/>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4</w:t>
            </w:r>
          </w:p>
        </w:tc>
        <w:tc>
          <w:tcPr>
            <w:tcW w:w="768" w:type="dxa"/>
            <w:tcBorders>
              <w:top w:val="nil"/>
              <w:left w:val="nil"/>
              <w:bottom w:val="single" w:sz="4" w:space="0" w:color="auto"/>
              <w:right w:val="single" w:sz="4" w:space="0" w:color="auto"/>
            </w:tcBorders>
            <w:noWrap/>
            <w:vAlign w:val="bottom"/>
            <w:hideMark/>
          </w:tcPr>
          <w:p w14:paraId="06AC1DBD" w14:textId="77777777" w:rsidR="000A6504" w:rsidRPr="00E2548D" w:rsidRDefault="000A6504" w:rsidP="00B74F94">
            <w:pPr>
              <w:spacing w:after="0" w:line="240" w:lineRule="auto"/>
              <w:jc w:val="center"/>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5</w:t>
            </w:r>
          </w:p>
        </w:tc>
        <w:tc>
          <w:tcPr>
            <w:tcW w:w="518" w:type="dxa"/>
            <w:tcBorders>
              <w:top w:val="nil"/>
              <w:left w:val="nil"/>
              <w:bottom w:val="single" w:sz="4" w:space="0" w:color="auto"/>
              <w:right w:val="single" w:sz="4" w:space="0" w:color="auto"/>
            </w:tcBorders>
            <w:noWrap/>
            <w:vAlign w:val="bottom"/>
            <w:hideMark/>
          </w:tcPr>
          <w:p w14:paraId="13FDA086" w14:textId="77777777" w:rsidR="000A6504" w:rsidRPr="00E2548D" w:rsidRDefault="000A6504" w:rsidP="00B74F94">
            <w:pPr>
              <w:spacing w:after="0" w:line="240" w:lineRule="auto"/>
              <w:jc w:val="center"/>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6</w:t>
            </w:r>
          </w:p>
        </w:tc>
        <w:tc>
          <w:tcPr>
            <w:tcW w:w="726" w:type="dxa"/>
            <w:tcBorders>
              <w:top w:val="nil"/>
              <w:left w:val="nil"/>
              <w:bottom w:val="single" w:sz="4" w:space="0" w:color="auto"/>
              <w:right w:val="single" w:sz="4" w:space="0" w:color="auto"/>
            </w:tcBorders>
            <w:noWrap/>
            <w:vAlign w:val="bottom"/>
            <w:hideMark/>
          </w:tcPr>
          <w:p w14:paraId="0403E563" w14:textId="77777777" w:rsidR="000A6504" w:rsidRPr="00E2548D" w:rsidRDefault="000A6504" w:rsidP="00B74F94">
            <w:pPr>
              <w:spacing w:after="0" w:line="240" w:lineRule="auto"/>
              <w:jc w:val="center"/>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7</w:t>
            </w:r>
          </w:p>
        </w:tc>
        <w:tc>
          <w:tcPr>
            <w:tcW w:w="581" w:type="dxa"/>
            <w:tcBorders>
              <w:top w:val="nil"/>
              <w:left w:val="nil"/>
              <w:bottom w:val="single" w:sz="4" w:space="0" w:color="auto"/>
              <w:right w:val="single" w:sz="4" w:space="0" w:color="auto"/>
            </w:tcBorders>
            <w:noWrap/>
            <w:vAlign w:val="bottom"/>
            <w:hideMark/>
          </w:tcPr>
          <w:p w14:paraId="2483BCFD" w14:textId="77777777" w:rsidR="000A6504" w:rsidRPr="00E2548D" w:rsidRDefault="000A6504" w:rsidP="00B74F94">
            <w:pPr>
              <w:spacing w:after="0" w:line="240" w:lineRule="auto"/>
              <w:jc w:val="center"/>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8</w:t>
            </w:r>
          </w:p>
        </w:tc>
        <w:tc>
          <w:tcPr>
            <w:tcW w:w="651" w:type="dxa"/>
            <w:tcBorders>
              <w:top w:val="nil"/>
              <w:left w:val="nil"/>
              <w:bottom w:val="single" w:sz="4" w:space="0" w:color="auto"/>
              <w:right w:val="single" w:sz="4" w:space="0" w:color="auto"/>
            </w:tcBorders>
            <w:noWrap/>
            <w:vAlign w:val="bottom"/>
            <w:hideMark/>
          </w:tcPr>
          <w:p w14:paraId="6CF60E53" w14:textId="77777777" w:rsidR="000A6504" w:rsidRPr="00E2548D" w:rsidRDefault="000A6504" w:rsidP="00B74F94">
            <w:pPr>
              <w:spacing w:after="0" w:line="240" w:lineRule="auto"/>
              <w:jc w:val="center"/>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9</w:t>
            </w:r>
          </w:p>
        </w:tc>
        <w:tc>
          <w:tcPr>
            <w:tcW w:w="581" w:type="dxa"/>
            <w:tcBorders>
              <w:top w:val="nil"/>
              <w:left w:val="nil"/>
              <w:bottom w:val="single" w:sz="4" w:space="0" w:color="auto"/>
              <w:right w:val="single" w:sz="4" w:space="0" w:color="auto"/>
            </w:tcBorders>
            <w:noWrap/>
            <w:vAlign w:val="bottom"/>
            <w:hideMark/>
          </w:tcPr>
          <w:p w14:paraId="36906CE1" w14:textId="77777777" w:rsidR="000A6504" w:rsidRPr="00E2548D" w:rsidRDefault="000A6504" w:rsidP="00B74F94">
            <w:pPr>
              <w:spacing w:after="0" w:line="240" w:lineRule="auto"/>
              <w:jc w:val="center"/>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10</w:t>
            </w:r>
          </w:p>
        </w:tc>
        <w:tc>
          <w:tcPr>
            <w:tcW w:w="651" w:type="dxa"/>
            <w:tcBorders>
              <w:top w:val="nil"/>
              <w:left w:val="nil"/>
              <w:bottom w:val="single" w:sz="4" w:space="0" w:color="auto"/>
              <w:right w:val="single" w:sz="4" w:space="0" w:color="auto"/>
            </w:tcBorders>
            <w:noWrap/>
            <w:vAlign w:val="bottom"/>
            <w:hideMark/>
          </w:tcPr>
          <w:p w14:paraId="5DADCEC6" w14:textId="77777777" w:rsidR="000A6504" w:rsidRPr="00E2548D" w:rsidRDefault="000A6504" w:rsidP="00B74F94">
            <w:pPr>
              <w:spacing w:after="0" w:line="240" w:lineRule="auto"/>
              <w:jc w:val="center"/>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11</w:t>
            </w:r>
          </w:p>
        </w:tc>
        <w:tc>
          <w:tcPr>
            <w:tcW w:w="581" w:type="dxa"/>
            <w:tcBorders>
              <w:top w:val="nil"/>
              <w:left w:val="nil"/>
              <w:bottom w:val="single" w:sz="4" w:space="0" w:color="auto"/>
              <w:right w:val="single" w:sz="4" w:space="0" w:color="auto"/>
            </w:tcBorders>
            <w:noWrap/>
            <w:vAlign w:val="bottom"/>
            <w:hideMark/>
          </w:tcPr>
          <w:p w14:paraId="6FE2765E" w14:textId="77777777" w:rsidR="000A6504" w:rsidRPr="00E2548D" w:rsidRDefault="000A6504" w:rsidP="00B74F94">
            <w:pPr>
              <w:spacing w:after="0" w:line="240" w:lineRule="auto"/>
              <w:jc w:val="center"/>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12</w:t>
            </w:r>
          </w:p>
        </w:tc>
        <w:tc>
          <w:tcPr>
            <w:tcW w:w="651" w:type="dxa"/>
            <w:tcBorders>
              <w:top w:val="nil"/>
              <w:left w:val="nil"/>
              <w:bottom w:val="single" w:sz="4" w:space="0" w:color="auto"/>
              <w:right w:val="single" w:sz="4" w:space="0" w:color="auto"/>
            </w:tcBorders>
            <w:noWrap/>
            <w:vAlign w:val="bottom"/>
            <w:hideMark/>
          </w:tcPr>
          <w:p w14:paraId="5DE3D853" w14:textId="77777777" w:rsidR="000A6504" w:rsidRPr="00E2548D" w:rsidRDefault="000A6504" w:rsidP="00B74F94">
            <w:pPr>
              <w:spacing w:after="0" w:line="240" w:lineRule="auto"/>
              <w:jc w:val="center"/>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13</w:t>
            </w:r>
          </w:p>
        </w:tc>
        <w:tc>
          <w:tcPr>
            <w:tcW w:w="581" w:type="dxa"/>
            <w:tcBorders>
              <w:top w:val="nil"/>
              <w:left w:val="nil"/>
              <w:bottom w:val="single" w:sz="4" w:space="0" w:color="auto"/>
              <w:right w:val="single" w:sz="4" w:space="0" w:color="auto"/>
            </w:tcBorders>
            <w:noWrap/>
            <w:vAlign w:val="bottom"/>
            <w:hideMark/>
          </w:tcPr>
          <w:p w14:paraId="08EEE2D0"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r>
              <w:rPr>
                <w:rFonts w:ascii="Calibri" w:eastAsia="Times New Roman" w:hAnsi="Calibri" w:cs="Calibri"/>
                <w:color w:val="000000"/>
                <w:kern w:val="0"/>
                <w:lang w:eastAsia="lt-LT"/>
                <w14:ligatures w14:val="none"/>
              </w:rPr>
              <w:t>14</w:t>
            </w:r>
          </w:p>
        </w:tc>
        <w:tc>
          <w:tcPr>
            <w:tcW w:w="651" w:type="dxa"/>
            <w:tcBorders>
              <w:top w:val="nil"/>
              <w:left w:val="nil"/>
              <w:bottom w:val="single" w:sz="4" w:space="0" w:color="auto"/>
              <w:right w:val="single" w:sz="8" w:space="0" w:color="auto"/>
            </w:tcBorders>
            <w:noWrap/>
            <w:vAlign w:val="bottom"/>
            <w:hideMark/>
          </w:tcPr>
          <w:p w14:paraId="4F80064D"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r>
              <w:rPr>
                <w:rFonts w:ascii="Calibri" w:eastAsia="Times New Roman" w:hAnsi="Calibri" w:cs="Calibri"/>
                <w:color w:val="000000"/>
                <w:kern w:val="0"/>
                <w:lang w:eastAsia="lt-LT"/>
                <w14:ligatures w14:val="none"/>
              </w:rPr>
              <w:t>15</w:t>
            </w:r>
          </w:p>
        </w:tc>
      </w:tr>
      <w:tr w:rsidR="000A6504" w:rsidRPr="00E2548D" w14:paraId="5BFD88BF" w14:textId="77777777" w:rsidTr="00B74F94">
        <w:trPr>
          <w:trHeight w:val="300"/>
        </w:trPr>
        <w:tc>
          <w:tcPr>
            <w:tcW w:w="761" w:type="dxa"/>
            <w:tcBorders>
              <w:top w:val="nil"/>
              <w:left w:val="single" w:sz="8" w:space="0" w:color="auto"/>
              <w:bottom w:val="single" w:sz="4" w:space="0" w:color="auto"/>
              <w:right w:val="single" w:sz="4" w:space="0" w:color="auto"/>
            </w:tcBorders>
            <w:noWrap/>
            <w:vAlign w:val="bottom"/>
            <w:hideMark/>
          </w:tcPr>
          <w:p w14:paraId="7B50AE5F"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40" w:type="dxa"/>
            <w:tcBorders>
              <w:top w:val="nil"/>
              <w:left w:val="nil"/>
              <w:bottom w:val="single" w:sz="4" w:space="0" w:color="auto"/>
              <w:right w:val="single" w:sz="4" w:space="0" w:color="auto"/>
            </w:tcBorders>
            <w:noWrap/>
            <w:vAlign w:val="bottom"/>
            <w:hideMark/>
          </w:tcPr>
          <w:p w14:paraId="613E5CD5"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05" w:type="dxa"/>
            <w:tcBorders>
              <w:top w:val="nil"/>
              <w:left w:val="nil"/>
              <w:bottom w:val="single" w:sz="4" w:space="0" w:color="auto"/>
              <w:right w:val="single" w:sz="4" w:space="0" w:color="auto"/>
            </w:tcBorders>
            <w:noWrap/>
            <w:vAlign w:val="bottom"/>
            <w:hideMark/>
          </w:tcPr>
          <w:p w14:paraId="307C4DFE"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72" w:type="dxa"/>
            <w:tcBorders>
              <w:top w:val="nil"/>
              <w:left w:val="nil"/>
              <w:bottom w:val="single" w:sz="4" w:space="0" w:color="auto"/>
              <w:right w:val="single" w:sz="4" w:space="0" w:color="auto"/>
            </w:tcBorders>
            <w:noWrap/>
            <w:vAlign w:val="bottom"/>
            <w:hideMark/>
          </w:tcPr>
          <w:p w14:paraId="2BC8D15B"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68" w:type="dxa"/>
            <w:tcBorders>
              <w:top w:val="nil"/>
              <w:left w:val="nil"/>
              <w:bottom w:val="single" w:sz="4" w:space="0" w:color="auto"/>
              <w:right w:val="single" w:sz="4" w:space="0" w:color="auto"/>
            </w:tcBorders>
            <w:noWrap/>
            <w:vAlign w:val="bottom"/>
            <w:hideMark/>
          </w:tcPr>
          <w:p w14:paraId="52145FDB"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18" w:type="dxa"/>
            <w:tcBorders>
              <w:top w:val="nil"/>
              <w:left w:val="nil"/>
              <w:bottom w:val="single" w:sz="4" w:space="0" w:color="auto"/>
              <w:right w:val="single" w:sz="4" w:space="0" w:color="auto"/>
            </w:tcBorders>
            <w:noWrap/>
            <w:vAlign w:val="bottom"/>
            <w:hideMark/>
          </w:tcPr>
          <w:p w14:paraId="72AE3F8E"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26" w:type="dxa"/>
            <w:tcBorders>
              <w:top w:val="nil"/>
              <w:left w:val="nil"/>
              <w:bottom w:val="single" w:sz="4" w:space="0" w:color="auto"/>
              <w:right w:val="single" w:sz="4" w:space="0" w:color="auto"/>
            </w:tcBorders>
            <w:noWrap/>
            <w:vAlign w:val="bottom"/>
            <w:hideMark/>
          </w:tcPr>
          <w:p w14:paraId="21C9131D"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39EF01FF"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4" w:space="0" w:color="auto"/>
            </w:tcBorders>
            <w:noWrap/>
            <w:vAlign w:val="bottom"/>
            <w:hideMark/>
          </w:tcPr>
          <w:p w14:paraId="212C71E6"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411A4B5D"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4" w:space="0" w:color="auto"/>
            </w:tcBorders>
            <w:noWrap/>
            <w:vAlign w:val="bottom"/>
            <w:hideMark/>
          </w:tcPr>
          <w:p w14:paraId="28C9FB37"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67B72AF2"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4" w:space="0" w:color="auto"/>
            </w:tcBorders>
            <w:noWrap/>
            <w:vAlign w:val="bottom"/>
            <w:hideMark/>
          </w:tcPr>
          <w:p w14:paraId="78F76811"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4660526E"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8" w:space="0" w:color="auto"/>
            </w:tcBorders>
            <w:noWrap/>
            <w:vAlign w:val="bottom"/>
            <w:hideMark/>
          </w:tcPr>
          <w:p w14:paraId="78472258"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r>
      <w:tr w:rsidR="000A6504" w:rsidRPr="00E2548D" w14:paraId="45BF0CC8" w14:textId="77777777" w:rsidTr="00B74F94">
        <w:trPr>
          <w:trHeight w:val="300"/>
        </w:trPr>
        <w:tc>
          <w:tcPr>
            <w:tcW w:w="761" w:type="dxa"/>
            <w:tcBorders>
              <w:top w:val="nil"/>
              <w:left w:val="single" w:sz="8" w:space="0" w:color="auto"/>
              <w:bottom w:val="single" w:sz="4" w:space="0" w:color="auto"/>
              <w:right w:val="single" w:sz="4" w:space="0" w:color="auto"/>
            </w:tcBorders>
            <w:noWrap/>
            <w:vAlign w:val="bottom"/>
            <w:hideMark/>
          </w:tcPr>
          <w:p w14:paraId="2873EE1D"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40" w:type="dxa"/>
            <w:tcBorders>
              <w:top w:val="nil"/>
              <w:left w:val="nil"/>
              <w:bottom w:val="single" w:sz="4" w:space="0" w:color="auto"/>
              <w:right w:val="single" w:sz="4" w:space="0" w:color="auto"/>
            </w:tcBorders>
            <w:noWrap/>
            <w:vAlign w:val="bottom"/>
            <w:hideMark/>
          </w:tcPr>
          <w:p w14:paraId="0282A981"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05" w:type="dxa"/>
            <w:tcBorders>
              <w:top w:val="nil"/>
              <w:left w:val="nil"/>
              <w:bottom w:val="single" w:sz="4" w:space="0" w:color="auto"/>
              <w:right w:val="single" w:sz="4" w:space="0" w:color="auto"/>
            </w:tcBorders>
            <w:noWrap/>
            <w:vAlign w:val="bottom"/>
            <w:hideMark/>
          </w:tcPr>
          <w:p w14:paraId="69AD5A9B"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72" w:type="dxa"/>
            <w:tcBorders>
              <w:top w:val="nil"/>
              <w:left w:val="nil"/>
              <w:bottom w:val="single" w:sz="4" w:space="0" w:color="auto"/>
              <w:right w:val="single" w:sz="4" w:space="0" w:color="auto"/>
            </w:tcBorders>
            <w:noWrap/>
            <w:vAlign w:val="bottom"/>
            <w:hideMark/>
          </w:tcPr>
          <w:p w14:paraId="3A79D49D"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68" w:type="dxa"/>
            <w:tcBorders>
              <w:top w:val="nil"/>
              <w:left w:val="nil"/>
              <w:bottom w:val="single" w:sz="4" w:space="0" w:color="auto"/>
              <w:right w:val="single" w:sz="4" w:space="0" w:color="auto"/>
            </w:tcBorders>
            <w:noWrap/>
            <w:vAlign w:val="bottom"/>
            <w:hideMark/>
          </w:tcPr>
          <w:p w14:paraId="6EDE4F84"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18" w:type="dxa"/>
            <w:tcBorders>
              <w:top w:val="nil"/>
              <w:left w:val="nil"/>
              <w:bottom w:val="single" w:sz="4" w:space="0" w:color="auto"/>
              <w:right w:val="single" w:sz="4" w:space="0" w:color="auto"/>
            </w:tcBorders>
            <w:noWrap/>
            <w:vAlign w:val="bottom"/>
            <w:hideMark/>
          </w:tcPr>
          <w:p w14:paraId="619D7BE7"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26" w:type="dxa"/>
            <w:tcBorders>
              <w:top w:val="nil"/>
              <w:left w:val="nil"/>
              <w:bottom w:val="single" w:sz="4" w:space="0" w:color="auto"/>
              <w:right w:val="single" w:sz="4" w:space="0" w:color="auto"/>
            </w:tcBorders>
            <w:noWrap/>
            <w:vAlign w:val="bottom"/>
            <w:hideMark/>
          </w:tcPr>
          <w:p w14:paraId="71A73DFB"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3801CA0F"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4" w:space="0" w:color="auto"/>
            </w:tcBorders>
            <w:noWrap/>
            <w:vAlign w:val="bottom"/>
            <w:hideMark/>
          </w:tcPr>
          <w:p w14:paraId="37B16F4D"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2D07AC40"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4" w:space="0" w:color="auto"/>
            </w:tcBorders>
            <w:noWrap/>
            <w:vAlign w:val="bottom"/>
            <w:hideMark/>
          </w:tcPr>
          <w:p w14:paraId="1A67CD79"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1B42539B"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4" w:space="0" w:color="auto"/>
            </w:tcBorders>
            <w:noWrap/>
            <w:vAlign w:val="bottom"/>
            <w:hideMark/>
          </w:tcPr>
          <w:p w14:paraId="5A8E2112"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19979F7C"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8" w:space="0" w:color="auto"/>
            </w:tcBorders>
            <w:noWrap/>
            <w:vAlign w:val="bottom"/>
            <w:hideMark/>
          </w:tcPr>
          <w:p w14:paraId="68CE19C2"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r>
      <w:tr w:rsidR="000A6504" w:rsidRPr="00E2548D" w14:paraId="28D21940" w14:textId="77777777" w:rsidTr="00B74F94">
        <w:trPr>
          <w:trHeight w:val="300"/>
        </w:trPr>
        <w:tc>
          <w:tcPr>
            <w:tcW w:w="761" w:type="dxa"/>
            <w:tcBorders>
              <w:top w:val="nil"/>
              <w:left w:val="single" w:sz="8" w:space="0" w:color="auto"/>
              <w:bottom w:val="single" w:sz="4" w:space="0" w:color="auto"/>
              <w:right w:val="single" w:sz="4" w:space="0" w:color="auto"/>
            </w:tcBorders>
            <w:noWrap/>
            <w:vAlign w:val="bottom"/>
            <w:hideMark/>
          </w:tcPr>
          <w:p w14:paraId="4D5A1E4F"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40" w:type="dxa"/>
            <w:tcBorders>
              <w:top w:val="nil"/>
              <w:left w:val="nil"/>
              <w:bottom w:val="single" w:sz="4" w:space="0" w:color="auto"/>
              <w:right w:val="single" w:sz="4" w:space="0" w:color="auto"/>
            </w:tcBorders>
            <w:noWrap/>
            <w:vAlign w:val="bottom"/>
            <w:hideMark/>
          </w:tcPr>
          <w:p w14:paraId="1549ABBF"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05" w:type="dxa"/>
            <w:tcBorders>
              <w:top w:val="nil"/>
              <w:left w:val="nil"/>
              <w:bottom w:val="single" w:sz="4" w:space="0" w:color="auto"/>
              <w:right w:val="single" w:sz="4" w:space="0" w:color="auto"/>
            </w:tcBorders>
            <w:noWrap/>
            <w:vAlign w:val="bottom"/>
            <w:hideMark/>
          </w:tcPr>
          <w:p w14:paraId="464E7935"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72" w:type="dxa"/>
            <w:tcBorders>
              <w:top w:val="nil"/>
              <w:left w:val="nil"/>
              <w:bottom w:val="single" w:sz="4" w:space="0" w:color="auto"/>
              <w:right w:val="single" w:sz="4" w:space="0" w:color="auto"/>
            </w:tcBorders>
            <w:noWrap/>
            <w:vAlign w:val="bottom"/>
            <w:hideMark/>
          </w:tcPr>
          <w:p w14:paraId="4B8CB048"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68" w:type="dxa"/>
            <w:tcBorders>
              <w:top w:val="nil"/>
              <w:left w:val="nil"/>
              <w:bottom w:val="single" w:sz="4" w:space="0" w:color="auto"/>
              <w:right w:val="single" w:sz="4" w:space="0" w:color="auto"/>
            </w:tcBorders>
            <w:noWrap/>
            <w:vAlign w:val="bottom"/>
            <w:hideMark/>
          </w:tcPr>
          <w:p w14:paraId="6F53A5AD"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18" w:type="dxa"/>
            <w:tcBorders>
              <w:top w:val="nil"/>
              <w:left w:val="nil"/>
              <w:bottom w:val="single" w:sz="4" w:space="0" w:color="auto"/>
              <w:right w:val="single" w:sz="4" w:space="0" w:color="auto"/>
            </w:tcBorders>
            <w:noWrap/>
            <w:vAlign w:val="bottom"/>
            <w:hideMark/>
          </w:tcPr>
          <w:p w14:paraId="7707D0C9"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26" w:type="dxa"/>
            <w:tcBorders>
              <w:top w:val="nil"/>
              <w:left w:val="nil"/>
              <w:bottom w:val="single" w:sz="4" w:space="0" w:color="auto"/>
              <w:right w:val="single" w:sz="4" w:space="0" w:color="auto"/>
            </w:tcBorders>
            <w:noWrap/>
            <w:vAlign w:val="bottom"/>
            <w:hideMark/>
          </w:tcPr>
          <w:p w14:paraId="01E1A170"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47FB0740"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4" w:space="0" w:color="auto"/>
            </w:tcBorders>
            <w:noWrap/>
            <w:vAlign w:val="bottom"/>
            <w:hideMark/>
          </w:tcPr>
          <w:p w14:paraId="0451F99F"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57E20B4C"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4" w:space="0" w:color="auto"/>
            </w:tcBorders>
            <w:noWrap/>
            <w:vAlign w:val="bottom"/>
            <w:hideMark/>
          </w:tcPr>
          <w:p w14:paraId="15D847D7"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2548C5CB"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4" w:space="0" w:color="auto"/>
            </w:tcBorders>
            <w:noWrap/>
            <w:vAlign w:val="bottom"/>
            <w:hideMark/>
          </w:tcPr>
          <w:p w14:paraId="73D8C98B"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5EB8E0AA"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8" w:space="0" w:color="auto"/>
            </w:tcBorders>
            <w:noWrap/>
            <w:vAlign w:val="bottom"/>
            <w:hideMark/>
          </w:tcPr>
          <w:p w14:paraId="758FCDAB"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r>
      <w:tr w:rsidR="000A6504" w:rsidRPr="00E2548D" w14:paraId="3229FFD6" w14:textId="77777777" w:rsidTr="00B74F94">
        <w:trPr>
          <w:trHeight w:val="300"/>
        </w:trPr>
        <w:tc>
          <w:tcPr>
            <w:tcW w:w="761" w:type="dxa"/>
            <w:tcBorders>
              <w:top w:val="nil"/>
              <w:left w:val="single" w:sz="8" w:space="0" w:color="auto"/>
              <w:bottom w:val="single" w:sz="4" w:space="0" w:color="auto"/>
              <w:right w:val="single" w:sz="4" w:space="0" w:color="auto"/>
            </w:tcBorders>
            <w:noWrap/>
            <w:vAlign w:val="bottom"/>
            <w:hideMark/>
          </w:tcPr>
          <w:p w14:paraId="1F1F771B" w14:textId="77777777" w:rsidR="000A6504" w:rsidRPr="007E5373" w:rsidRDefault="000A6504" w:rsidP="00B74F94">
            <w:pPr>
              <w:spacing w:after="0" w:line="240" w:lineRule="auto"/>
              <w:rPr>
                <w:rFonts w:ascii="Times New Roman" w:eastAsia="Times New Roman" w:hAnsi="Times New Roman" w:cs="Times New Roman"/>
                <w:color w:val="000000"/>
                <w:kern w:val="0"/>
                <w:sz w:val="18"/>
                <w:szCs w:val="18"/>
                <w:lang w:eastAsia="lt-LT"/>
                <w14:ligatures w14:val="none"/>
              </w:rPr>
            </w:pPr>
            <w:r w:rsidRPr="007E5373">
              <w:rPr>
                <w:rFonts w:ascii="Times New Roman" w:eastAsia="Times New Roman" w:hAnsi="Times New Roman" w:cs="Times New Roman"/>
                <w:color w:val="000000"/>
                <w:kern w:val="0"/>
                <w:sz w:val="18"/>
                <w:szCs w:val="18"/>
                <w:lang w:eastAsia="lt-LT"/>
                <w14:ligatures w14:val="none"/>
              </w:rPr>
              <w:t>SUMA:</w:t>
            </w:r>
          </w:p>
        </w:tc>
        <w:tc>
          <w:tcPr>
            <w:tcW w:w="640" w:type="dxa"/>
            <w:tcBorders>
              <w:top w:val="nil"/>
              <w:left w:val="nil"/>
              <w:bottom w:val="single" w:sz="4" w:space="0" w:color="auto"/>
              <w:right w:val="single" w:sz="4" w:space="0" w:color="auto"/>
            </w:tcBorders>
            <w:noWrap/>
            <w:vAlign w:val="bottom"/>
            <w:hideMark/>
          </w:tcPr>
          <w:p w14:paraId="15290BE5"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05" w:type="dxa"/>
            <w:tcBorders>
              <w:top w:val="nil"/>
              <w:left w:val="nil"/>
              <w:bottom w:val="single" w:sz="4" w:space="0" w:color="auto"/>
              <w:right w:val="single" w:sz="4" w:space="0" w:color="auto"/>
            </w:tcBorders>
            <w:noWrap/>
            <w:vAlign w:val="bottom"/>
            <w:hideMark/>
          </w:tcPr>
          <w:p w14:paraId="62BA15CC"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72" w:type="dxa"/>
            <w:tcBorders>
              <w:top w:val="nil"/>
              <w:left w:val="nil"/>
              <w:bottom w:val="single" w:sz="4" w:space="0" w:color="auto"/>
              <w:right w:val="single" w:sz="4" w:space="0" w:color="auto"/>
            </w:tcBorders>
            <w:noWrap/>
            <w:vAlign w:val="bottom"/>
            <w:hideMark/>
          </w:tcPr>
          <w:p w14:paraId="17E32980"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68" w:type="dxa"/>
            <w:tcBorders>
              <w:top w:val="nil"/>
              <w:left w:val="nil"/>
              <w:bottom w:val="single" w:sz="4" w:space="0" w:color="auto"/>
              <w:right w:val="single" w:sz="4" w:space="0" w:color="auto"/>
            </w:tcBorders>
            <w:noWrap/>
            <w:vAlign w:val="bottom"/>
            <w:hideMark/>
          </w:tcPr>
          <w:p w14:paraId="00BBC6AE"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18" w:type="dxa"/>
            <w:tcBorders>
              <w:top w:val="nil"/>
              <w:left w:val="nil"/>
              <w:bottom w:val="single" w:sz="4" w:space="0" w:color="auto"/>
              <w:right w:val="single" w:sz="4" w:space="0" w:color="auto"/>
            </w:tcBorders>
            <w:noWrap/>
            <w:vAlign w:val="bottom"/>
            <w:hideMark/>
          </w:tcPr>
          <w:p w14:paraId="3EC1B703"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26" w:type="dxa"/>
            <w:tcBorders>
              <w:top w:val="nil"/>
              <w:left w:val="nil"/>
              <w:bottom w:val="single" w:sz="4" w:space="0" w:color="auto"/>
              <w:right w:val="single" w:sz="4" w:space="0" w:color="auto"/>
            </w:tcBorders>
            <w:noWrap/>
            <w:vAlign w:val="bottom"/>
            <w:hideMark/>
          </w:tcPr>
          <w:p w14:paraId="2896B19A"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38283923"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4" w:space="0" w:color="auto"/>
            </w:tcBorders>
            <w:noWrap/>
            <w:vAlign w:val="bottom"/>
            <w:hideMark/>
          </w:tcPr>
          <w:p w14:paraId="7A24C589"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6FBB0018"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4" w:space="0" w:color="auto"/>
            </w:tcBorders>
            <w:noWrap/>
            <w:vAlign w:val="bottom"/>
            <w:hideMark/>
          </w:tcPr>
          <w:p w14:paraId="73FF8523"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2CA389A0"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4" w:space="0" w:color="auto"/>
            </w:tcBorders>
            <w:noWrap/>
            <w:vAlign w:val="bottom"/>
            <w:hideMark/>
          </w:tcPr>
          <w:p w14:paraId="18E386FC"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4" w:space="0" w:color="auto"/>
              <w:right w:val="single" w:sz="4" w:space="0" w:color="auto"/>
            </w:tcBorders>
            <w:noWrap/>
            <w:vAlign w:val="bottom"/>
            <w:hideMark/>
          </w:tcPr>
          <w:p w14:paraId="6BBE2C70"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4" w:space="0" w:color="auto"/>
              <w:right w:val="single" w:sz="8" w:space="0" w:color="auto"/>
            </w:tcBorders>
            <w:noWrap/>
            <w:vAlign w:val="bottom"/>
            <w:hideMark/>
          </w:tcPr>
          <w:p w14:paraId="79BBBC0C"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r>
      <w:tr w:rsidR="000A6504" w:rsidRPr="00E2548D" w14:paraId="7989D770" w14:textId="77777777" w:rsidTr="00B74F94">
        <w:trPr>
          <w:trHeight w:val="315"/>
        </w:trPr>
        <w:tc>
          <w:tcPr>
            <w:tcW w:w="761" w:type="dxa"/>
            <w:tcBorders>
              <w:top w:val="nil"/>
              <w:left w:val="single" w:sz="8" w:space="0" w:color="auto"/>
              <w:bottom w:val="single" w:sz="8" w:space="0" w:color="auto"/>
              <w:right w:val="single" w:sz="4" w:space="0" w:color="auto"/>
            </w:tcBorders>
            <w:noWrap/>
            <w:vAlign w:val="bottom"/>
            <w:hideMark/>
          </w:tcPr>
          <w:p w14:paraId="104888BD" w14:textId="77777777" w:rsidR="000A6504" w:rsidRPr="007E5373" w:rsidRDefault="000A6504" w:rsidP="00B74F94">
            <w:pPr>
              <w:spacing w:after="0" w:line="240" w:lineRule="auto"/>
              <w:rPr>
                <w:rFonts w:ascii="Times New Roman" w:eastAsia="Times New Roman" w:hAnsi="Times New Roman" w:cs="Times New Roman"/>
                <w:color w:val="000000"/>
                <w:kern w:val="0"/>
                <w:sz w:val="18"/>
                <w:szCs w:val="18"/>
                <w:lang w:eastAsia="lt-LT"/>
                <w14:ligatures w14:val="none"/>
              </w:rPr>
            </w:pPr>
            <w:r w:rsidRPr="007E5373">
              <w:rPr>
                <w:rFonts w:ascii="Times New Roman" w:eastAsia="Times New Roman" w:hAnsi="Times New Roman" w:cs="Times New Roman"/>
                <w:color w:val="000000"/>
                <w:kern w:val="0"/>
                <w:sz w:val="18"/>
                <w:szCs w:val="18"/>
                <w:lang w:eastAsia="lt-LT"/>
                <w14:ligatures w14:val="none"/>
              </w:rPr>
              <w:t>DALIS, proc.</w:t>
            </w:r>
          </w:p>
        </w:tc>
        <w:tc>
          <w:tcPr>
            <w:tcW w:w="640" w:type="dxa"/>
            <w:tcBorders>
              <w:top w:val="nil"/>
              <w:left w:val="nil"/>
              <w:bottom w:val="single" w:sz="8" w:space="0" w:color="auto"/>
              <w:right w:val="single" w:sz="4" w:space="0" w:color="auto"/>
            </w:tcBorders>
            <w:noWrap/>
            <w:vAlign w:val="bottom"/>
            <w:hideMark/>
          </w:tcPr>
          <w:p w14:paraId="49B285E3"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05" w:type="dxa"/>
            <w:tcBorders>
              <w:top w:val="nil"/>
              <w:left w:val="nil"/>
              <w:bottom w:val="single" w:sz="8" w:space="0" w:color="auto"/>
              <w:right w:val="single" w:sz="4" w:space="0" w:color="auto"/>
            </w:tcBorders>
            <w:noWrap/>
            <w:vAlign w:val="bottom"/>
            <w:hideMark/>
          </w:tcPr>
          <w:p w14:paraId="60C73D64"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72" w:type="dxa"/>
            <w:tcBorders>
              <w:top w:val="nil"/>
              <w:left w:val="nil"/>
              <w:bottom w:val="single" w:sz="8" w:space="0" w:color="auto"/>
              <w:right w:val="single" w:sz="4" w:space="0" w:color="auto"/>
            </w:tcBorders>
            <w:noWrap/>
            <w:vAlign w:val="bottom"/>
            <w:hideMark/>
          </w:tcPr>
          <w:p w14:paraId="568AFCB2"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68" w:type="dxa"/>
            <w:tcBorders>
              <w:top w:val="nil"/>
              <w:left w:val="nil"/>
              <w:bottom w:val="single" w:sz="8" w:space="0" w:color="auto"/>
              <w:right w:val="single" w:sz="4" w:space="0" w:color="auto"/>
            </w:tcBorders>
            <w:noWrap/>
            <w:vAlign w:val="bottom"/>
            <w:hideMark/>
          </w:tcPr>
          <w:p w14:paraId="2D0D0A90"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18" w:type="dxa"/>
            <w:tcBorders>
              <w:top w:val="nil"/>
              <w:left w:val="nil"/>
              <w:bottom w:val="single" w:sz="8" w:space="0" w:color="auto"/>
              <w:right w:val="single" w:sz="4" w:space="0" w:color="auto"/>
            </w:tcBorders>
            <w:noWrap/>
            <w:vAlign w:val="bottom"/>
            <w:hideMark/>
          </w:tcPr>
          <w:p w14:paraId="685AFE3E"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726" w:type="dxa"/>
            <w:tcBorders>
              <w:top w:val="nil"/>
              <w:left w:val="nil"/>
              <w:bottom w:val="single" w:sz="8" w:space="0" w:color="auto"/>
              <w:right w:val="single" w:sz="4" w:space="0" w:color="auto"/>
            </w:tcBorders>
            <w:noWrap/>
            <w:vAlign w:val="bottom"/>
            <w:hideMark/>
          </w:tcPr>
          <w:p w14:paraId="05D878C1"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8" w:space="0" w:color="auto"/>
              <w:right w:val="single" w:sz="4" w:space="0" w:color="auto"/>
            </w:tcBorders>
            <w:noWrap/>
            <w:vAlign w:val="bottom"/>
            <w:hideMark/>
          </w:tcPr>
          <w:p w14:paraId="5C9D2AA0"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8" w:space="0" w:color="auto"/>
              <w:right w:val="single" w:sz="4" w:space="0" w:color="auto"/>
            </w:tcBorders>
            <w:noWrap/>
            <w:vAlign w:val="bottom"/>
            <w:hideMark/>
          </w:tcPr>
          <w:p w14:paraId="147923E7"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8" w:space="0" w:color="auto"/>
              <w:right w:val="single" w:sz="4" w:space="0" w:color="auto"/>
            </w:tcBorders>
            <w:noWrap/>
            <w:vAlign w:val="bottom"/>
            <w:hideMark/>
          </w:tcPr>
          <w:p w14:paraId="06631E5A"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8" w:space="0" w:color="auto"/>
              <w:right w:val="single" w:sz="4" w:space="0" w:color="auto"/>
            </w:tcBorders>
            <w:noWrap/>
            <w:vAlign w:val="bottom"/>
            <w:hideMark/>
          </w:tcPr>
          <w:p w14:paraId="23901679"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8" w:space="0" w:color="auto"/>
              <w:right w:val="single" w:sz="4" w:space="0" w:color="auto"/>
            </w:tcBorders>
            <w:noWrap/>
            <w:vAlign w:val="bottom"/>
            <w:hideMark/>
          </w:tcPr>
          <w:p w14:paraId="69BAE723"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8" w:space="0" w:color="auto"/>
              <w:right w:val="single" w:sz="4" w:space="0" w:color="auto"/>
            </w:tcBorders>
            <w:noWrap/>
            <w:vAlign w:val="bottom"/>
            <w:hideMark/>
          </w:tcPr>
          <w:p w14:paraId="424218FC"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581" w:type="dxa"/>
            <w:tcBorders>
              <w:top w:val="nil"/>
              <w:left w:val="nil"/>
              <w:bottom w:val="single" w:sz="8" w:space="0" w:color="auto"/>
              <w:right w:val="single" w:sz="4" w:space="0" w:color="auto"/>
            </w:tcBorders>
            <w:noWrap/>
            <w:vAlign w:val="bottom"/>
            <w:hideMark/>
          </w:tcPr>
          <w:p w14:paraId="7CC54B44"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c>
          <w:tcPr>
            <w:tcW w:w="651" w:type="dxa"/>
            <w:tcBorders>
              <w:top w:val="nil"/>
              <w:left w:val="nil"/>
              <w:bottom w:val="single" w:sz="8" w:space="0" w:color="auto"/>
              <w:right w:val="single" w:sz="8" w:space="0" w:color="auto"/>
            </w:tcBorders>
            <w:noWrap/>
            <w:vAlign w:val="bottom"/>
            <w:hideMark/>
          </w:tcPr>
          <w:p w14:paraId="37E57A19" w14:textId="77777777" w:rsidR="000A6504" w:rsidRPr="00E2548D" w:rsidRDefault="000A6504" w:rsidP="00B74F94">
            <w:pPr>
              <w:spacing w:after="0" w:line="240" w:lineRule="auto"/>
              <w:rPr>
                <w:rFonts w:ascii="Calibri" w:eastAsia="Times New Roman" w:hAnsi="Calibri" w:cs="Calibri"/>
                <w:color w:val="000000"/>
                <w:kern w:val="0"/>
                <w:lang w:eastAsia="lt-LT"/>
                <w14:ligatures w14:val="none"/>
              </w:rPr>
            </w:pPr>
            <w:r w:rsidRPr="00E2548D">
              <w:rPr>
                <w:rFonts w:ascii="Calibri" w:eastAsia="Times New Roman" w:hAnsi="Calibri" w:cs="Calibri"/>
                <w:color w:val="000000"/>
                <w:kern w:val="0"/>
                <w:lang w:eastAsia="lt-LT"/>
                <w14:ligatures w14:val="none"/>
              </w:rPr>
              <w:t> </w:t>
            </w:r>
          </w:p>
        </w:tc>
      </w:tr>
    </w:tbl>
    <w:p w14:paraId="381AD308" w14:textId="77777777" w:rsidR="000A6504" w:rsidRDefault="000A6504" w:rsidP="000A6504">
      <w:pPr>
        <w:pStyle w:val="NoSpacing"/>
        <w:spacing w:before="240" w:line="360" w:lineRule="auto"/>
        <w:ind w:firstLine="1296"/>
        <w:jc w:val="both"/>
        <w:rPr>
          <w:sz w:val="24"/>
          <w:szCs w:val="24"/>
        </w:rPr>
      </w:pPr>
    </w:p>
    <w:p w14:paraId="781EB0BF" w14:textId="77777777" w:rsidR="000A6504" w:rsidRPr="00B913E3" w:rsidRDefault="000A6504" w:rsidP="000A6504">
      <w:pPr>
        <w:pStyle w:val="NoSpacing"/>
        <w:spacing w:before="240" w:line="360" w:lineRule="auto"/>
        <w:ind w:firstLine="1296"/>
        <w:jc w:val="both"/>
        <w:rPr>
          <w:sz w:val="24"/>
          <w:szCs w:val="24"/>
        </w:rPr>
      </w:pPr>
      <w:r>
        <w:rPr>
          <w:sz w:val="24"/>
          <w:szCs w:val="24"/>
        </w:rPr>
        <w:t>Rodiklių tarp savivaldybių palyginimui buvo naudojami atitinkami LEA duomenys. Analizės duomenys pagal savivaldybes ir lyginamieji analizės rodikliai pateikiami grafiniu pavidalu žemiau.</w:t>
      </w:r>
    </w:p>
    <w:p w14:paraId="4C6F7D3B" w14:textId="77777777" w:rsidR="000A6504" w:rsidRDefault="000A6504" w:rsidP="000A6504">
      <w:pPr>
        <w:pStyle w:val="NoSpacing"/>
        <w:spacing w:before="240"/>
        <w:jc w:val="center"/>
        <w:rPr>
          <w:b/>
          <w:bCs/>
          <w:sz w:val="24"/>
          <w:szCs w:val="24"/>
        </w:rPr>
      </w:pPr>
    </w:p>
    <w:p w14:paraId="6C24255C" w14:textId="77777777" w:rsidR="000A6504" w:rsidRDefault="000A6504" w:rsidP="000A6504">
      <w:pPr>
        <w:pStyle w:val="NoSpacing"/>
        <w:spacing w:before="240"/>
        <w:jc w:val="center"/>
        <w:rPr>
          <w:b/>
          <w:bCs/>
          <w:sz w:val="24"/>
          <w:szCs w:val="24"/>
        </w:rPr>
      </w:pPr>
    </w:p>
    <w:p w14:paraId="41BA2DF6" w14:textId="77777777" w:rsidR="000A6504" w:rsidRDefault="000A6504" w:rsidP="000A6504">
      <w:pPr>
        <w:pStyle w:val="NoSpacing"/>
        <w:spacing w:before="240"/>
        <w:jc w:val="center"/>
        <w:rPr>
          <w:b/>
          <w:bCs/>
          <w:sz w:val="24"/>
          <w:szCs w:val="24"/>
        </w:rPr>
      </w:pPr>
    </w:p>
    <w:p w14:paraId="1E8213CE" w14:textId="77777777" w:rsidR="000A6504" w:rsidRDefault="000A6504" w:rsidP="000A6504">
      <w:pPr>
        <w:pStyle w:val="NoSpacing"/>
        <w:spacing w:before="240"/>
        <w:rPr>
          <w:b/>
          <w:bCs/>
          <w:sz w:val="24"/>
          <w:szCs w:val="24"/>
        </w:rPr>
      </w:pPr>
    </w:p>
    <w:p w14:paraId="3664E02F" w14:textId="77777777" w:rsidR="00596664" w:rsidRDefault="00596664" w:rsidP="000A6504">
      <w:pPr>
        <w:pStyle w:val="NoSpacing"/>
        <w:spacing w:before="240"/>
        <w:rPr>
          <w:b/>
          <w:bCs/>
          <w:sz w:val="24"/>
          <w:szCs w:val="24"/>
        </w:rPr>
      </w:pPr>
    </w:p>
    <w:p w14:paraId="3137D4D0" w14:textId="77777777" w:rsidR="00596664" w:rsidRDefault="00596664" w:rsidP="000A6504">
      <w:pPr>
        <w:pStyle w:val="NoSpacing"/>
        <w:spacing w:before="240"/>
        <w:rPr>
          <w:b/>
          <w:bCs/>
          <w:sz w:val="24"/>
          <w:szCs w:val="24"/>
        </w:rPr>
      </w:pPr>
    </w:p>
    <w:p w14:paraId="0B4B64EE" w14:textId="77777777" w:rsidR="00596664" w:rsidRDefault="00596664" w:rsidP="000A6504">
      <w:pPr>
        <w:pStyle w:val="NoSpacing"/>
        <w:spacing w:before="240"/>
        <w:rPr>
          <w:b/>
          <w:bCs/>
          <w:sz w:val="24"/>
          <w:szCs w:val="24"/>
        </w:rPr>
      </w:pPr>
    </w:p>
    <w:tbl>
      <w:tblPr>
        <w:tblpPr w:leftFromText="180" w:rightFromText="180" w:vertAnchor="text" w:horzAnchor="margin" w:tblpXSpec="center" w:tblpY="970"/>
        <w:tblW w:w="10152" w:type="dxa"/>
        <w:tblLook w:val="04A0" w:firstRow="1" w:lastRow="0" w:firstColumn="1" w:lastColumn="0" w:noHBand="0" w:noVBand="1"/>
      </w:tblPr>
      <w:tblGrid>
        <w:gridCol w:w="960"/>
        <w:gridCol w:w="634"/>
        <w:gridCol w:w="678"/>
        <w:gridCol w:w="712"/>
        <w:gridCol w:w="664"/>
        <w:gridCol w:w="580"/>
        <w:gridCol w:w="620"/>
        <w:gridCol w:w="580"/>
        <w:gridCol w:w="700"/>
        <w:gridCol w:w="680"/>
        <w:gridCol w:w="680"/>
        <w:gridCol w:w="680"/>
        <w:gridCol w:w="680"/>
        <w:gridCol w:w="664"/>
        <w:gridCol w:w="640"/>
      </w:tblGrid>
      <w:tr w:rsidR="000A6504" w:rsidRPr="00DA7CBC" w14:paraId="45CBD743" w14:textId="77777777" w:rsidTr="00B74F94">
        <w:trPr>
          <w:trHeight w:val="315"/>
        </w:trPr>
        <w:tc>
          <w:tcPr>
            <w:tcW w:w="960" w:type="dxa"/>
            <w:tcBorders>
              <w:top w:val="nil"/>
              <w:left w:val="nil"/>
              <w:bottom w:val="nil"/>
              <w:right w:val="nil"/>
            </w:tcBorders>
            <w:noWrap/>
            <w:vAlign w:val="bottom"/>
            <w:hideMark/>
          </w:tcPr>
          <w:p w14:paraId="7F3E8CB7"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lastRenderedPageBreak/>
              <w:t>2024 m.</w:t>
            </w:r>
          </w:p>
        </w:tc>
        <w:tc>
          <w:tcPr>
            <w:tcW w:w="634" w:type="dxa"/>
            <w:tcBorders>
              <w:top w:val="nil"/>
              <w:left w:val="nil"/>
              <w:bottom w:val="nil"/>
              <w:right w:val="nil"/>
            </w:tcBorders>
            <w:noWrap/>
            <w:vAlign w:val="bottom"/>
            <w:hideMark/>
          </w:tcPr>
          <w:p w14:paraId="1DA9423E"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p>
        </w:tc>
        <w:tc>
          <w:tcPr>
            <w:tcW w:w="678" w:type="dxa"/>
            <w:tcBorders>
              <w:top w:val="nil"/>
              <w:left w:val="nil"/>
              <w:bottom w:val="nil"/>
              <w:right w:val="nil"/>
            </w:tcBorders>
            <w:noWrap/>
            <w:vAlign w:val="bottom"/>
            <w:hideMark/>
          </w:tcPr>
          <w:p w14:paraId="015EFE72"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712" w:type="dxa"/>
            <w:tcBorders>
              <w:top w:val="nil"/>
              <w:left w:val="nil"/>
              <w:bottom w:val="nil"/>
              <w:right w:val="nil"/>
            </w:tcBorders>
            <w:noWrap/>
            <w:vAlign w:val="bottom"/>
            <w:hideMark/>
          </w:tcPr>
          <w:p w14:paraId="34541E8D"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64" w:type="dxa"/>
            <w:tcBorders>
              <w:top w:val="nil"/>
              <w:left w:val="nil"/>
              <w:bottom w:val="nil"/>
              <w:right w:val="nil"/>
            </w:tcBorders>
            <w:noWrap/>
            <w:vAlign w:val="bottom"/>
            <w:hideMark/>
          </w:tcPr>
          <w:p w14:paraId="1A24D77A"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580" w:type="dxa"/>
            <w:tcBorders>
              <w:top w:val="nil"/>
              <w:left w:val="nil"/>
              <w:bottom w:val="nil"/>
              <w:right w:val="nil"/>
            </w:tcBorders>
            <w:noWrap/>
            <w:vAlign w:val="bottom"/>
            <w:hideMark/>
          </w:tcPr>
          <w:p w14:paraId="126B108B"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20" w:type="dxa"/>
            <w:tcBorders>
              <w:top w:val="nil"/>
              <w:left w:val="nil"/>
              <w:bottom w:val="nil"/>
              <w:right w:val="nil"/>
            </w:tcBorders>
            <w:noWrap/>
            <w:vAlign w:val="bottom"/>
            <w:hideMark/>
          </w:tcPr>
          <w:p w14:paraId="30665C95"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580" w:type="dxa"/>
            <w:tcBorders>
              <w:top w:val="nil"/>
              <w:left w:val="nil"/>
              <w:bottom w:val="nil"/>
              <w:right w:val="nil"/>
            </w:tcBorders>
            <w:noWrap/>
            <w:vAlign w:val="bottom"/>
            <w:hideMark/>
          </w:tcPr>
          <w:p w14:paraId="61FA852C"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700" w:type="dxa"/>
            <w:tcBorders>
              <w:top w:val="nil"/>
              <w:left w:val="nil"/>
              <w:bottom w:val="nil"/>
              <w:right w:val="nil"/>
            </w:tcBorders>
            <w:noWrap/>
            <w:vAlign w:val="bottom"/>
            <w:hideMark/>
          </w:tcPr>
          <w:p w14:paraId="62D3E4A7"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80" w:type="dxa"/>
            <w:tcBorders>
              <w:top w:val="nil"/>
              <w:left w:val="nil"/>
              <w:bottom w:val="nil"/>
              <w:right w:val="nil"/>
            </w:tcBorders>
            <w:noWrap/>
            <w:vAlign w:val="bottom"/>
            <w:hideMark/>
          </w:tcPr>
          <w:p w14:paraId="75F7BFF8"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80" w:type="dxa"/>
            <w:tcBorders>
              <w:top w:val="nil"/>
              <w:left w:val="nil"/>
              <w:bottom w:val="nil"/>
              <w:right w:val="nil"/>
            </w:tcBorders>
            <w:noWrap/>
            <w:vAlign w:val="bottom"/>
            <w:hideMark/>
          </w:tcPr>
          <w:p w14:paraId="3C8C7D1D"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80" w:type="dxa"/>
            <w:tcBorders>
              <w:top w:val="nil"/>
              <w:left w:val="nil"/>
              <w:bottom w:val="nil"/>
              <w:right w:val="nil"/>
            </w:tcBorders>
            <w:noWrap/>
            <w:vAlign w:val="bottom"/>
            <w:hideMark/>
          </w:tcPr>
          <w:p w14:paraId="74A88A4A"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80" w:type="dxa"/>
            <w:tcBorders>
              <w:top w:val="nil"/>
              <w:left w:val="nil"/>
              <w:bottom w:val="nil"/>
              <w:right w:val="nil"/>
            </w:tcBorders>
            <w:noWrap/>
            <w:vAlign w:val="bottom"/>
            <w:hideMark/>
          </w:tcPr>
          <w:p w14:paraId="00CE210A"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64" w:type="dxa"/>
            <w:tcBorders>
              <w:top w:val="nil"/>
              <w:left w:val="nil"/>
              <w:bottom w:val="nil"/>
              <w:right w:val="nil"/>
            </w:tcBorders>
            <w:noWrap/>
            <w:vAlign w:val="bottom"/>
            <w:hideMark/>
          </w:tcPr>
          <w:p w14:paraId="7ED61C53"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40" w:type="dxa"/>
            <w:tcBorders>
              <w:top w:val="nil"/>
              <w:left w:val="nil"/>
              <w:bottom w:val="nil"/>
              <w:right w:val="nil"/>
            </w:tcBorders>
            <w:noWrap/>
            <w:vAlign w:val="bottom"/>
            <w:hideMark/>
          </w:tcPr>
          <w:p w14:paraId="770995FC"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r>
      <w:tr w:rsidR="000A6504" w:rsidRPr="00DA7CBC" w14:paraId="5BDC76DA" w14:textId="77777777" w:rsidTr="00B74F94">
        <w:trPr>
          <w:trHeight w:val="300"/>
        </w:trPr>
        <w:tc>
          <w:tcPr>
            <w:tcW w:w="960" w:type="dxa"/>
            <w:vMerge w:val="restart"/>
            <w:tcBorders>
              <w:top w:val="single" w:sz="8" w:space="0" w:color="auto"/>
              <w:left w:val="single" w:sz="8" w:space="0" w:color="auto"/>
              <w:bottom w:val="single" w:sz="4" w:space="0" w:color="auto"/>
              <w:right w:val="single" w:sz="4" w:space="0" w:color="auto"/>
            </w:tcBorders>
            <w:noWrap/>
            <w:vAlign w:val="bottom"/>
            <w:hideMark/>
          </w:tcPr>
          <w:p w14:paraId="380E02C7"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DATA</w:t>
            </w:r>
          </w:p>
        </w:tc>
        <w:tc>
          <w:tcPr>
            <w:tcW w:w="1312" w:type="dxa"/>
            <w:gridSpan w:val="2"/>
            <w:tcBorders>
              <w:top w:val="single" w:sz="8" w:space="0" w:color="auto"/>
              <w:left w:val="nil"/>
              <w:bottom w:val="single" w:sz="4" w:space="0" w:color="auto"/>
              <w:right w:val="single" w:sz="4" w:space="0" w:color="auto"/>
            </w:tcBorders>
            <w:noWrap/>
            <w:vAlign w:val="bottom"/>
            <w:hideMark/>
          </w:tcPr>
          <w:p w14:paraId="0C8D532E"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KLAUSIMŲ SK.</w:t>
            </w:r>
          </w:p>
        </w:tc>
        <w:tc>
          <w:tcPr>
            <w:tcW w:w="1376" w:type="dxa"/>
            <w:gridSpan w:val="2"/>
            <w:tcBorders>
              <w:top w:val="single" w:sz="8" w:space="0" w:color="auto"/>
              <w:left w:val="nil"/>
              <w:bottom w:val="single" w:sz="4" w:space="0" w:color="auto"/>
              <w:right w:val="single" w:sz="4" w:space="0" w:color="auto"/>
            </w:tcBorders>
            <w:noWrap/>
            <w:vAlign w:val="bottom"/>
            <w:hideMark/>
          </w:tcPr>
          <w:p w14:paraId="24BCB8BF"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TRANSPORTAS</w:t>
            </w:r>
          </w:p>
        </w:tc>
        <w:tc>
          <w:tcPr>
            <w:tcW w:w="1200" w:type="dxa"/>
            <w:gridSpan w:val="2"/>
            <w:tcBorders>
              <w:top w:val="single" w:sz="8" w:space="0" w:color="auto"/>
              <w:left w:val="nil"/>
              <w:bottom w:val="single" w:sz="4" w:space="0" w:color="auto"/>
              <w:right w:val="single" w:sz="4" w:space="0" w:color="auto"/>
            </w:tcBorders>
            <w:noWrap/>
            <w:vAlign w:val="bottom"/>
            <w:hideMark/>
          </w:tcPr>
          <w:p w14:paraId="7708313A"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PRAMONĖ</w:t>
            </w:r>
          </w:p>
        </w:tc>
        <w:tc>
          <w:tcPr>
            <w:tcW w:w="1280" w:type="dxa"/>
            <w:gridSpan w:val="2"/>
            <w:tcBorders>
              <w:top w:val="single" w:sz="8" w:space="0" w:color="auto"/>
              <w:left w:val="nil"/>
              <w:bottom w:val="single" w:sz="4" w:space="0" w:color="auto"/>
              <w:right w:val="single" w:sz="4" w:space="0" w:color="auto"/>
            </w:tcBorders>
            <w:noWrap/>
            <w:vAlign w:val="bottom"/>
            <w:hideMark/>
          </w:tcPr>
          <w:p w14:paraId="105586F8"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ŽEMĖS ŪKIS</w:t>
            </w:r>
          </w:p>
        </w:tc>
        <w:tc>
          <w:tcPr>
            <w:tcW w:w="1360" w:type="dxa"/>
            <w:gridSpan w:val="2"/>
            <w:tcBorders>
              <w:top w:val="single" w:sz="8" w:space="0" w:color="auto"/>
              <w:left w:val="nil"/>
              <w:bottom w:val="single" w:sz="4" w:space="0" w:color="auto"/>
              <w:right w:val="single" w:sz="4" w:space="0" w:color="auto"/>
            </w:tcBorders>
            <w:noWrap/>
            <w:vAlign w:val="bottom"/>
            <w:hideMark/>
          </w:tcPr>
          <w:p w14:paraId="3C27862D"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APLINKA</w:t>
            </w:r>
          </w:p>
        </w:tc>
        <w:tc>
          <w:tcPr>
            <w:tcW w:w="1360" w:type="dxa"/>
            <w:gridSpan w:val="2"/>
            <w:tcBorders>
              <w:top w:val="single" w:sz="8" w:space="0" w:color="auto"/>
              <w:left w:val="nil"/>
              <w:bottom w:val="single" w:sz="4" w:space="0" w:color="auto"/>
              <w:right w:val="single" w:sz="4" w:space="0" w:color="auto"/>
            </w:tcBorders>
            <w:noWrap/>
            <w:vAlign w:val="bottom"/>
            <w:hideMark/>
          </w:tcPr>
          <w:p w14:paraId="53533B06"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ENERGETIKA</w:t>
            </w:r>
          </w:p>
        </w:tc>
        <w:tc>
          <w:tcPr>
            <w:tcW w:w="1304" w:type="dxa"/>
            <w:gridSpan w:val="2"/>
            <w:tcBorders>
              <w:top w:val="single" w:sz="8" w:space="0" w:color="auto"/>
              <w:left w:val="nil"/>
              <w:bottom w:val="single" w:sz="4" w:space="0" w:color="auto"/>
              <w:right w:val="single" w:sz="8" w:space="0" w:color="000000"/>
            </w:tcBorders>
            <w:noWrap/>
            <w:vAlign w:val="bottom"/>
            <w:hideMark/>
          </w:tcPr>
          <w:p w14:paraId="3B0C2461"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NVO</w:t>
            </w:r>
          </w:p>
        </w:tc>
      </w:tr>
      <w:tr w:rsidR="000A6504" w:rsidRPr="00DA7CBC" w14:paraId="17000EB8" w14:textId="77777777" w:rsidTr="00B74F94">
        <w:trPr>
          <w:trHeight w:val="300"/>
        </w:trPr>
        <w:tc>
          <w:tcPr>
            <w:tcW w:w="960" w:type="dxa"/>
            <w:vMerge/>
            <w:tcBorders>
              <w:top w:val="single" w:sz="8" w:space="0" w:color="auto"/>
              <w:left w:val="single" w:sz="8" w:space="0" w:color="auto"/>
              <w:bottom w:val="single" w:sz="4" w:space="0" w:color="auto"/>
              <w:right w:val="single" w:sz="4" w:space="0" w:color="auto"/>
            </w:tcBorders>
            <w:vAlign w:val="center"/>
            <w:hideMark/>
          </w:tcPr>
          <w:p w14:paraId="33C86C54"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p>
        </w:tc>
        <w:tc>
          <w:tcPr>
            <w:tcW w:w="634" w:type="dxa"/>
            <w:tcBorders>
              <w:top w:val="nil"/>
              <w:left w:val="nil"/>
              <w:bottom w:val="single" w:sz="4" w:space="0" w:color="auto"/>
              <w:right w:val="single" w:sz="4" w:space="0" w:color="auto"/>
            </w:tcBorders>
            <w:noWrap/>
            <w:vAlign w:val="bottom"/>
            <w:hideMark/>
          </w:tcPr>
          <w:p w14:paraId="2AF091E8"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VISO</w:t>
            </w:r>
          </w:p>
        </w:tc>
        <w:tc>
          <w:tcPr>
            <w:tcW w:w="678" w:type="dxa"/>
            <w:tcBorders>
              <w:top w:val="nil"/>
              <w:left w:val="nil"/>
              <w:bottom w:val="single" w:sz="4" w:space="0" w:color="auto"/>
              <w:right w:val="single" w:sz="4" w:space="0" w:color="auto"/>
            </w:tcBorders>
            <w:noWrap/>
            <w:vAlign w:val="bottom"/>
            <w:hideMark/>
          </w:tcPr>
          <w:p w14:paraId="6A1A3E61"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VPKK</w:t>
            </w:r>
          </w:p>
        </w:tc>
        <w:tc>
          <w:tcPr>
            <w:tcW w:w="712" w:type="dxa"/>
            <w:tcBorders>
              <w:top w:val="nil"/>
              <w:left w:val="nil"/>
              <w:bottom w:val="single" w:sz="4" w:space="0" w:color="auto"/>
              <w:right w:val="single" w:sz="4" w:space="0" w:color="auto"/>
            </w:tcBorders>
            <w:noWrap/>
            <w:vAlign w:val="bottom"/>
            <w:hideMark/>
          </w:tcPr>
          <w:p w14:paraId="0BD80BEC"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VISO</w:t>
            </w:r>
          </w:p>
        </w:tc>
        <w:tc>
          <w:tcPr>
            <w:tcW w:w="664" w:type="dxa"/>
            <w:tcBorders>
              <w:top w:val="nil"/>
              <w:left w:val="nil"/>
              <w:bottom w:val="single" w:sz="4" w:space="0" w:color="auto"/>
              <w:right w:val="single" w:sz="4" w:space="0" w:color="auto"/>
            </w:tcBorders>
            <w:noWrap/>
            <w:vAlign w:val="bottom"/>
            <w:hideMark/>
          </w:tcPr>
          <w:p w14:paraId="7A4E19CC"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VPKK</w:t>
            </w:r>
          </w:p>
        </w:tc>
        <w:tc>
          <w:tcPr>
            <w:tcW w:w="580" w:type="dxa"/>
            <w:tcBorders>
              <w:top w:val="nil"/>
              <w:left w:val="nil"/>
              <w:bottom w:val="single" w:sz="4" w:space="0" w:color="auto"/>
              <w:right w:val="single" w:sz="4" w:space="0" w:color="auto"/>
            </w:tcBorders>
            <w:noWrap/>
            <w:vAlign w:val="bottom"/>
            <w:hideMark/>
          </w:tcPr>
          <w:p w14:paraId="2140A8BD"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VISO</w:t>
            </w:r>
          </w:p>
        </w:tc>
        <w:tc>
          <w:tcPr>
            <w:tcW w:w="620" w:type="dxa"/>
            <w:tcBorders>
              <w:top w:val="nil"/>
              <w:left w:val="nil"/>
              <w:bottom w:val="single" w:sz="4" w:space="0" w:color="auto"/>
              <w:right w:val="single" w:sz="4" w:space="0" w:color="auto"/>
            </w:tcBorders>
            <w:noWrap/>
            <w:vAlign w:val="bottom"/>
            <w:hideMark/>
          </w:tcPr>
          <w:p w14:paraId="4896176D"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VPKK</w:t>
            </w:r>
          </w:p>
        </w:tc>
        <w:tc>
          <w:tcPr>
            <w:tcW w:w="580" w:type="dxa"/>
            <w:tcBorders>
              <w:top w:val="nil"/>
              <w:left w:val="nil"/>
              <w:bottom w:val="single" w:sz="4" w:space="0" w:color="auto"/>
              <w:right w:val="single" w:sz="4" w:space="0" w:color="auto"/>
            </w:tcBorders>
            <w:noWrap/>
            <w:vAlign w:val="bottom"/>
            <w:hideMark/>
          </w:tcPr>
          <w:p w14:paraId="410D965A"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VISO</w:t>
            </w:r>
          </w:p>
        </w:tc>
        <w:tc>
          <w:tcPr>
            <w:tcW w:w="700" w:type="dxa"/>
            <w:tcBorders>
              <w:top w:val="nil"/>
              <w:left w:val="nil"/>
              <w:bottom w:val="single" w:sz="4" w:space="0" w:color="auto"/>
              <w:right w:val="single" w:sz="4" w:space="0" w:color="auto"/>
            </w:tcBorders>
            <w:noWrap/>
            <w:vAlign w:val="bottom"/>
            <w:hideMark/>
          </w:tcPr>
          <w:p w14:paraId="414DC7CC"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VPKK</w:t>
            </w:r>
          </w:p>
        </w:tc>
        <w:tc>
          <w:tcPr>
            <w:tcW w:w="680" w:type="dxa"/>
            <w:tcBorders>
              <w:top w:val="nil"/>
              <w:left w:val="nil"/>
              <w:bottom w:val="single" w:sz="4" w:space="0" w:color="auto"/>
              <w:right w:val="single" w:sz="4" w:space="0" w:color="auto"/>
            </w:tcBorders>
            <w:noWrap/>
            <w:vAlign w:val="bottom"/>
            <w:hideMark/>
          </w:tcPr>
          <w:p w14:paraId="5FF6B36D"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VISO</w:t>
            </w:r>
          </w:p>
        </w:tc>
        <w:tc>
          <w:tcPr>
            <w:tcW w:w="680" w:type="dxa"/>
            <w:tcBorders>
              <w:top w:val="nil"/>
              <w:left w:val="nil"/>
              <w:bottom w:val="single" w:sz="4" w:space="0" w:color="auto"/>
              <w:right w:val="single" w:sz="4" w:space="0" w:color="auto"/>
            </w:tcBorders>
            <w:noWrap/>
            <w:vAlign w:val="bottom"/>
            <w:hideMark/>
          </w:tcPr>
          <w:p w14:paraId="164E4008"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VPKK</w:t>
            </w:r>
          </w:p>
        </w:tc>
        <w:tc>
          <w:tcPr>
            <w:tcW w:w="680" w:type="dxa"/>
            <w:tcBorders>
              <w:top w:val="nil"/>
              <w:left w:val="nil"/>
              <w:bottom w:val="single" w:sz="4" w:space="0" w:color="auto"/>
              <w:right w:val="single" w:sz="4" w:space="0" w:color="auto"/>
            </w:tcBorders>
            <w:noWrap/>
            <w:vAlign w:val="bottom"/>
            <w:hideMark/>
          </w:tcPr>
          <w:p w14:paraId="52FB27CE"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VISO</w:t>
            </w:r>
          </w:p>
        </w:tc>
        <w:tc>
          <w:tcPr>
            <w:tcW w:w="680" w:type="dxa"/>
            <w:tcBorders>
              <w:top w:val="nil"/>
              <w:left w:val="nil"/>
              <w:bottom w:val="single" w:sz="4" w:space="0" w:color="auto"/>
              <w:right w:val="single" w:sz="4" w:space="0" w:color="auto"/>
            </w:tcBorders>
            <w:noWrap/>
            <w:vAlign w:val="bottom"/>
            <w:hideMark/>
          </w:tcPr>
          <w:p w14:paraId="0832ECD2"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VPKK</w:t>
            </w:r>
          </w:p>
        </w:tc>
        <w:tc>
          <w:tcPr>
            <w:tcW w:w="664" w:type="dxa"/>
            <w:tcBorders>
              <w:top w:val="nil"/>
              <w:left w:val="nil"/>
              <w:bottom w:val="single" w:sz="4" w:space="0" w:color="auto"/>
              <w:right w:val="single" w:sz="4" w:space="0" w:color="auto"/>
            </w:tcBorders>
            <w:noWrap/>
            <w:vAlign w:val="bottom"/>
            <w:hideMark/>
          </w:tcPr>
          <w:p w14:paraId="24B3E5BE"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VISO</w:t>
            </w:r>
          </w:p>
        </w:tc>
        <w:tc>
          <w:tcPr>
            <w:tcW w:w="640" w:type="dxa"/>
            <w:tcBorders>
              <w:top w:val="nil"/>
              <w:left w:val="nil"/>
              <w:bottom w:val="single" w:sz="4" w:space="0" w:color="auto"/>
              <w:right w:val="single" w:sz="8" w:space="0" w:color="auto"/>
            </w:tcBorders>
            <w:noWrap/>
            <w:vAlign w:val="bottom"/>
            <w:hideMark/>
          </w:tcPr>
          <w:p w14:paraId="24817F5E"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VPKK</w:t>
            </w:r>
          </w:p>
        </w:tc>
      </w:tr>
      <w:tr w:rsidR="000A6504" w:rsidRPr="00DA7CBC" w14:paraId="35BCC6FA"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78416CF3"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34" w:type="dxa"/>
            <w:tcBorders>
              <w:top w:val="nil"/>
              <w:left w:val="nil"/>
              <w:bottom w:val="single" w:sz="4" w:space="0" w:color="auto"/>
              <w:right w:val="single" w:sz="4" w:space="0" w:color="auto"/>
            </w:tcBorders>
            <w:noWrap/>
            <w:vAlign w:val="bottom"/>
            <w:hideMark/>
          </w:tcPr>
          <w:p w14:paraId="00FDAAC1"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w:t>
            </w:r>
          </w:p>
        </w:tc>
        <w:tc>
          <w:tcPr>
            <w:tcW w:w="678" w:type="dxa"/>
            <w:tcBorders>
              <w:top w:val="nil"/>
              <w:left w:val="nil"/>
              <w:bottom w:val="single" w:sz="4" w:space="0" w:color="auto"/>
              <w:right w:val="single" w:sz="4" w:space="0" w:color="auto"/>
            </w:tcBorders>
            <w:noWrap/>
            <w:vAlign w:val="bottom"/>
            <w:hideMark/>
          </w:tcPr>
          <w:p w14:paraId="1E8C66FC"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3</w:t>
            </w:r>
          </w:p>
        </w:tc>
        <w:tc>
          <w:tcPr>
            <w:tcW w:w="712" w:type="dxa"/>
            <w:tcBorders>
              <w:top w:val="nil"/>
              <w:left w:val="nil"/>
              <w:bottom w:val="single" w:sz="4" w:space="0" w:color="auto"/>
              <w:right w:val="single" w:sz="4" w:space="0" w:color="auto"/>
            </w:tcBorders>
            <w:noWrap/>
            <w:vAlign w:val="bottom"/>
            <w:hideMark/>
          </w:tcPr>
          <w:p w14:paraId="0B57A638"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4</w:t>
            </w:r>
          </w:p>
        </w:tc>
        <w:tc>
          <w:tcPr>
            <w:tcW w:w="664" w:type="dxa"/>
            <w:tcBorders>
              <w:top w:val="nil"/>
              <w:left w:val="nil"/>
              <w:bottom w:val="single" w:sz="4" w:space="0" w:color="auto"/>
              <w:right w:val="single" w:sz="4" w:space="0" w:color="auto"/>
            </w:tcBorders>
            <w:noWrap/>
            <w:vAlign w:val="bottom"/>
            <w:hideMark/>
          </w:tcPr>
          <w:p w14:paraId="3C907B10"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5</w:t>
            </w:r>
          </w:p>
        </w:tc>
        <w:tc>
          <w:tcPr>
            <w:tcW w:w="580" w:type="dxa"/>
            <w:tcBorders>
              <w:top w:val="nil"/>
              <w:left w:val="nil"/>
              <w:bottom w:val="single" w:sz="4" w:space="0" w:color="auto"/>
              <w:right w:val="single" w:sz="4" w:space="0" w:color="auto"/>
            </w:tcBorders>
            <w:noWrap/>
            <w:vAlign w:val="bottom"/>
            <w:hideMark/>
          </w:tcPr>
          <w:p w14:paraId="0DCDE64D"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6</w:t>
            </w:r>
          </w:p>
        </w:tc>
        <w:tc>
          <w:tcPr>
            <w:tcW w:w="620" w:type="dxa"/>
            <w:tcBorders>
              <w:top w:val="nil"/>
              <w:left w:val="nil"/>
              <w:bottom w:val="single" w:sz="4" w:space="0" w:color="auto"/>
              <w:right w:val="single" w:sz="4" w:space="0" w:color="auto"/>
            </w:tcBorders>
            <w:noWrap/>
            <w:vAlign w:val="bottom"/>
            <w:hideMark/>
          </w:tcPr>
          <w:p w14:paraId="2F08CCB9"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7</w:t>
            </w:r>
          </w:p>
        </w:tc>
        <w:tc>
          <w:tcPr>
            <w:tcW w:w="580" w:type="dxa"/>
            <w:tcBorders>
              <w:top w:val="nil"/>
              <w:left w:val="nil"/>
              <w:bottom w:val="single" w:sz="4" w:space="0" w:color="auto"/>
              <w:right w:val="single" w:sz="4" w:space="0" w:color="auto"/>
            </w:tcBorders>
            <w:noWrap/>
            <w:vAlign w:val="bottom"/>
            <w:hideMark/>
          </w:tcPr>
          <w:p w14:paraId="7FA2AA3F"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8</w:t>
            </w:r>
          </w:p>
        </w:tc>
        <w:tc>
          <w:tcPr>
            <w:tcW w:w="700" w:type="dxa"/>
            <w:tcBorders>
              <w:top w:val="nil"/>
              <w:left w:val="nil"/>
              <w:bottom w:val="single" w:sz="4" w:space="0" w:color="auto"/>
              <w:right w:val="single" w:sz="4" w:space="0" w:color="auto"/>
            </w:tcBorders>
            <w:noWrap/>
            <w:vAlign w:val="bottom"/>
            <w:hideMark/>
          </w:tcPr>
          <w:p w14:paraId="1E6A394F"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9</w:t>
            </w:r>
          </w:p>
        </w:tc>
        <w:tc>
          <w:tcPr>
            <w:tcW w:w="680" w:type="dxa"/>
            <w:tcBorders>
              <w:top w:val="nil"/>
              <w:left w:val="nil"/>
              <w:bottom w:val="single" w:sz="4" w:space="0" w:color="auto"/>
              <w:right w:val="single" w:sz="4" w:space="0" w:color="auto"/>
            </w:tcBorders>
            <w:noWrap/>
            <w:vAlign w:val="bottom"/>
            <w:hideMark/>
          </w:tcPr>
          <w:p w14:paraId="6C256071"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10</w:t>
            </w:r>
          </w:p>
        </w:tc>
        <w:tc>
          <w:tcPr>
            <w:tcW w:w="680" w:type="dxa"/>
            <w:tcBorders>
              <w:top w:val="nil"/>
              <w:left w:val="nil"/>
              <w:bottom w:val="single" w:sz="4" w:space="0" w:color="auto"/>
              <w:right w:val="single" w:sz="4" w:space="0" w:color="auto"/>
            </w:tcBorders>
            <w:noWrap/>
            <w:vAlign w:val="bottom"/>
            <w:hideMark/>
          </w:tcPr>
          <w:p w14:paraId="70F1B999"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11</w:t>
            </w:r>
          </w:p>
        </w:tc>
        <w:tc>
          <w:tcPr>
            <w:tcW w:w="680" w:type="dxa"/>
            <w:tcBorders>
              <w:top w:val="nil"/>
              <w:left w:val="nil"/>
              <w:bottom w:val="single" w:sz="4" w:space="0" w:color="auto"/>
              <w:right w:val="single" w:sz="4" w:space="0" w:color="auto"/>
            </w:tcBorders>
            <w:noWrap/>
            <w:vAlign w:val="bottom"/>
            <w:hideMark/>
          </w:tcPr>
          <w:p w14:paraId="046A07D0"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12</w:t>
            </w:r>
          </w:p>
        </w:tc>
        <w:tc>
          <w:tcPr>
            <w:tcW w:w="680" w:type="dxa"/>
            <w:tcBorders>
              <w:top w:val="nil"/>
              <w:left w:val="nil"/>
              <w:bottom w:val="single" w:sz="4" w:space="0" w:color="auto"/>
              <w:right w:val="single" w:sz="4" w:space="0" w:color="auto"/>
            </w:tcBorders>
            <w:noWrap/>
            <w:vAlign w:val="bottom"/>
            <w:hideMark/>
          </w:tcPr>
          <w:p w14:paraId="72BA7952"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13</w:t>
            </w:r>
          </w:p>
        </w:tc>
        <w:tc>
          <w:tcPr>
            <w:tcW w:w="664" w:type="dxa"/>
            <w:tcBorders>
              <w:top w:val="nil"/>
              <w:left w:val="nil"/>
              <w:bottom w:val="single" w:sz="4" w:space="0" w:color="auto"/>
              <w:right w:val="single" w:sz="4" w:space="0" w:color="auto"/>
            </w:tcBorders>
            <w:noWrap/>
            <w:vAlign w:val="bottom"/>
            <w:hideMark/>
          </w:tcPr>
          <w:p w14:paraId="76CD38EB"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14</w:t>
            </w:r>
          </w:p>
        </w:tc>
        <w:tc>
          <w:tcPr>
            <w:tcW w:w="640" w:type="dxa"/>
            <w:tcBorders>
              <w:top w:val="nil"/>
              <w:left w:val="nil"/>
              <w:bottom w:val="single" w:sz="4" w:space="0" w:color="auto"/>
              <w:right w:val="single" w:sz="8" w:space="0" w:color="auto"/>
            </w:tcBorders>
            <w:noWrap/>
            <w:vAlign w:val="bottom"/>
            <w:hideMark/>
          </w:tcPr>
          <w:p w14:paraId="3A0D9292" w14:textId="77777777" w:rsidR="000A6504" w:rsidRPr="00DA7CBC" w:rsidRDefault="000A6504" w:rsidP="00B74F94">
            <w:pPr>
              <w:spacing w:after="0" w:line="240" w:lineRule="auto"/>
              <w:jc w:val="center"/>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15</w:t>
            </w:r>
          </w:p>
        </w:tc>
      </w:tr>
      <w:tr w:rsidR="000A6504" w:rsidRPr="00DA7CBC" w14:paraId="1116890C"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262A39CA"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15-vas</w:t>
            </w:r>
          </w:p>
        </w:tc>
        <w:tc>
          <w:tcPr>
            <w:tcW w:w="634" w:type="dxa"/>
            <w:tcBorders>
              <w:top w:val="nil"/>
              <w:left w:val="nil"/>
              <w:bottom w:val="single" w:sz="4" w:space="0" w:color="auto"/>
              <w:right w:val="single" w:sz="4" w:space="0" w:color="auto"/>
            </w:tcBorders>
            <w:noWrap/>
            <w:vAlign w:val="bottom"/>
            <w:hideMark/>
          </w:tcPr>
          <w:p w14:paraId="3CF7D379"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22</w:t>
            </w:r>
          </w:p>
        </w:tc>
        <w:tc>
          <w:tcPr>
            <w:tcW w:w="678" w:type="dxa"/>
            <w:tcBorders>
              <w:top w:val="nil"/>
              <w:left w:val="nil"/>
              <w:bottom w:val="single" w:sz="4" w:space="0" w:color="auto"/>
              <w:right w:val="single" w:sz="4" w:space="0" w:color="auto"/>
            </w:tcBorders>
            <w:noWrap/>
            <w:vAlign w:val="bottom"/>
            <w:hideMark/>
          </w:tcPr>
          <w:p w14:paraId="0A78A1AD"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712" w:type="dxa"/>
            <w:tcBorders>
              <w:top w:val="nil"/>
              <w:left w:val="nil"/>
              <w:bottom w:val="single" w:sz="4" w:space="0" w:color="auto"/>
              <w:right w:val="single" w:sz="4" w:space="0" w:color="auto"/>
            </w:tcBorders>
            <w:noWrap/>
            <w:vAlign w:val="bottom"/>
            <w:hideMark/>
          </w:tcPr>
          <w:p w14:paraId="50DF1FB8"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64" w:type="dxa"/>
            <w:tcBorders>
              <w:top w:val="nil"/>
              <w:left w:val="nil"/>
              <w:bottom w:val="single" w:sz="4" w:space="0" w:color="auto"/>
              <w:right w:val="single" w:sz="4" w:space="0" w:color="auto"/>
            </w:tcBorders>
            <w:noWrap/>
            <w:vAlign w:val="bottom"/>
            <w:hideMark/>
          </w:tcPr>
          <w:p w14:paraId="1AD0C6B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5663168B"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20" w:type="dxa"/>
            <w:tcBorders>
              <w:top w:val="nil"/>
              <w:left w:val="nil"/>
              <w:bottom w:val="single" w:sz="4" w:space="0" w:color="auto"/>
              <w:right w:val="single" w:sz="4" w:space="0" w:color="auto"/>
            </w:tcBorders>
            <w:noWrap/>
            <w:vAlign w:val="bottom"/>
            <w:hideMark/>
          </w:tcPr>
          <w:p w14:paraId="3264ACB6"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5B429044"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23A56BDA"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1C275A4C"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80" w:type="dxa"/>
            <w:tcBorders>
              <w:top w:val="nil"/>
              <w:left w:val="nil"/>
              <w:bottom w:val="single" w:sz="4" w:space="0" w:color="auto"/>
              <w:right w:val="single" w:sz="4" w:space="0" w:color="auto"/>
            </w:tcBorders>
            <w:noWrap/>
            <w:vAlign w:val="bottom"/>
            <w:hideMark/>
          </w:tcPr>
          <w:p w14:paraId="2CBFCFC1"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80" w:type="dxa"/>
            <w:tcBorders>
              <w:top w:val="nil"/>
              <w:left w:val="nil"/>
              <w:bottom w:val="single" w:sz="4" w:space="0" w:color="auto"/>
              <w:right w:val="single" w:sz="4" w:space="0" w:color="auto"/>
            </w:tcBorders>
            <w:noWrap/>
            <w:vAlign w:val="bottom"/>
            <w:hideMark/>
          </w:tcPr>
          <w:p w14:paraId="5591F727"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5BC37D6A"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64" w:type="dxa"/>
            <w:tcBorders>
              <w:top w:val="nil"/>
              <w:left w:val="nil"/>
              <w:bottom w:val="single" w:sz="4" w:space="0" w:color="auto"/>
              <w:right w:val="single" w:sz="4" w:space="0" w:color="auto"/>
            </w:tcBorders>
            <w:noWrap/>
            <w:vAlign w:val="bottom"/>
            <w:hideMark/>
          </w:tcPr>
          <w:p w14:paraId="75AF3B13"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40" w:type="dxa"/>
            <w:tcBorders>
              <w:top w:val="nil"/>
              <w:left w:val="nil"/>
              <w:bottom w:val="single" w:sz="4" w:space="0" w:color="auto"/>
              <w:right w:val="single" w:sz="8" w:space="0" w:color="auto"/>
            </w:tcBorders>
            <w:noWrap/>
            <w:vAlign w:val="bottom"/>
            <w:hideMark/>
          </w:tcPr>
          <w:p w14:paraId="5E7A337F"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r>
      <w:tr w:rsidR="000A6504" w:rsidRPr="00DA7CBC" w14:paraId="5166B78F"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28945924"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29-kov</w:t>
            </w:r>
          </w:p>
        </w:tc>
        <w:tc>
          <w:tcPr>
            <w:tcW w:w="634" w:type="dxa"/>
            <w:tcBorders>
              <w:top w:val="nil"/>
              <w:left w:val="nil"/>
              <w:bottom w:val="single" w:sz="4" w:space="0" w:color="auto"/>
              <w:right w:val="single" w:sz="4" w:space="0" w:color="auto"/>
            </w:tcBorders>
            <w:noWrap/>
            <w:vAlign w:val="bottom"/>
            <w:hideMark/>
          </w:tcPr>
          <w:p w14:paraId="5E2C945D"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62</w:t>
            </w:r>
          </w:p>
        </w:tc>
        <w:tc>
          <w:tcPr>
            <w:tcW w:w="678" w:type="dxa"/>
            <w:tcBorders>
              <w:top w:val="nil"/>
              <w:left w:val="nil"/>
              <w:bottom w:val="single" w:sz="4" w:space="0" w:color="auto"/>
              <w:right w:val="single" w:sz="4" w:space="0" w:color="auto"/>
            </w:tcBorders>
            <w:noWrap/>
            <w:vAlign w:val="bottom"/>
            <w:hideMark/>
          </w:tcPr>
          <w:p w14:paraId="6F44AF44"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712" w:type="dxa"/>
            <w:tcBorders>
              <w:top w:val="nil"/>
              <w:left w:val="nil"/>
              <w:bottom w:val="single" w:sz="4" w:space="0" w:color="auto"/>
              <w:right w:val="single" w:sz="4" w:space="0" w:color="auto"/>
            </w:tcBorders>
            <w:noWrap/>
            <w:vAlign w:val="bottom"/>
            <w:hideMark/>
          </w:tcPr>
          <w:p w14:paraId="3904AABB"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4</w:t>
            </w:r>
          </w:p>
        </w:tc>
        <w:tc>
          <w:tcPr>
            <w:tcW w:w="664" w:type="dxa"/>
            <w:tcBorders>
              <w:top w:val="nil"/>
              <w:left w:val="nil"/>
              <w:bottom w:val="single" w:sz="4" w:space="0" w:color="auto"/>
              <w:right w:val="single" w:sz="4" w:space="0" w:color="auto"/>
            </w:tcBorders>
            <w:noWrap/>
            <w:vAlign w:val="bottom"/>
            <w:hideMark/>
          </w:tcPr>
          <w:p w14:paraId="0316987C"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580" w:type="dxa"/>
            <w:tcBorders>
              <w:top w:val="nil"/>
              <w:left w:val="nil"/>
              <w:bottom w:val="single" w:sz="4" w:space="0" w:color="auto"/>
              <w:right w:val="single" w:sz="4" w:space="0" w:color="auto"/>
            </w:tcBorders>
            <w:noWrap/>
            <w:vAlign w:val="bottom"/>
            <w:hideMark/>
          </w:tcPr>
          <w:p w14:paraId="14E48AA4"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20" w:type="dxa"/>
            <w:tcBorders>
              <w:top w:val="nil"/>
              <w:left w:val="nil"/>
              <w:bottom w:val="single" w:sz="4" w:space="0" w:color="auto"/>
              <w:right w:val="single" w:sz="4" w:space="0" w:color="auto"/>
            </w:tcBorders>
            <w:noWrap/>
            <w:vAlign w:val="bottom"/>
            <w:hideMark/>
          </w:tcPr>
          <w:p w14:paraId="1EA774E6"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193C5254"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3A2F31E3"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3F99B558"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w:t>
            </w:r>
          </w:p>
        </w:tc>
        <w:tc>
          <w:tcPr>
            <w:tcW w:w="680" w:type="dxa"/>
            <w:tcBorders>
              <w:top w:val="nil"/>
              <w:left w:val="nil"/>
              <w:bottom w:val="single" w:sz="4" w:space="0" w:color="auto"/>
              <w:right w:val="single" w:sz="4" w:space="0" w:color="auto"/>
            </w:tcBorders>
            <w:noWrap/>
            <w:vAlign w:val="bottom"/>
            <w:hideMark/>
          </w:tcPr>
          <w:p w14:paraId="06CECFAF"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47021077"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353E7F4C"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64" w:type="dxa"/>
            <w:tcBorders>
              <w:top w:val="nil"/>
              <w:left w:val="nil"/>
              <w:bottom w:val="single" w:sz="4" w:space="0" w:color="auto"/>
              <w:right w:val="single" w:sz="4" w:space="0" w:color="auto"/>
            </w:tcBorders>
            <w:noWrap/>
            <w:vAlign w:val="bottom"/>
            <w:hideMark/>
          </w:tcPr>
          <w:p w14:paraId="39A646D3"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40" w:type="dxa"/>
            <w:tcBorders>
              <w:top w:val="nil"/>
              <w:left w:val="nil"/>
              <w:bottom w:val="single" w:sz="4" w:space="0" w:color="auto"/>
              <w:right w:val="single" w:sz="8" w:space="0" w:color="auto"/>
            </w:tcBorders>
            <w:noWrap/>
            <w:vAlign w:val="bottom"/>
            <w:hideMark/>
          </w:tcPr>
          <w:p w14:paraId="3AF7D9AE"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r>
      <w:tr w:rsidR="000A6504" w:rsidRPr="00DA7CBC" w14:paraId="2071EF41"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6C9CD07F"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26-bal</w:t>
            </w:r>
          </w:p>
        </w:tc>
        <w:tc>
          <w:tcPr>
            <w:tcW w:w="634" w:type="dxa"/>
            <w:tcBorders>
              <w:top w:val="nil"/>
              <w:left w:val="nil"/>
              <w:bottom w:val="single" w:sz="4" w:space="0" w:color="auto"/>
              <w:right w:val="single" w:sz="4" w:space="0" w:color="auto"/>
            </w:tcBorders>
            <w:noWrap/>
            <w:vAlign w:val="bottom"/>
            <w:hideMark/>
          </w:tcPr>
          <w:p w14:paraId="56F79963"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40</w:t>
            </w:r>
          </w:p>
        </w:tc>
        <w:tc>
          <w:tcPr>
            <w:tcW w:w="678" w:type="dxa"/>
            <w:tcBorders>
              <w:top w:val="nil"/>
              <w:left w:val="nil"/>
              <w:bottom w:val="single" w:sz="4" w:space="0" w:color="auto"/>
              <w:right w:val="single" w:sz="4" w:space="0" w:color="auto"/>
            </w:tcBorders>
            <w:noWrap/>
            <w:vAlign w:val="bottom"/>
            <w:hideMark/>
          </w:tcPr>
          <w:p w14:paraId="73C4518A"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712" w:type="dxa"/>
            <w:tcBorders>
              <w:top w:val="nil"/>
              <w:left w:val="nil"/>
              <w:bottom w:val="single" w:sz="4" w:space="0" w:color="auto"/>
              <w:right w:val="single" w:sz="4" w:space="0" w:color="auto"/>
            </w:tcBorders>
            <w:noWrap/>
            <w:vAlign w:val="bottom"/>
            <w:hideMark/>
          </w:tcPr>
          <w:p w14:paraId="4D790E86"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64" w:type="dxa"/>
            <w:tcBorders>
              <w:top w:val="nil"/>
              <w:left w:val="nil"/>
              <w:bottom w:val="single" w:sz="4" w:space="0" w:color="auto"/>
              <w:right w:val="single" w:sz="4" w:space="0" w:color="auto"/>
            </w:tcBorders>
            <w:noWrap/>
            <w:vAlign w:val="bottom"/>
            <w:hideMark/>
          </w:tcPr>
          <w:p w14:paraId="382EFA08"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7D3AC617"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20" w:type="dxa"/>
            <w:tcBorders>
              <w:top w:val="nil"/>
              <w:left w:val="nil"/>
              <w:bottom w:val="single" w:sz="4" w:space="0" w:color="auto"/>
              <w:right w:val="single" w:sz="4" w:space="0" w:color="auto"/>
            </w:tcBorders>
            <w:noWrap/>
            <w:vAlign w:val="bottom"/>
            <w:hideMark/>
          </w:tcPr>
          <w:p w14:paraId="52CE619B"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52835DE2"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14B59A7E"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15F4A32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w:t>
            </w:r>
          </w:p>
        </w:tc>
        <w:tc>
          <w:tcPr>
            <w:tcW w:w="680" w:type="dxa"/>
            <w:tcBorders>
              <w:top w:val="nil"/>
              <w:left w:val="nil"/>
              <w:bottom w:val="single" w:sz="4" w:space="0" w:color="auto"/>
              <w:right w:val="single" w:sz="4" w:space="0" w:color="auto"/>
            </w:tcBorders>
            <w:noWrap/>
            <w:vAlign w:val="bottom"/>
            <w:hideMark/>
          </w:tcPr>
          <w:p w14:paraId="6522C3D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01BEDD74"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80" w:type="dxa"/>
            <w:tcBorders>
              <w:top w:val="nil"/>
              <w:left w:val="nil"/>
              <w:bottom w:val="single" w:sz="4" w:space="0" w:color="auto"/>
              <w:right w:val="single" w:sz="4" w:space="0" w:color="auto"/>
            </w:tcBorders>
            <w:noWrap/>
            <w:vAlign w:val="bottom"/>
            <w:hideMark/>
          </w:tcPr>
          <w:p w14:paraId="12426B48"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64" w:type="dxa"/>
            <w:tcBorders>
              <w:top w:val="nil"/>
              <w:left w:val="nil"/>
              <w:bottom w:val="single" w:sz="4" w:space="0" w:color="auto"/>
              <w:right w:val="single" w:sz="4" w:space="0" w:color="auto"/>
            </w:tcBorders>
            <w:noWrap/>
            <w:vAlign w:val="bottom"/>
            <w:hideMark/>
          </w:tcPr>
          <w:p w14:paraId="191A6F38"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40" w:type="dxa"/>
            <w:tcBorders>
              <w:top w:val="nil"/>
              <w:left w:val="nil"/>
              <w:bottom w:val="single" w:sz="4" w:space="0" w:color="auto"/>
              <w:right w:val="single" w:sz="8" w:space="0" w:color="auto"/>
            </w:tcBorders>
            <w:noWrap/>
            <w:vAlign w:val="bottom"/>
            <w:hideMark/>
          </w:tcPr>
          <w:p w14:paraId="26297B75"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r>
      <w:tr w:rsidR="000A6504" w:rsidRPr="00DA7CBC" w14:paraId="06163565"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4DF4497C"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31-geg</w:t>
            </w:r>
          </w:p>
        </w:tc>
        <w:tc>
          <w:tcPr>
            <w:tcW w:w="634" w:type="dxa"/>
            <w:tcBorders>
              <w:top w:val="nil"/>
              <w:left w:val="nil"/>
              <w:bottom w:val="single" w:sz="4" w:space="0" w:color="auto"/>
              <w:right w:val="single" w:sz="4" w:space="0" w:color="auto"/>
            </w:tcBorders>
            <w:noWrap/>
            <w:vAlign w:val="bottom"/>
            <w:hideMark/>
          </w:tcPr>
          <w:p w14:paraId="2FB3EEB8"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96</w:t>
            </w:r>
          </w:p>
        </w:tc>
        <w:tc>
          <w:tcPr>
            <w:tcW w:w="678" w:type="dxa"/>
            <w:tcBorders>
              <w:top w:val="nil"/>
              <w:left w:val="nil"/>
              <w:bottom w:val="single" w:sz="4" w:space="0" w:color="auto"/>
              <w:right w:val="single" w:sz="4" w:space="0" w:color="auto"/>
            </w:tcBorders>
            <w:noWrap/>
            <w:vAlign w:val="bottom"/>
            <w:hideMark/>
          </w:tcPr>
          <w:p w14:paraId="24D9C61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712" w:type="dxa"/>
            <w:tcBorders>
              <w:top w:val="nil"/>
              <w:left w:val="nil"/>
              <w:bottom w:val="single" w:sz="4" w:space="0" w:color="auto"/>
              <w:right w:val="single" w:sz="4" w:space="0" w:color="auto"/>
            </w:tcBorders>
            <w:noWrap/>
            <w:vAlign w:val="bottom"/>
            <w:hideMark/>
          </w:tcPr>
          <w:p w14:paraId="519016A6"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64" w:type="dxa"/>
            <w:tcBorders>
              <w:top w:val="nil"/>
              <w:left w:val="nil"/>
              <w:bottom w:val="single" w:sz="4" w:space="0" w:color="auto"/>
              <w:right w:val="single" w:sz="4" w:space="0" w:color="auto"/>
            </w:tcBorders>
            <w:noWrap/>
            <w:vAlign w:val="bottom"/>
            <w:hideMark/>
          </w:tcPr>
          <w:p w14:paraId="1FC1B90C"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65E4B38F"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20" w:type="dxa"/>
            <w:tcBorders>
              <w:top w:val="nil"/>
              <w:left w:val="nil"/>
              <w:bottom w:val="single" w:sz="4" w:space="0" w:color="auto"/>
              <w:right w:val="single" w:sz="4" w:space="0" w:color="auto"/>
            </w:tcBorders>
            <w:noWrap/>
            <w:vAlign w:val="bottom"/>
            <w:hideMark/>
          </w:tcPr>
          <w:p w14:paraId="11C9699E"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76E57EC1"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5D3CA055"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79DFBE35"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80" w:type="dxa"/>
            <w:tcBorders>
              <w:top w:val="nil"/>
              <w:left w:val="nil"/>
              <w:bottom w:val="single" w:sz="4" w:space="0" w:color="auto"/>
              <w:right w:val="single" w:sz="4" w:space="0" w:color="auto"/>
            </w:tcBorders>
            <w:noWrap/>
            <w:vAlign w:val="bottom"/>
            <w:hideMark/>
          </w:tcPr>
          <w:p w14:paraId="1790F596"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2F2A388F"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01C8A137"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64" w:type="dxa"/>
            <w:tcBorders>
              <w:top w:val="nil"/>
              <w:left w:val="nil"/>
              <w:bottom w:val="single" w:sz="4" w:space="0" w:color="auto"/>
              <w:right w:val="single" w:sz="4" w:space="0" w:color="auto"/>
            </w:tcBorders>
            <w:noWrap/>
            <w:vAlign w:val="bottom"/>
            <w:hideMark/>
          </w:tcPr>
          <w:p w14:paraId="08DD779A"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40" w:type="dxa"/>
            <w:tcBorders>
              <w:top w:val="nil"/>
              <w:left w:val="nil"/>
              <w:bottom w:val="single" w:sz="4" w:space="0" w:color="auto"/>
              <w:right w:val="single" w:sz="8" w:space="0" w:color="auto"/>
            </w:tcBorders>
            <w:noWrap/>
            <w:vAlign w:val="bottom"/>
            <w:hideMark/>
          </w:tcPr>
          <w:p w14:paraId="33420067"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r>
      <w:tr w:rsidR="000A6504" w:rsidRPr="00DA7CBC" w14:paraId="52FA12DE"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1D0B20F3"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28-birž</w:t>
            </w:r>
          </w:p>
        </w:tc>
        <w:tc>
          <w:tcPr>
            <w:tcW w:w="634" w:type="dxa"/>
            <w:tcBorders>
              <w:top w:val="nil"/>
              <w:left w:val="nil"/>
              <w:bottom w:val="single" w:sz="4" w:space="0" w:color="auto"/>
              <w:right w:val="single" w:sz="4" w:space="0" w:color="auto"/>
            </w:tcBorders>
            <w:noWrap/>
            <w:vAlign w:val="bottom"/>
            <w:hideMark/>
          </w:tcPr>
          <w:p w14:paraId="4EFBBD6A"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45</w:t>
            </w:r>
          </w:p>
        </w:tc>
        <w:tc>
          <w:tcPr>
            <w:tcW w:w="678" w:type="dxa"/>
            <w:tcBorders>
              <w:top w:val="nil"/>
              <w:left w:val="nil"/>
              <w:bottom w:val="single" w:sz="4" w:space="0" w:color="auto"/>
              <w:right w:val="single" w:sz="4" w:space="0" w:color="auto"/>
            </w:tcBorders>
            <w:noWrap/>
            <w:vAlign w:val="bottom"/>
            <w:hideMark/>
          </w:tcPr>
          <w:p w14:paraId="2A9E775E"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712" w:type="dxa"/>
            <w:tcBorders>
              <w:top w:val="nil"/>
              <w:left w:val="nil"/>
              <w:bottom w:val="single" w:sz="4" w:space="0" w:color="auto"/>
              <w:right w:val="single" w:sz="4" w:space="0" w:color="auto"/>
            </w:tcBorders>
            <w:noWrap/>
            <w:vAlign w:val="bottom"/>
            <w:hideMark/>
          </w:tcPr>
          <w:p w14:paraId="1C5629DE"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64" w:type="dxa"/>
            <w:tcBorders>
              <w:top w:val="nil"/>
              <w:left w:val="nil"/>
              <w:bottom w:val="single" w:sz="4" w:space="0" w:color="auto"/>
              <w:right w:val="single" w:sz="4" w:space="0" w:color="auto"/>
            </w:tcBorders>
            <w:noWrap/>
            <w:vAlign w:val="bottom"/>
            <w:hideMark/>
          </w:tcPr>
          <w:p w14:paraId="3090DF86"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40DBE229"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20" w:type="dxa"/>
            <w:tcBorders>
              <w:top w:val="nil"/>
              <w:left w:val="nil"/>
              <w:bottom w:val="single" w:sz="4" w:space="0" w:color="auto"/>
              <w:right w:val="single" w:sz="4" w:space="0" w:color="auto"/>
            </w:tcBorders>
            <w:noWrap/>
            <w:vAlign w:val="bottom"/>
            <w:hideMark/>
          </w:tcPr>
          <w:p w14:paraId="4E80078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20AC93B7"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17ABA1A2"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2E6488A3"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80" w:type="dxa"/>
            <w:tcBorders>
              <w:top w:val="nil"/>
              <w:left w:val="nil"/>
              <w:bottom w:val="single" w:sz="4" w:space="0" w:color="auto"/>
              <w:right w:val="single" w:sz="4" w:space="0" w:color="auto"/>
            </w:tcBorders>
            <w:noWrap/>
            <w:vAlign w:val="bottom"/>
            <w:hideMark/>
          </w:tcPr>
          <w:p w14:paraId="61DAA55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80" w:type="dxa"/>
            <w:tcBorders>
              <w:top w:val="nil"/>
              <w:left w:val="nil"/>
              <w:bottom w:val="single" w:sz="4" w:space="0" w:color="auto"/>
              <w:right w:val="single" w:sz="4" w:space="0" w:color="auto"/>
            </w:tcBorders>
            <w:noWrap/>
            <w:vAlign w:val="bottom"/>
            <w:hideMark/>
          </w:tcPr>
          <w:p w14:paraId="1C04CE93"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80" w:type="dxa"/>
            <w:tcBorders>
              <w:top w:val="nil"/>
              <w:left w:val="nil"/>
              <w:bottom w:val="single" w:sz="4" w:space="0" w:color="auto"/>
              <w:right w:val="single" w:sz="4" w:space="0" w:color="auto"/>
            </w:tcBorders>
            <w:noWrap/>
            <w:vAlign w:val="bottom"/>
            <w:hideMark/>
          </w:tcPr>
          <w:p w14:paraId="7F758F14"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64" w:type="dxa"/>
            <w:tcBorders>
              <w:top w:val="nil"/>
              <w:left w:val="nil"/>
              <w:bottom w:val="single" w:sz="4" w:space="0" w:color="auto"/>
              <w:right w:val="single" w:sz="4" w:space="0" w:color="auto"/>
            </w:tcBorders>
            <w:noWrap/>
            <w:vAlign w:val="bottom"/>
            <w:hideMark/>
          </w:tcPr>
          <w:p w14:paraId="5BFEDC83"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40" w:type="dxa"/>
            <w:tcBorders>
              <w:top w:val="nil"/>
              <w:left w:val="nil"/>
              <w:bottom w:val="single" w:sz="4" w:space="0" w:color="auto"/>
              <w:right w:val="single" w:sz="8" w:space="0" w:color="auto"/>
            </w:tcBorders>
            <w:noWrap/>
            <w:vAlign w:val="bottom"/>
            <w:hideMark/>
          </w:tcPr>
          <w:p w14:paraId="5B5E7D4E"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r>
      <w:tr w:rsidR="000A6504" w:rsidRPr="00DA7CBC" w14:paraId="0C4C56A3"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5EB2C05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27-rugs</w:t>
            </w:r>
          </w:p>
        </w:tc>
        <w:tc>
          <w:tcPr>
            <w:tcW w:w="634" w:type="dxa"/>
            <w:tcBorders>
              <w:top w:val="nil"/>
              <w:left w:val="nil"/>
              <w:bottom w:val="single" w:sz="4" w:space="0" w:color="auto"/>
              <w:right w:val="single" w:sz="4" w:space="0" w:color="auto"/>
            </w:tcBorders>
            <w:noWrap/>
            <w:vAlign w:val="bottom"/>
            <w:hideMark/>
          </w:tcPr>
          <w:p w14:paraId="0A88ABF6"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51</w:t>
            </w:r>
          </w:p>
        </w:tc>
        <w:tc>
          <w:tcPr>
            <w:tcW w:w="678" w:type="dxa"/>
            <w:tcBorders>
              <w:top w:val="nil"/>
              <w:left w:val="nil"/>
              <w:bottom w:val="single" w:sz="4" w:space="0" w:color="auto"/>
              <w:right w:val="single" w:sz="4" w:space="0" w:color="auto"/>
            </w:tcBorders>
            <w:noWrap/>
            <w:vAlign w:val="bottom"/>
            <w:hideMark/>
          </w:tcPr>
          <w:p w14:paraId="3839A94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712" w:type="dxa"/>
            <w:tcBorders>
              <w:top w:val="nil"/>
              <w:left w:val="nil"/>
              <w:bottom w:val="single" w:sz="4" w:space="0" w:color="auto"/>
              <w:right w:val="single" w:sz="4" w:space="0" w:color="auto"/>
            </w:tcBorders>
            <w:noWrap/>
            <w:vAlign w:val="bottom"/>
            <w:hideMark/>
          </w:tcPr>
          <w:p w14:paraId="171ECE86"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64" w:type="dxa"/>
            <w:tcBorders>
              <w:top w:val="nil"/>
              <w:left w:val="nil"/>
              <w:bottom w:val="single" w:sz="4" w:space="0" w:color="auto"/>
              <w:right w:val="single" w:sz="4" w:space="0" w:color="auto"/>
            </w:tcBorders>
            <w:noWrap/>
            <w:vAlign w:val="bottom"/>
            <w:hideMark/>
          </w:tcPr>
          <w:p w14:paraId="13E5AF18"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580" w:type="dxa"/>
            <w:tcBorders>
              <w:top w:val="nil"/>
              <w:left w:val="nil"/>
              <w:bottom w:val="single" w:sz="4" w:space="0" w:color="auto"/>
              <w:right w:val="single" w:sz="4" w:space="0" w:color="auto"/>
            </w:tcBorders>
            <w:noWrap/>
            <w:vAlign w:val="bottom"/>
            <w:hideMark/>
          </w:tcPr>
          <w:p w14:paraId="6D7AD8F9"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20" w:type="dxa"/>
            <w:tcBorders>
              <w:top w:val="nil"/>
              <w:left w:val="nil"/>
              <w:bottom w:val="single" w:sz="4" w:space="0" w:color="auto"/>
              <w:right w:val="single" w:sz="4" w:space="0" w:color="auto"/>
            </w:tcBorders>
            <w:noWrap/>
            <w:vAlign w:val="bottom"/>
            <w:hideMark/>
          </w:tcPr>
          <w:p w14:paraId="1CE2BD93"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418F6048"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346D869E"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68D23AC8"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80" w:type="dxa"/>
            <w:tcBorders>
              <w:top w:val="nil"/>
              <w:left w:val="nil"/>
              <w:bottom w:val="single" w:sz="4" w:space="0" w:color="auto"/>
              <w:right w:val="single" w:sz="4" w:space="0" w:color="auto"/>
            </w:tcBorders>
            <w:noWrap/>
            <w:vAlign w:val="bottom"/>
            <w:hideMark/>
          </w:tcPr>
          <w:p w14:paraId="6425ED43"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1E0BFEAE"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3</w:t>
            </w:r>
          </w:p>
        </w:tc>
        <w:tc>
          <w:tcPr>
            <w:tcW w:w="680" w:type="dxa"/>
            <w:tcBorders>
              <w:top w:val="nil"/>
              <w:left w:val="nil"/>
              <w:bottom w:val="single" w:sz="4" w:space="0" w:color="auto"/>
              <w:right w:val="single" w:sz="4" w:space="0" w:color="auto"/>
            </w:tcBorders>
            <w:noWrap/>
            <w:vAlign w:val="bottom"/>
            <w:hideMark/>
          </w:tcPr>
          <w:p w14:paraId="4D361CCC"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64" w:type="dxa"/>
            <w:tcBorders>
              <w:top w:val="nil"/>
              <w:left w:val="nil"/>
              <w:bottom w:val="single" w:sz="4" w:space="0" w:color="auto"/>
              <w:right w:val="single" w:sz="4" w:space="0" w:color="auto"/>
            </w:tcBorders>
            <w:noWrap/>
            <w:vAlign w:val="bottom"/>
            <w:hideMark/>
          </w:tcPr>
          <w:p w14:paraId="2FFB91CE"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40" w:type="dxa"/>
            <w:tcBorders>
              <w:top w:val="nil"/>
              <w:left w:val="nil"/>
              <w:bottom w:val="single" w:sz="4" w:space="0" w:color="auto"/>
              <w:right w:val="single" w:sz="8" w:space="0" w:color="auto"/>
            </w:tcBorders>
            <w:noWrap/>
            <w:vAlign w:val="bottom"/>
            <w:hideMark/>
          </w:tcPr>
          <w:p w14:paraId="6115618D"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r>
      <w:tr w:rsidR="000A6504" w:rsidRPr="00DA7CBC" w14:paraId="6C4503D2"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67A45AB8"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25-spal</w:t>
            </w:r>
          </w:p>
        </w:tc>
        <w:tc>
          <w:tcPr>
            <w:tcW w:w="634" w:type="dxa"/>
            <w:tcBorders>
              <w:top w:val="nil"/>
              <w:left w:val="nil"/>
              <w:bottom w:val="single" w:sz="4" w:space="0" w:color="auto"/>
              <w:right w:val="single" w:sz="4" w:space="0" w:color="auto"/>
            </w:tcBorders>
            <w:noWrap/>
            <w:vAlign w:val="bottom"/>
            <w:hideMark/>
          </w:tcPr>
          <w:p w14:paraId="273924D4"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24</w:t>
            </w:r>
          </w:p>
        </w:tc>
        <w:tc>
          <w:tcPr>
            <w:tcW w:w="678" w:type="dxa"/>
            <w:tcBorders>
              <w:top w:val="nil"/>
              <w:left w:val="nil"/>
              <w:bottom w:val="single" w:sz="4" w:space="0" w:color="auto"/>
              <w:right w:val="single" w:sz="4" w:space="0" w:color="auto"/>
            </w:tcBorders>
            <w:noWrap/>
            <w:vAlign w:val="bottom"/>
            <w:hideMark/>
          </w:tcPr>
          <w:p w14:paraId="5646A6A4"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712" w:type="dxa"/>
            <w:tcBorders>
              <w:top w:val="nil"/>
              <w:left w:val="nil"/>
              <w:bottom w:val="single" w:sz="4" w:space="0" w:color="auto"/>
              <w:right w:val="single" w:sz="4" w:space="0" w:color="auto"/>
            </w:tcBorders>
            <w:noWrap/>
            <w:vAlign w:val="bottom"/>
            <w:hideMark/>
          </w:tcPr>
          <w:p w14:paraId="6F73C24F"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64" w:type="dxa"/>
            <w:tcBorders>
              <w:top w:val="nil"/>
              <w:left w:val="nil"/>
              <w:bottom w:val="single" w:sz="4" w:space="0" w:color="auto"/>
              <w:right w:val="single" w:sz="4" w:space="0" w:color="auto"/>
            </w:tcBorders>
            <w:noWrap/>
            <w:vAlign w:val="bottom"/>
            <w:hideMark/>
          </w:tcPr>
          <w:p w14:paraId="46F23DA5"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5633C0FA"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20" w:type="dxa"/>
            <w:tcBorders>
              <w:top w:val="nil"/>
              <w:left w:val="nil"/>
              <w:bottom w:val="single" w:sz="4" w:space="0" w:color="auto"/>
              <w:right w:val="single" w:sz="4" w:space="0" w:color="auto"/>
            </w:tcBorders>
            <w:noWrap/>
            <w:vAlign w:val="bottom"/>
            <w:hideMark/>
          </w:tcPr>
          <w:p w14:paraId="1A7F0F17"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177297C9"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2235B6DD"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01B502A6"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18333CED"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00B5006F"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3ADE4C82"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64" w:type="dxa"/>
            <w:tcBorders>
              <w:top w:val="nil"/>
              <w:left w:val="nil"/>
              <w:bottom w:val="single" w:sz="4" w:space="0" w:color="auto"/>
              <w:right w:val="single" w:sz="4" w:space="0" w:color="auto"/>
            </w:tcBorders>
            <w:noWrap/>
            <w:vAlign w:val="bottom"/>
            <w:hideMark/>
          </w:tcPr>
          <w:p w14:paraId="7D29FB2E"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40" w:type="dxa"/>
            <w:tcBorders>
              <w:top w:val="nil"/>
              <w:left w:val="nil"/>
              <w:bottom w:val="single" w:sz="4" w:space="0" w:color="auto"/>
              <w:right w:val="single" w:sz="8" w:space="0" w:color="auto"/>
            </w:tcBorders>
            <w:noWrap/>
            <w:vAlign w:val="bottom"/>
            <w:hideMark/>
          </w:tcPr>
          <w:p w14:paraId="4E9604DA"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r>
      <w:tr w:rsidR="000A6504" w:rsidRPr="00DA7CBC" w14:paraId="31022718"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2EB08D52"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29-lapkr</w:t>
            </w:r>
          </w:p>
        </w:tc>
        <w:tc>
          <w:tcPr>
            <w:tcW w:w="634" w:type="dxa"/>
            <w:tcBorders>
              <w:top w:val="nil"/>
              <w:left w:val="nil"/>
              <w:bottom w:val="single" w:sz="4" w:space="0" w:color="auto"/>
              <w:right w:val="single" w:sz="4" w:space="0" w:color="auto"/>
            </w:tcBorders>
            <w:noWrap/>
            <w:vAlign w:val="bottom"/>
            <w:hideMark/>
          </w:tcPr>
          <w:p w14:paraId="462A4A58"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49</w:t>
            </w:r>
          </w:p>
        </w:tc>
        <w:tc>
          <w:tcPr>
            <w:tcW w:w="678" w:type="dxa"/>
            <w:tcBorders>
              <w:top w:val="nil"/>
              <w:left w:val="nil"/>
              <w:bottom w:val="single" w:sz="4" w:space="0" w:color="auto"/>
              <w:right w:val="single" w:sz="4" w:space="0" w:color="auto"/>
            </w:tcBorders>
            <w:noWrap/>
            <w:vAlign w:val="bottom"/>
            <w:hideMark/>
          </w:tcPr>
          <w:p w14:paraId="5F72FDB7"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712" w:type="dxa"/>
            <w:tcBorders>
              <w:top w:val="nil"/>
              <w:left w:val="nil"/>
              <w:bottom w:val="single" w:sz="4" w:space="0" w:color="auto"/>
              <w:right w:val="single" w:sz="4" w:space="0" w:color="auto"/>
            </w:tcBorders>
            <w:noWrap/>
            <w:vAlign w:val="bottom"/>
            <w:hideMark/>
          </w:tcPr>
          <w:p w14:paraId="597C36F6"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4</w:t>
            </w:r>
          </w:p>
        </w:tc>
        <w:tc>
          <w:tcPr>
            <w:tcW w:w="664" w:type="dxa"/>
            <w:tcBorders>
              <w:top w:val="nil"/>
              <w:left w:val="nil"/>
              <w:bottom w:val="single" w:sz="4" w:space="0" w:color="auto"/>
              <w:right w:val="single" w:sz="4" w:space="0" w:color="auto"/>
            </w:tcBorders>
            <w:noWrap/>
            <w:vAlign w:val="bottom"/>
            <w:hideMark/>
          </w:tcPr>
          <w:p w14:paraId="0D556146"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1F816F1B"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20" w:type="dxa"/>
            <w:tcBorders>
              <w:top w:val="nil"/>
              <w:left w:val="nil"/>
              <w:bottom w:val="single" w:sz="4" w:space="0" w:color="auto"/>
              <w:right w:val="single" w:sz="4" w:space="0" w:color="auto"/>
            </w:tcBorders>
            <w:noWrap/>
            <w:vAlign w:val="bottom"/>
            <w:hideMark/>
          </w:tcPr>
          <w:p w14:paraId="43902CE2"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0D16BE49"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3C8EA46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4744D702"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w:t>
            </w:r>
          </w:p>
        </w:tc>
        <w:tc>
          <w:tcPr>
            <w:tcW w:w="680" w:type="dxa"/>
            <w:tcBorders>
              <w:top w:val="nil"/>
              <w:left w:val="nil"/>
              <w:bottom w:val="single" w:sz="4" w:space="0" w:color="auto"/>
              <w:right w:val="single" w:sz="4" w:space="0" w:color="auto"/>
            </w:tcBorders>
            <w:noWrap/>
            <w:vAlign w:val="bottom"/>
            <w:hideMark/>
          </w:tcPr>
          <w:p w14:paraId="36F9434A"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80" w:type="dxa"/>
            <w:tcBorders>
              <w:top w:val="nil"/>
              <w:left w:val="nil"/>
              <w:bottom w:val="single" w:sz="4" w:space="0" w:color="auto"/>
              <w:right w:val="single" w:sz="4" w:space="0" w:color="auto"/>
            </w:tcBorders>
            <w:noWrap/>
            <w:vAlign w:val="bottom"/>
            <w:hideMark/>
          </w:tcPr>
          <w:p w14:paraId="1397466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2D739835"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64" w:type="dxa"/>
            <w:tcBorders>
              <w:top w:val="nil"/>
              <w:left w:val="nil"/>
              <w:bottom w:val="single" w:sz="4" w:space="0" w:color="auto"/>
              <w:right w:val="single" w:sz="4" w:space="0" w:color="auto"/>
            </w:tcBorders>
            <w:noWrap/>
            <w:vAlign w:val="bottom"/>
            <w:hideMark/>
          </w:tcPr>
          <w:p w14:paraId="46A30019"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w:t>
            </w:r>
          </w:p>
        </w:tc>
        <w:tc>
          <w:tcPr>
            <w:tcW w:w="640" w:type="dxa"/>
            <w:tcBorders>
              <w:top w:val="nil"/>
              <w:left w:val="nil"/>
              <w:bottom w:val="single" w:sz="4" w:space="0" w:color="auto"/>
              <w:right w:val="single" w:sz="8" w:space="0" w:color="auto"/>
            </w:tcBorders>
            <w:noWrap/>
            <w:vAlign w:val="bottom"/>
            <w:hideMark/>
          </w:tcPr>
          <w:p w14:paraId="7647869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r>
      <w:tr w:rsidR="000A6504" w:rsidRPr="00DA7CBC" w14:paraId="04FBE36E"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3AA28309"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20-gruod</w:t>
            </w:r>
          </w:p>
        </w:tc>
        <w:tc>
          <w:tcPr>
            <w:tcW w:w="634" w:type="dxa"/>
            <w:tcBorders>
              <w:top w:val="nil"/>
              <w:left w:val="nil"/>
              <w:bottom w:val="single" w:sz="4" w:space="0" w:color="auto"/>
              <w:right w:val="single" w:sz="4" w:space="0" w:color="auto"/>
            </w:tcBorders>
            <w:noWrap/>
            <w:vAlign w:val="bottom"/>
            <w:hideMark/>
          </w:tcPr>
          <w:p w14:paraId="0789B668"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22</w:t>
            </w:r>
          </w:p>
        </w:tc>
        <w:tc>
          <w:tcPr>
            <w:tcW w:w="678" w:type="dxa"/>
            <w:tcBorders>
              <w:top w:val="nil"/>
              <w:left w:val="nil"/>
              <w:bottom w:val="single" w:sz="4" w:space="0" w:color="auto"/>
              <w:right w:val="single" w:sz="4" w:space="0" w:color="auto"/>
            </w:tcBorders>
            <w:noWrap/>
            <w:vAlign w:val="bottom"/>
            <w:hideMark/>
          </w:tcPr>
          <w:p w14:paraId="492767DB"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712" w:type="dxa"/>
            <w:tcBorders>
              <w:top w:val="nil"/>
              <w:left w:val="nil"/>
              <w:bottom w:val="single" w:sz="4" w:space="0" w:color="auto"/>
              <w:right w:val="single" w:sz="4" w:space="0" w:color="auto"/>
            </w:tcBorders>
            <w:noWrap/>
            <w:vAlign w:val="bottom"/>
            <w:hideMark/>
          </w:tcPr>
          <w:p w14:paraId="07C81F9E"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64" w:type="dxa"/>
            <w:tcBorders>
              <w:top w:val="nil"/>
              <w:left w:val="nil"/>
              <w:bottom w:val="single" w:sz="4" w:space="0" w:color="auto"/>
              <w:right w:val="single" w:sz="4" w:space="0" w:color="auto"/>
            </w:tcBorders>
            <w:noWrap/>
            <w:vAlign w:val="bottom"/>
            <w:hideMark/>
          </w:tcPr>
          <w:p w14:paraId="2371A8D2"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5A665183"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20" w:type="dxa"/>
            <w:tcBorders>
              <w:top w:val="nil"/>
              <w:left w:val="nil"/>
              <w:bottom w:val="single" w:sz="4" w:space="0" w:color="auto"/>
              <w:right w:val="single" w:sz="4" w:space="0" w:color="auto"/>
            </w:tcBorders>
            <w:noWrap/>
            <w:vAlign w:val="bottom"/>
            <w:hideMark/>
          </w:tcPr>
          <w:p w14:paraId="2251E489"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3AB91C5C"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6A81BEED"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0E866B35"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4</w:t>
            </w:r>
          </w:p>
        </w:tc>
        <w:tc>
          <w:tcPr>
            <w:tcW w:w="680" w:type="dxa"/>
            <w:tcBorders>
              <w:top w:val="nil"/>
              <w:left w:val="nil"/>
              <w:bottom w:val="single" w:sz="4" w:space="0" w:color="auto"/>
              <w:right w:val="single" w:sz="4" w:space="0" w:color="auto"/>
            </w:tcBorders>
            <w:noWrap/>
            <w:vAlign w:val="bottom"/>
            <w:hideMark/>
          </w:tcPr>
          <w:p w14:paraId="55CB935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7DDF53B4"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7B9B12F4"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64" w:type="dxa"/>
            <w:tcBorders>
              <w:top w:val="nil"/>
              <w:left w:val="nil"/>
              <w:bottom w:val="single" w:sz="4" w:space="0" w:color="auto"/>
              <w:right w:val="single" w:sz="4" w:space="0" w:color="auto"/>
            </w:tcBorders>
            <w:noWrap/>
            <w:vAlign w:val="bottom"/>
            <w:hideMark/>
          </w:tcPr>
          <w:p w14:paraId="07331082"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40" w:type="dxa"/>
            <w:tcBorders>
              <w:top w:val="nil"/>
              <w:left w:val="nil"/>
              <w:bottom w:val="single" w:sz="4" w:space="0" w:color="auto"/>
              <w:right w:val="single" w:sz="8" w:space="0" w:color="auto"/>
            </w:tcBorders>
            <w:noWrap/>
            <w:vAlign w:val="bottom"/>
            <w:hideMark/>
          </w:tcPr>
          <w:p w14:paraId="4D0CF41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r>
      <w:tr w:rsidR="000A6504" w:rsidRPr="00DA7CBC" w14:paraId="31DD9BFB"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4E50AFBA"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SUMA:</w:t>
            </w:r>
          </w:p>
        </w:tc>
        <w:tc>
          <w:tcPr>
            <w:tcW w:w="634" w:type="dxa"/>
            <w:tcBorders>
              <w:top w:val="nil"/>
              <w:left w:val="nil"/>
              <w:bottom w:val="single" w:sz="4" w:space="0" w:color="auto"/>
              <w:right w:val="single" w:sz="4" w:space="0" w:color="auto"/>
            </w:tcBorders>
            <w:noWrap/>
            <w:vAlign w:val="bottom"/>
            <w:hideMark/>
          </w:tcPr>
          <w:p w14:paraId="08725854"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411</w:t>
            </w:r>
          </w:p>
        </w:tc>
        <w:tc>
          <w:tcPr>
            <w:tcW w:w="678" w:type="dxa"/>
            <w:tcBorders>
              <w:top w:val="nil"/>
              <w:left w:val="nil"/>
              <w:bottom w:val="single" w:sz="4" w:space="0" w:color="auto"/>
              <w:right w:val="single" w:sz="4" w:space="0" w:color="auto"/>
            </w:tcBorders>
            <w:noWrap/>
            <w:vAlign w:val="bottom"/>
            <w:hideMark/>
          </w:tcPr>
          <w:p w14:paraId="25B33541"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6</w:t>
            </w:r>
          </w:p>
        </w:tc>
        <w:tc>
          <w:tcPr>
            <w:tcW w:w="712" w:type="dxa"/>
            <w:tcBorders>
              <w:top w:val="nil"/>
              <w:left w:val="nil"/>
              <w:bottom w:val="single" w:sz="4" w:space="0" w:color="auto"/>
              <w:right w:val="single" w:sz="4" w:space="0" w:color="auto"/>
            </w:tcBorders>
            <w:noWrap/>
            <w:vAlign w:val="bottom"/>
            <w:hideMark/>
          </w:tcPr>
          <w:p w14:paraId="670ED4EE"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14</w:t>
            </w:r>
          </w:p>
        </w:tc>
        <w:tc>
          <w:tcPr>
            <w:tcW w:w="664" w:type="dxa"/>
            <w:tcBorders>
              <w:top w:val="nil"/>
              <w:left w:val="nil"/>
              <w:bottom w:val="single" w:sz="4" w:space="0" w:color="auto"/>
              <w:right w:val="single" w:sz="4" w:space="0" w:color="auto"/>
            </w:tcBorders>
            <w:noWrap/>
            <w:vAlign w:val="bottom"/>
            <w:hideMark/>
          </w:tcPr>
          <w:p w14:paraId="3F0B91E4"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2</w:t>
            </w:r>
          </w:p>
        </w:tc>
        <w:tc>
          <w:tcPr>
            <w:tcW w:w="580" w:type="dxa"/>
            <w:tcBorders>
              <w:top w:val="nil"/>
              <w:left w:val="nil"/>
              <w:bottom w:val="single" w:sz="4" w:space="0" w:color="auto"/>
              <w:right w:val="single" w:sz="4" w:space="0" w:color="auto"/>
            </w:tcBorders>
            <w:noWrap/>
            <w:vAlign w:val="bottom"/>
            <w:hideMark/>
          </w:tcPr>
          <w:p w14:paraId="39E8B317"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20" w:type="dxa"/>
            <w:tcBorders>
              <w:top w:val="nil"/>
              <w:left w:val="nil"/>
              <w:bottom w:val="single" w:sz="4" w:space="0" w:color="auto"/>
              <w:right w:val="single" w:sz="4" w:space="0" w:color="auto"/>
            </w:tcBorders>
            <w:noWrap/>
            <w:vAlign w:val="bottom"/>
            <w:hideMark/>
          </w:tcPr>
          <w:p w14:paraId="2F2B5C56"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4" w:space="0" w:color="auto"/>
              <w:right w:val="single" w:sz="4" w:space="0" w:color="auto"/>
            </w:tcBorders>
            <w:noWrap/>
            <w:vAlign w:val="bottom"/>
            <w:hideMark/>
          </w:tcPr>
          <w:p w14:paraId="2D82270F"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75213FCA"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4" w:space="0" w:color="auto"/>
              <w:right w:val="single" w:sz="4" w:space="0" w:color="auto"/>
            </w:tcBorders>
            <w:noWrap/>
            <w:vAlign w:val="bottom"/>
            <w:hideMark/>
          </w:tcPr>
          <w:p w14:paraId="17992451"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14</w:t>
            </w:r>
          </w:p>
        </w:tc>
        <w:tc>
          <w:tcPr>
            <w:tcW w:w="680" w:type="dxa"/>
            <w:tcBorders>
              <w:top w:val="nil"/>
              <w:left w:val="nil"/>
              <w:bottom w:val="single" w:sz="4" w:space="0" w:color="auto"/>
              <w:right w:val="single" w:sz="4" w:space="0" w:color="auto"/>
            </w:tcBorders>
            <w:noWrap/>
            <w:vAlign w:val="bottom"/>
            <w:hideMark/>
          </w:tcPr>
          <w:p w14:paraId="6912FBAF"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3</w:t>
            </w:r>
          </w:p>
        </w:tc>
        <w:tc>
          <w:tcPr>
            <w:tcW w:w="680" w:type="dxa"/>
            <w:tcBorders>
              <w:top w:val="nil"/>
              <w:left w:val="nil"/>
              <w:bottom w:val="single" w:sz="4" w:space="0" w:color="auto"/>
              <w:right w:val="single" w:sz="4" w:space="0" w:color="auto"/>
            </w:tcBorders>
            <w:noWrap/>
            <w:vAlign w:val="bottom"/>
            <w:hideMark/>
          </w:tcPr>
          <w:p w14:paraId="184E54A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5</w:t>
            </w:r>
          </w:p>
        </w:tc>
        <w:tc>
          <w:tcPr>
            <w:tcW w:w="680" w:type="dxa"/>
            <w:tcBorders>
              <w:top w:val="nil"/>
              <w:left w:val="nil"/>
              <w:bottom w:val="single" w:sz="4" w:space="0" w:color="auto"/>
              <w:right w:val="single" w:sz="4" w:space="0" w:color="auto"/>
            </w:tcBorders>
            <w:noWrap/>
            <w:vAlign w:val="bottom"/>
            <w:hideMark/>
          </w:tcPr>
          <w:p w14:paraId="10112EC2"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w:t>
            </w:r>
          </w:p>
        </w:tc>
        <w:tc>
          <w:tcPr>
            <w:tcW w:w="664" w:type="dxa"/>
            <w:tcBorders>
              <w:top w:val="nil"/>
              <w:left w:val="nil"/>
              <w:bottom w:val="single" w:sz="4" w:space="0" w:color="auto"/>
              <w:right w:val="single" w:sz="4" w:space="0" w:color="auto"/>
            </w:tcBorders>
            <w:noWrap/>
            <w:vAlign w:val="bottom"/>
            <w:hideMark/>
          </w:tcPr>
          <w:p w14:paraId="7E3B7787"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4</w:t>
            </w:r>
          </w:p>
        </w:tc>
        <w:tc>
          <w:tcPr>
            <w:tcW w:w="640" w:type="dxa"/>
            <w:tcBorders>
              <w:top w:val="nil"/>
              <w:left w:val="nil"/>
              <w:bottom w:val="single" w:sz="4" w:space="0" w:color="auto"/>
              <w:right w:val="single" w:sz="8" w:space="0" w:color="auto"/>
            </w:tcBorders>
            <w:noWrap/>
            <w:vAlign w:val="bottom"/>
            <w:hideMark/>
          </w:tcPr>
          <w:p w14:paraId="4A6578F1"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r>
      <w:tr w:rsidR="000A6504" w:rsidRPr="00DA7CBC" w14:paraId="2C65947F" w14:textId="77777777" w:rsidTr="00B74F94">
        <w:trPr>
          <w:trHeight w:val="315"/>
        </w:trPr>
        <w:tc>
          <w:tcPr>
            <w:tcW w:w="960" w:type="dxa"/>
            <w:tcBorders>
              <w:top w:val="nil"/>
              <w:left w:val="single" w:sz="8" w:space="0" w:color="auto"/>
              <w:bottom w:val="single" w:sz="8" w:space="0" w:color="auto"/>
              <w:right w:val="single" w:sz="4" w:space="0" w:color="auto"/>
            </w:tcBorders>
            <w:noWrap/>
            <w:vAlign w:val="bottom"/>
            <w:hideMark/>
          </w:tcPr>
          <w:p w14:paraId="1DB5AB47"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DALIS:</w:t>
            </w:r>
          </w:p>
        </w:tc>
        <w:tc>
          <w:tcPr>
            <w:tcW w:w="634" w:type="dxa"/>
            <w:tcBorders>
              <w:top w:val="nil"/>
              <w:left w:val="nil"/>
              <w:bottom w:val="single" w:sz="8" w:space="0" w:color="auto"/>
              <w:right w:val="single" w:sz="4" w:space="0" w:color="auto"/>
            </w:tcBorders>
            <w:noWrap/>
            <w:vAlign w:val="bottom"/>
            <w:hideMark/>
          </w:tcPr>
          <w:p w14:paraId="5D787405" w14:textId="77777777" w:rsidR="000A6504" w:rsidRPr="00DA7CBC" w:rsidRDefault="000A6504" w:rsidP="00B74F94">
            <w:pPr>
              <w:spacing w:after="0" w:line="240" w:lineRule="auto"/>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 </w:t>
            </w:r>
          </w:p>
        </w:tc>
        <w:tc>
          <w:tcPr>
            <w:tcW w:w="678" w:type="dxa"/>
            <w:tcBorders>
              <w:top w:val="nil"/>
              <w:left w:val="nil"/>
              <w:bottom w:val="single" w:sz="8" w:space="0" w:color="auto"/>
              <w:right w:val="single" w:sz="4" w:space="0" w:color="auto"/>
            </w:tcBorders>
            <w:noWrap/>
            <w:vAlign w:val="bottom"/>
            <w:hideMark/>
          </w:tcPr>
          <w:p w14:paraId="7107CA9E"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1,46%</w:t>
            </w:r>
          </w:p>
        </w:tc>
        <w:tc>
          <w:tcPr>
            <w:tcW w:w="712" w:type="dxa"/>
            <w:tcBorders>
              <w:top w:val="nil"/>
              <w:left w:val="nil"/>
              <w:bottom w:val="single" w:sz="8" w:space="0" w:color="auto"/>
              <w:right w:val="single" w:sz="4" w:space="0" w:color="auto"/>
            </w:tcBorders>
            <w:noWrap/>
            <w:vAlign w:val="bottom"/>
            <w:hideMark/>
          </w:tcPr>
          <w:p w14:paraId="52F4F154"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3,41%</w:t>
            </w:r>
          </w:p>
        </w:tc>
        <w:tc>
          <w:tcPr>
            <w:tcW w:w="664" w:type="dxa"/>
            <w:tcBorders>
              <w:top w:val="nil"/>
              <w:left w:val="nil"/>
              <w:bottom w:val="single" w:sz="8" w:space="0" w:color="auto"/>
              <w:right w:val="single" w:sz="4" w:space="0" w:color="auto"/>
            </w:tcBorders>
            <w:noWrap/>
            <w:vAlign w:val="bottom"/>
            <w:hideMark/>
          </w:tcPr>
          <w:p w14:paraId="19DB0CF1"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0,49%</w:t>
            </w:r>
          </w:p>
        </w:tc>
        <w:tc>
          <w:tcPr>
            <w:tcW w:w="580" w:type="dxa"/>
            <w:tcBorders>
              <w:top w:val="nil"/>
              <w:left w:val="nil"/>
              <w:bottom w:val="single" w:sz="8" w:space="0" w:color="auto"/>
              <w:right w:val="single" w:sz="4" w:space="0" w:color="auto"/>
            </w:tcBorders>
            <w:noWrap/>
            <w:vAlign w:val="bottom"/>
            <w:hideMark/>
          </w:tcPr>
          <w:p w14:paraId="038C42D6"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20" w:type="dxa"/>
            <w:tcBorders>
              <w:top w:val="nil"/>
              <w:left w:val="nil"/>
              <w:bottom w:val="single" w:sz="8" w:space="0" w:color="auto"/>
              <w:right w:val="single" w:sz="4" w:space="0" w:color="auto"/>
            </w:tcBorders>
            <w:noWrap/>
            <w:vAlign w:val="bottom"/>
            <w:hideMark/>
          </w:tcPr>
          <w:p w14:paraId="36ECB195"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580" w:type="dxa"/>
            <w:tcBorders>
              <w:top w:val="nil"/>
              <w:left w:val="nil"/>
              <w:bottom w:val="single" w:sz="8" w:space="0" w:color="auto"/>
              <w:right w:val="single" w:sz="4" w:space="0" w:color="auto"/>
            </w:tcBorders>
            <w:noWrap/>
            <w:vAlign w:val="bottom"/>
            <w:hideMark/>
          </w:tcPr>
          <w:p w14:paraId="3165708E"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700" w:type="dxa"/>
            <w:tcBorders>
              <w:top w:val="nil"/>
              <w:left w:val="nil"/>
              <w:bottom w:val="single" w:sz="8" w:space="0" w:color="auto"/>
              <w:right w:val="single" w:sz="4" w:space="0" w:color="auto"/>
            </w:tcBorders>
            <w:noWrap/>
            <w:vAlign w:val="bottom"/>
            <w:hideMark/>
          </w:tcPr>
          <w:p w14:paraId="1B9BBFBF"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c>
          <w:tcPr>
            <w:tcW w:w="680" w:type="dxa"/>
            <w:tcBorders>
              <w:top w:val="nil"/>
              <w:left w:val="nil"/>
              <w:bottom w:val="single" w:sz="8" w:space="0" w:color="auto"/>
              <w:right w:val="single" w:sz="4" w:space="0" w:color="auto"/>
            </w:tcBorders>
            <w:noWrap/>
            <w:vAlign w:val="bottom"/>
            <w:hideMark/>
          </w:tcPr>
          <w:p w14:paraId="4117B2CA"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3,41%</w:t>
            </w:r>
          </w:p>
        </w:tc>
        <w:tc>
          <w:tcPr>
            <w:tcW w:w="680" w:type="dxa"/>
            <w:tcBorders>
              <w:top w:val="nil"/>
              <w:left w:val="nil"/>
              <w:bottom w:val="single" w:sz="8" w:space="0" w:color="auto"/>
              <w:right w:val="single" w:sz="4" w:space="0" w:color="auto"/>
            </w:tcBorders>
            <w:noWrap/>
            <w:vAlign w:val="bottom"/>
            <w:hideMark/>
          </w:tcPr>
          <w:p w14:paraId="4532D642"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0,73%</w:t>
            </w:r>
          </w:p>
        </w:tc>
        <w:tc>
          <w:tcPr>
            <w:tcW w:w="680" w:type="dxa"/>
            <w:tcBorders>
              <w:top w:val="nil"/>
              <w:left w:val="nil"/>
              <w:bottom w:val="single" w:sz="8" w:space="0" w:color="auto"/>
              <w:right w:val="single" w:sz="4" w:space="0" w:color="auto"/>
            </w:tcBorders>
            <w:noWrap/>
            <w:vAlign w:val="bottom"/>
            <w:hideMark/>
          </w:tcPr>
          <w:p w14:paraId="4A528AE0"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1,22%</w:t>
            </w:r>
          </w:p>
        </w:tc>
        <w:tc>
          <w:tcPr>
            <w:tcW w:w="680" w:type="dxa"/>
            <w:tcBorders>
              <w:top w:val="nil"/>
              <w:left w:val="nil"/>
              <w:bottom w:val="single" w:sz="8" w:space="0" w:color="auto"/>
              <w:right w:val="single" w:sz="4" w:space="0" w:color="auto"/>
            </w:tcBorders>
            <w:noWrap/>
            <w:vAlign w:val="bottom"/>
            <w:hideMark/>
          </w:tcPr>
          <w:p w14:paraId="5BA6989A"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0,24%</w:t>
            </w:r>
          </w:p>
        </w:tc>
        <w:tc>
          <w:tcPr>
            <w:tcW w:w="664" w:type="dxa"/>
            <w:tcBorders>
              <w:top w:val="nil"/>
              <w:left w:val="nil"/>
              <w:bottom w:val="single" w:sz="8" w:space="0" w:color="auto"/>
              <w:right w:val="single" w:sz="4" w:space="0" w:color="auto"/>
            </w:tcBorders>
            <w:noWrap/>
            <w:vAlign w:val="bottom"/>
            <w:hideMark/>
          </w:tcPr>
          <w:p w14:paraId="213934FF"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0,97%</w:t>
            </w:r>
          </w:p>
        </w:tc>
        <w:tc>
          <w:tcPr>
            <w:tcW w:w="640" w:type="dxa"/>
            <w:tcBorders>
              <w:top w:val="nil"/>
              <w:left w:val="nil"/>
              <w:bottom w:val="single" w:sz="8" w:space="0" w:color="auto"/>
              <w:right w:val="single" w:sz="8" w:space="0" w:color="auto"/>
            </w:tcBorders>
            <w:noWrap/>
            <w:vAlign w:val="bottom"/>
            <w:hideMark/>
          </w:tcPr>
          <w:p w14:paraId="2AB2E771" w14:textId="77777777" w:rsidR="000A6504" w:rsidRPr="00DA7CBC" w:rsidRDefault="000A6504" w:rsidP="00B74F94">
            <w:pPr>
              <w:spacing w:after="0" w:line="240" w:lineRule="auto"/>
              <w:jc w:val="right"/>
              <w:rPr>
                <w:rFonts w:ascii="Calibri" w:eastAsia="Times New Roman" w:hAnsi="Calibri" w:cs="Calibri"/>
                <w:color w:val="000000"/>
                <w:kern w:val="0"/>
                <w:sz w:val="18"/>
                <w:szCs w:val="18"/>
                <w:lang w:eastAsia="lt-LT"/>
                <w14:ligatures w14:val="none"/>
              </w:rPr>
            </w:pPr>
            <w:r w:rsidRPr="00DA7CBC">
              <w:rPr>
                <w:rFonts w:ascii="Calibri" w:eastAsia="Times New Roman" w:hAnsi="Calibri" w:cs="Calibri"/>
                <w:color w:val="000000"/>
                <w:kern w:val="0"/>
                <w:sz w:val="18"/>
                <w:szCs w:val="18"/>
                <w:lang w:eastAsia="lt-LT"/>
                <w14:ligatures w14:val="none"/>
              </w:rPr>
              <w:t>0</w:t>
            </w:r>
          </w:p>
        </w:tc>
      </w:tr>
    </w:tbl>
    <w:p w14:paraId="4FFE99B0" w14:textId="77777777" w:rsidR="000A6504" w:rsidRPr="007E5373" w:rsidRDefault="000A6504" w:rsidP="000A6504">
      <w:pPr>
        <w:pStyle w:val="NoSpacing"/>
        <w:spacing w:before="240"/>
        <w:jc w:val="center"/>
        <w:rPr>
          <w:b/>
          <w:bCs/>
          <w:sz w:val="24"/>
          <w:szCs w:val="24"/>
        </w:rPr>
      </w:pPr>
      <w:r w:rsidRPr="00EB04AC">
        <w:rPr>
          <w:b/>
          <w:bCs/>
          <w:sz w:val="24"/>
          <w:szCs w:val="24"/>
        </w:rPr>
        <w:t>Kėdainių rajonas</w:t>
      </w:r>
    </w:p>
    <w:p w14:paraId="755ACEB3" w14:textId="77777777" w:rsidR="000A6504" w:rsidRDefault="000A6504" w:rsidP="000A6504">
      <w:pPr>
        <w:pStyle w:val="NoSpacing"/>
        <w:spacing w:before="240"/>
        <w:jc w:val="center"/>
        <w:rPr>
          <w:sz w:val="24"/>
          <w:szCs w:val="24"/>
        </w:rPr>
      </w:pPr>
      <w:r>
        <w:rPr>
          <w:noProof/>
          <w:lang w:eastAsia="lt-LT"/>
        </w:rPr>
        <w:drawing>
          <wp:inline distT="0" distB="0" distL="0" distR="0" wp14:anchorId="3386B82C" wp14:editId="525433DE">
            <wp:extent cx="4572000" cy="2552700"/>
            <wp:effectExtent l="0" t="0" r="0" b="0"/>
            <wp:docPr id="590297494" name="Diagrama 1">
              <a:extLst xmlns:a="http://schemas.openxmlformats.org/drawingml/2006/main">
                <a:ext uri="{FF2B5EF4-FFF2-40B4-BE49-F238E27FC236}">
                  <a16:creationId xmlns:a16="http://schemas.microsoft.com/office/drawing/2014/main" id="{E7BA8326-EA05-367E-64B2-A7A784F2ED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7B89A18" w14:textId="77777777" w:rsidR="000A6504" w:rsidRDefault="000A6504" w:rsidP="000A6504">
      <w:pPr>
        <w:pStyle w:val="NoSpacing"/>
        <w:spacing w:before="240" w:line="360" w:lineRule="auto"/>
        <w:jc w:val="both"/>
        <w:rPr>
          <w:sz w:val="24"/>
          <w:szCs w:val="24"/>
        </w:rPr>
      </w:pPr>
    </w:p>
    <w:p w14:paraId="3FFC684E" w14:textId="77777777" w:rsidR="000A6504" w:rsidRPr="00420A7E" w:rsidRDefault="000A6504" w:rsidP="000A6504">
      <w:pPr>
        <w:pStyle w:val="NoSpacing"/>
        <w:spacing w:before="240" w:line="360" w:lineRule="auto"/>
        <w:jc w:val="both"/>
        <w:rPr>
          <w:sz w:val="24"/>
          <w:szCs w:val="24"/>
        </w:rPr>
      </w:pPr>
      <w:r>
        <w:rPr>
          <w:sz w:val="24"/>
          <w:szCs w:val="24"/>
        </w:rPr>
        <w:t>Analizė rodo, kad 2024 m. Kėdainių rajono savivaldybės tarybos priimti sprendimai, susieti su VPKK diskursu sudarė nepilnus 1,5 proc. visų sprendimų. Ten pat, nagrinėti klausimai susieti su transporto, pramonės ir žemės ūkio sektoriais – sudarė 8 proc. LEA stebėsenos 2023 m. duomenys (2024 m. duomenys dar nepaskelbti) rodo, kad Kėdainių rajono savivaldybės darnios energetikos plėtros pažangos indeksas sudarė 40,5 balo ir, lyginant su 2022 m., išaugo 8 balais. Tarp 60-ies Lietuvos savivaldybių Kėdainių rajonas užima 33-34 vietą.</w:t>
      </w:r>
    </w:p>
    <w:p w14:paraId="4CB5B470" w14:textId="77777777" w:rsidR="00596664" w:rsidRDefault="00596664" w:rsidP="000A6504">
      <w:pPr>
        <w:pStyle w:val="NoSpacing"/>
        <w:spacing w:before="240"/>
        <w:jc w:val="center"/>
        <w:rPr>
          <w:b/>
          <w:bCs/>
          <w:sz w:val="24"/>
          <w:szCs w:val="24"/>
        </w:rPr>
      </w:pPr>
    </w:p>
    <w:p w14:paraId="513A4D27" w14:textId="666BB2C2" w:rsidR="000A6504" w:rsidRDefault="000A6504" w:rsidP="000A6504">
      <w:pPr>
        <w:pStyle w:val="NoSpacing"/>
        <w:spacing w:before="240"/>
        <w:jc w:val="center"/>
        <w:rPr>
          <w:b/>
          <w:bCs/>
          <w:sz w:val="24"/>
          <w:szCs w:val="24"/>
        </w:rPr>
      </w:pPr>
      <w:r w:rsidRPr="00EB04AC">
        <w:rPr>
          <w:b/>
          <w:bCs/>
          <w:sz w:val="24"/>
          <w:szCs w:val="24"/>
        </w:rPr>
        <w:lastRenderedPageBreak/>
        <w:t>Pasvalio rajonas</w:t>
      </w:r>
    </w:p>
    <w:tbl>
      <w:tblPr>
        <w:tblW w:w="10064" w:type="dxa"/>
        <w:tblInd w:w="-426" w:type="dxa"/>
        <w:tblLook w:val="04A0" w:firstRow="1" w:lastRow="0" w:firstColumn="1" w:lastColumn="0" w:noHBand="0" w:noVBand="1"/>
      </w:tblPr>
      <w:tblGrid>
        <w:gridCol w:w="1114"/>
        <w:gridCol w:w="95"/>
        <w:gridCol w:w="551"/>
        <w:gridCol w:w="643"/>
        <w:gridCol w:w="643"/>
        <w:gridCol w:w="644"/>
        <w:gridCol w:w="591"/>
        <w:gridCol w:w="634"/>
        <w:gridCol w:w="645"/>
        <w:gridCol w:w="634"/>
        <w:gridCol w:w="645"/>
        <w:gridCol w:w="645"/>
        <w:gridCol w:w="645"/>
        <w:gridCol w:w="645"/>
        <w:gridCol w:w="645"/>
        <w:gridCol w:w="645"/>
      </w:tblGrid>
      <w:tr w:rsidR="000A6504" w:rsidRPr="00DA7CBC" w14:paraId="55AC896D" w14:textId="77777777" w:rsidTr="00B74F94">
        <w:trPr>
          <w:trHeight w:val="315"/>
        </w:trPr>
        <w:tc>
          <w:tcPr>
            <w:tcW w:w="1227" w:type="dxa"/>
            <w:gridSpan w:val="2"/>
            <w:tcBorders>
              <w:top w:val="nil"/>
              <w:left w:val="nil"/>
              <w:bottom w:val="nil"/>
              <w:right w:val="nil"/>
            </w:tcBorders>
            <w:noWrap/>
            <w:vAlign w:val="bottom"/>
            <w:hideMark/>
          </w:tcPr>
          <w:p w14:paraId="44AEC2AF" w14:textId="77777777" w:rsidR="000A6504" w:rsidRPr="00DA7CBC" w:rsidRDefault="000A6504" w:rsidP="00B74F94">
            <w:pPr>
              <w:spacing w:after="0" w:line="240" w:lineRule="auto"/>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2024 m.</w:t>
            </w:r>
          </w:p>
        </w:tc>
        <w:tc>
          <w:tcPr>
            <w:tcW w:w="559" w:type="dxa"/>
            <w:tcBorders>
              <w:top w:val="nil"/>
              <w:left w:val="nil"/>
              <w:bottom w:val="nil"/>
              <w:right w:val="nil"/>
            </w:tcBorders>
            <w:noWrap/>
            <w:vAlign w:val="bottom"/>
            <w:hideMark/>
          </w:tcPr>
          <w:p w14:paraId="7F6F9487" w14:textId="77777777" w:rsidR="000A6504" w:rsidRPr="00DA7CBC" w:rsidRDefault="000A6504" w:rsidP="00B74F94">
            <w:pPr>
              <w:spacing w:after="0" w:line="240" w:lineRule="auto"/>
              <w:rPr>
                <w:rFonts w:ascii="Times New Roman" w:eastAsia="Times New Roman" w:hAnsi="Times New Roman" w:cs="Times New Roman"/>
                <w:color w:val="000000"/>
                <w:kern w:val="0"/>
                <w:sz w:val="18"/>
                <w:szCs w:val="18"/>
                <w:lang w:eastAsia="lt-LT"/>
                <w14:ligatures w14:val="none"/>
              </w:rPr>
            </w:pPr>
          </w:p>
        </w:tc>
        <w:tc>
          <w:tcPr>
            <w:tcW w:w="653" w:type="dxa"/>
            <w:tcBorders>
              <w:top w:val="nil"/>
              <w:left w:val="nil"/>
              <w:bottom w:val="nil"/>
              <w:right w:val="nil"/>
            </w:tcBorders>
            <w:noWrap/>
            <w:vAlign w:val="bottom"/>
            <w:hideMark/>
          </w:tcPr>
          <w:p w14:paraId="76A200E4"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53" w:type="dxa"/>
            <w:tcBorders>
              <w:top w:val="nil"/>
              <w:left w:val="nil"/>
              <w:bottom w:val="nil"/>
              <w:right w:val="nil"/>
            </w:tcBorders>
            <w:noWrap/>
            <w:vAlign w:val="bottom"/>
            <w:hideMark/>
          </w:tcPr>
          <w:p w14:paraId="400922CA"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54" w:type="dxa"/>
            <w:tcBorders>
              <w:top w:val="nil"/>
              <w:left w:val="nil"/>
              <w:bottom w:val="nil"/>
              <w:right w:val="nil"/>
            </w:tcBorders>
            <w:noWrap/>
            <w:vAlign w:val="bottom"/>
            <w:hideMark/>
          </w:tcPr>
          <w:p w14:paraId="398871E1"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560" w:type="dxa"/>
            <w:tcBorders>
              <w:top w:val="nil"/>
              <w:left w:val="nil"/>
              <w:bottom w:val="nil"/>
              <w:right w:val="nil"/>
            </w:tcBorders>
            <w:noWrap/>
            <w:vAlign w:val="bottom"/>
            <w:hideMark/>
          </w:tcPr>
          <w:p w14:paraId="42859E0E"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590" w:type="dxa"/>
            <w:tcBorders>
              <w:top w:val="nil"/>
              <w:left w:val="nil"/>
              <w:bottom w:val="nil"/>
              <w:right w:val="nil"/>
            </w:tcBorders>
            <w:noWrap/>
            <w:vAlign w:val="bottom"/>
            <w:hideMark/>
          </w:tcPr>
          <w:p w14:paraId="1B0D4658"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54" w:type="dxa"/>
            <w:tcBorders>
              <w:top w:val="nil"/>
              <w:left w:val="nil"/>
              <w:bottom w:val="nil"/>
              <w:right w:val="nil"/>
            </w:tcBorders>
            <w:noWrap/>
            <w:vAlign w:val="bottom"/>
            <w:hideMark/>
          </w:tcPr>
          <w:p w14:paraId="67506DD7"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590" w:type="dxa"/>
            <w:tcBorders>
              <w:top w:val="nil"/>
              <w:left w:val="nil"/>
              <w:bottom w:val="nil"/>
              <w:right w:val="nil"/>
            </w:tcBorders>
            <w:noWrap/>
            <w:vAlign w:val="bottom"/>
            <w:hideMark/>
          </w:tcPr>
          <w:p w14:paraId="1392C313"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54" w:type="dxa"/>
            <w:tcBorders>
              <w:top w:val="nil"/>
              <w:left w:val="nil"/>
              <w:bottom w:val="nil"/>
              <w:right w:val="nil"/>
            </w:tcBorders>
            <w:noWrap/>
            <w:vAlign w:val="bottom"/>
            <w:hideMark/>
          </w:tcPr>
          <w:p w14:paraId="00526DF2"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54" w:type="dxa"/>
            <w:tcBorders>
              <w:top w:val="nil"/>
              <w:left w:val="nil"/>
              <w:bottom w:val="nil"/>
              <w:right w:val="nil"/>
            </w:tcBorders>
            <w:noWrap/>
            <w:vAlign w:val="bottom"/>
            <w:hideMark/>
          </w:tcPr>
          <w:p w14:paraId="75509FAC"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54" w:type="dxa"/>
            <w:tcBorders>
              <w:top w:val="nil"/>
              <w:left w:val="nil"/>
              <w:bottom w:val="nil"/>
              <w:right w:val="nil"/>
            </w:tcBorders>
            <w:noWrap/>
            <w:vAlign w:val="bottom"/>
            <w:hideMark/>
          </w:tcPr>
          <w:p w14:paraId="310A839F"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54" w:type="dxa"/>
            <w:tcBorders>
              <w:top w:val="nil"/>
              <w:left w:val="nil"/>
              <w:bottom w:val="nil"/>
              <w:right w:val="nil"/>
            </w:tcBorders>
            <w:noWrap/>
            <w:vAlign w:val="bottom"/>
            <w:hideMark/>
          </w:tcPr>
          <w:p w14:paraId="7B682F78"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54" w:type="dxa"/>
            <w:tcBorders>
              <w:top w:val="nil"/>
              <w:left w:val="nil"/>
              <w:bottom w:val="nil"/>
              <w:right w:val="nil"/>
            </w:tcBorders>
            <w:noWrap/>
            <w:vAlign w:val="bottom"/>
            <w:hideMark/>
          </w:tcPr>
          <w:p w14:paraId="66F1FE16"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c>
          <w:tcPr>
            <w:tcW w:w="654" w:type="dxa"/>
            <w:tcBorders>
              <w:top w:val="nil"/>
              <w:left w:val="nil"/>
              <w:bottom w:val="nil"/>
              <w:right w:val="nil"/>
            </w:tcBorders>
            <w:noWrap/>
            <w:vAlign w:val="bottom"/>
            <w:hideMark/>
          </w:tcPr>
          <w:p w14:paraId="6CAD769E" w14:textId="77777777" w:rsidR="000A6504" w:rsidRPr="00DA7CBC" w:rsidRDefault="000A6504" w:rsidP="00B74F94">
            <w:pPr>
              <w:spacing w:after="0" w:line="240" w:lineRule="auto"/>
              <w:rPr>
                <w:rFonts w:ascii="Times New Roman" w:eastAsia="Times New Roman" w:hAnsi="Times New Roman" w:cs="Times New Roman"/>
                <w:kern w:val="0"/>
                <w:sz w:val="18"/>
                <w:szCs w:val="18"/>
                <w:lang w:eastAsia="lt-LT"/>
                <w14:ligatures w14:val="none"/>
              </w:rPr>
            </w:pPr>
          </w:p>
        </w:tc>
      </w:tr>
      <w:tr w:rsidR="000A6504" w:rsidRPr="00DA7CBC" w14:paraId="177FE0E3" w14:textId="77777777" w:rsidTr="00B74F94">
        <w:trPr>
          <w:trHeight w:val="300"/>
        </w:trPr>
        <w:tc>
          <w:tcPr>
            <w:tcW w:w="1227" w:type="dxa"/>
            <w:gridSpan w:val="2"/>
            <w:tcBorders>
              <w:top w:val="single" w:sz="8" w:space="0" w:color="auto"/>
              <w:left w:val="single" w:sz="8" w:space="0" w:color="auto"/>
              <w:bottom w:val="single" w:sz="4" w:space="0" w:color="auto"/>
              <w:right w:val="single" w:sz="4" w:space="0" w:color="auto"/>
            </w:tcBorders>
            <w:noWrap/>
            <w:vAlign w:val="bottom"/>
            <w:hideMark/>
          </w:tcPr>
          <w:p w14:paraId="57210884" w14:textId="77777777" w:rsidR="000A6504" w:rsidRPr="00DA7CBC" w:rsidRDefault="000A6504" w:rsidP="00B74F94">
            <w:pPr>
              <w:spacing w:after="0" w:line="240" w:lineRule="auto"/>
              <w:jc w:val="center"/>
              <w:rPr>
                <w:rFonts w:eastAsia="Times New Roman" w:cs="Times New Roman"/>
                <w:color w:val="000000"/>
                <w:kern w:val="0"/>
                <w:sz w:val="18"/>
                <w:szCs w:val="18"/>
                <w:lang w:eastAsia="lt-LT"/>
                <w14:ligatures w14:val="none"/>
              </w:rPr>
            </w:pPr>
            <w:r w:rsidRPr="00DA7CBC">
              <w:rPr>
                <w:rFonts w:eastAsia="Times New Roman" w:cs="Times New Roman"/>
                <w:color w:val="000000"/>
                <w:kern w:val="0"/>
                <w:sz w:val="18"/>
                <w:szCs w:val="18"/>
                <w:lang w:eastAsia="lt-LT"/>
                <w14:ligatures w14:val="none"/>
              </w:rPr>
              <w:t>DATA</w:t>
            </w:r>
          </w:p>
        </w:tc>
        <w:tc>
          <w:tcPr>
            <w:tcW w:w="1212" w:type="dxa"/>
            <w:gridSpan w:val="2"/>
            <w:tcBorders>
              <w:top w:val="single" w:sz="8" w:space="0" w:color="auto"/>
              <w:left w:val="nil"/>
              <w:bottom w:val="single" w:sz="4" w:space="0" w:color="auto"/>
              <w:right w:val="single" w:sz="4" w:space="0" w:color="auto"/>
            </w:tcBorders>
            <w:noWrap/>
            <w:vAlign w:val="bottom"/>
            <w:hideMark/>
          </w:tcPr>
          <w:p w14:paraId="29509BB4" w14:textId="77777777" w:rsidR="000A6504" w:rsidRPr="00DA7CBC" w:rsidRDefault="000A6504" w:rsidP="00B74F94">
            <w:pPr>
              <w:spacing w:after="0" w:line="240" w:lineRule="auto"/>
              <w:jc w:val="center"/>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 xml:space="preserve">KLAUSIMŲ </w:t>
            </w:r>
            <w:r w:rsidRPr="00E809AD">
              <w:rPr>
                <w:rFonts w:eastAsia="Times New Roman" w:cs="Times New Roman"/>
                <w:color w:val="000000"/>
                <w:kern w:val="0"/>
                <w:sz w:val="16"/>
                <w:szCs w:val="16"/>
                <w:lang w:eastAsia="lt-LT"/>
                <w14:ligatures w14:val="none"/>
              </w:rPr>
              <w:t>S</w:t>
            </w:r>
          </w:p>
        </w:tc>
        <w:tc>
          <w:tcPr>
            <w:tcW w:w="1307" w:type="dxa"/>
            <w:gridSpan w:val="2"/>
            <w:tcBorders>
              <w:top w:val="single" w:sz="8" w:space="0" w:color="auto"/>
              <w:left w:val="nil"/>
              <w:bottom w:val="single" w:sz="4" w:space="0" w:color="auto"/>
              <w:right w:val="single" w:sz="4" w:space="0" w:color="auto"/>
            </w:tcBorders>
            <w:noWrap/>
            <w:vAlign w:val="bottom"/>
            <w:hideMark/>
          </w:tcPr>
          <w:p w14:paraId="14720383" w14:textId="77777777" w:rsidR="000A6504" w:rsidRPr="00DA7CBC" w:rsidRDefault="000A6504" w:rsidP="00B74F94">
            <w:pPr>
              <w:spacing w:after="0" w:line="240" w:lineRule="auto"/>
              <w:jc w:val="center"/>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TRANSPORT</w:t>
            </w:r>
            <w:r w:rsidRPr="00E809AD">
              <w:rPr>
                <w:rFonts w:eastAsia="Times New Roman" w:cs="Times New Roman"/>
                <w:color w:val="000000"/>
                <w:kern w:val="0"/>
                <w:sz w:val="16"/>
                <w:szCs w:val="16"/>
                <w:lang w:eastAsia="lt-LT"/>
                <w14:ligatures w14:val="none"/>
              </w:rPr>
              <w:t>.</w:t>
            </w:r>
          </w:p>
        </w:tc>
        <w:tc>
          <w:tcPr>
            <w:tcW w:w="1150" w:type="dxa"/>
            <w:gridSpan w:val="2"/>
            <w:tcBorders>
              <w:top w:val="single" w:sz="8" w:space="0" w:color="auto"/>
              <w:left w:val="nil"/>
              <w:bottom w:val="single" w:sz="4" w:space="0" w:color="auto"/>
              <w:right w:val="single" w:sz="4" w:space="0" w:color="auto"/>
            </w:tcBorders>
            <w:noWrap/>
            <w:vAlign w:val="bottom"/>
            <w:hideMark/>
          </w:tcPr>
          <w:p w14:paraId="74FD7820" w14:textId="77777777" w:rsidR="000A6504" w:rsidRPr="00DA7CBC" w:rsidRDefault="000A6504" w:rsidP="00B74F94">
            <w:pPr>
              <w:spacing w:after="0" w:line="240" w:lineRule="auto"/>
              <w:jc w:val="center"/>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PRAMONĖ</w:t>
            </w:r>
          </w:p>
        </w:tc>
        <w:tc>
          <w:tcPr>
            <w:tcW w:w="1244" w:type="dxa"/>
            <w:gridSpan w:val="2"/>
            <w:tcBorders>
              <w:top w:val="single" w:sz="8" w:space="0" w:color="auto"/>
              <w:left w:val="nil"/>
              <w:bottom w:val="single" w:sz="4" w:space="0" w:color="auto"/>
              <w:right w:val="single" w:sz="4" w:space="0" w:color="auto"/>
            </w:tcBorders>
            <w:noWrap/>
            <w:vAlign w:val="bottom"/>
            <w:hideMark/>
          </w:tcPr>
          <w:p w14:paraId="3AF66507" w14:textId="77777777" w:rsidR="000A6504" w:rsidRPr="00DA7CBC" w:rsidRDefault="000A6504" w:rsidP="00B74F94">
            <w:pPr>
              <w:spacing w:after="0" w:line="240" w:lineRule="auto"/>
              <w:jc w:val="center"/>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ŽEMĖS ŪKIS</w:t>
            </w:r>
          </w:p>
        </w:tc>
        <w:tc>
          <w:tcPr>
            <w:tcW w:w="1308" w:type="dxa"/>
            <w:gridSpan w:val="2"/>
            <w:tcBorders>
              <w:top w:val="single" w:sz="8" w:space="0" w:color="auto"/>
              <w:left w:val="nil"/>
              <w:bottom w:val="single" w:sz="4" w:space="0" w:color="auto"/>
              <w:right w:val="single" w:sz="4" w:space="0" w:color="auto"/>
            </w:tcBorders>
            <w:noWrap/>
            <w:vAlign w:val="bottom"/>
            <w:hideMark/>
          </w:tcPr>
          <w:p w14:paraId="198E8BB2" w14:textId="77777777" w:rsidR="000A6504" w:rsidRPr="00DA7CBC" w:rsidRDefault="000A6504" w:rsidP="00B74F94">
            <w:pPr>
              <w:spacing w:after="0" w:line="240" w:lineRule="auto"/>
              <w:jc w:val="center"/>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APLINKA</w:t>
            </w:r>
          </w:p>
        </w:tc>
        <w:tc>
          <w:tcPr>
            <w:tcW w:w="1308" w:type="dxa"/>
            <w:gridSpan w:val="2"/>
            <w:tcBorders>
              <w:top w:val="single" w:sz="8" w:space="0" w:color="auto"/>
              <w:left w:val="nil"/>
              <w:bottom w:val="single" w:sz="4" w:space="0" w:color="auto"/>
              <w:right w:val="single" w:sz="4" w:space="0" w:color="auto"/>
            </w:tcBorders>
            <w:noWrap/>
            <w:vAlign w:val="bottom"/>
            <w:hideMark/>
          </w:tcPr>
          <w:p w14:paraId="0C91F074" w14:textId="77777777" w:rsidR="000A6504" w:rsidRPr="00DA7CBC" w:rsidRDefault="000A6504" w:rsidP="00B74F94">
            <w:pPr>
              <w:spacing w:after="0" w:line="240" w:lineRule="auto"/>
              <w:jc w:val="center"/>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ENERGETIKA</w:t>
            </w:r>
          </w:p>
        </w:tc>
        <w:tc>
          <w:tcPr>
            <w:tcW w:w="1308" w:type="dxa"/>
            <w:gridSpan w:val="2"/>
            <w:tcBorders>
              <w:top w:val="single" w:sz="8" w:space="0" w:color="auto"/>
              <w:left w:val="nil"/>
              <w:bottom w:val="single" w:sz="4" w:space="0" w:color="auto"/>
              <w:right w:val="single" w:sz="8" w:space="0" w:color="000000"/>
            </w:tcBorders>
            <w:noWrap/>
            <w:vAlign w:val="bottom"/>
            <w:hideMark/>
          </w:tcPr>
          <w:p w14:paraId="55C23BE0" w14:textId="77777777" w:rsidR="000A6504" w:rsidRPr="00DA7CBC" w:rsidRDefault="000A6504" w:rsidP="00B74F94">
            <w:pPr>
              <w:spacing w:after="0" w:line="240" w:lineRule="auto"/>
              <w:jc w:val="center"/>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NVO</w:t>
            </w:r>
          </w:p>
        </w:tc>
      </w:tr>
      <w:tr w:rsidR="000A6504" w:rsidRPr="00DA7CBC" w14:paraId="1A9B889B" w14:textId="77777777" w:rsidTr="00B74F94">
        <w:trPr>
          <w:trHeight w:val="300"/>
        </w:trPr>
        <w:tc>
          <w:tcPr>
            <w:tcW w:w="1135" w:type="dxa"/>
            <w:tcBorders>
              <w:top w:val="single" w:sz="8" w:space="0" w:color="auto"/>
              <w:left w:val="single" w:sz="8" w:space="0" w:color="auto"/>
              <w:bottom w:val="single" w:sz="4" w:space="0" w:color="auto"/>
              <w:right w:val="single" w:sz="4" w:space="0" w:color="auto"/>
            </w:tcBorders>
            <w:vAlign w:val="center"/>
            <w:hideMark/>
          </w:tcPr>
          <w:p w14:paraId="1FE31625" w14:textId="77777777" w:rsidR="000A6504" w:rsidRPr="00DA7CBC" w:rsidRDefault="000A6504" w:rsidP="00B74F94">
            <w:pPr>
              <w:spacing w:after="0" w:line="240" w:lineRule="auto"/>
              <w:rPr>
                <w:rFonts w:ascii="Times New Roman" w:eastAsia="Times New Roman" w:hAnsi="Times New Roman" w:cs="Times New Roman"/>
                <w:color w:val="000000"/>
                <w:kern w:val="0"/>
                <w:sz w:val="18"/>
                <w:szCs w:val="18"/>
                <w:lang w:eastAsia="lt-LT"/>
                <w14:ligatures w14:val="none"/>
              </w:rPr>
            </w:pPr>
          </w:p>
        </w:tc>
        <w:tc>
          <w:tcPr>
            <w:tcW w:w="651" w:type="dxa"/>
            <w:gridSpan w:val="2"/>
            <w:tcBorders>
              <w:top w:val="nil"/>
              <w:left w:val="nil"/>
              <w:bottom w:val="single" w:sz="4" w:space="0" w:color="auto"/>
              <w:right w:val="single" w:sz="4" w:space="0" w:color="auto"/>
            </w:tcBorders>
            <w:noWrap/>
            <w:vAlign w:val="bottom"/>
            <w:hideMark/>
          </w:tcPr>
          <w:p w14:paraId="65D54D53" w14:textId="77777777" w:rsidR="000A6504" w:rsidRPr="00DA7CBC" w:rsidRDefault="000A6504" w:rsidP="00B74F94">
            <w:pPr>
              <w:spacing w:after="0" w:line="240" w:lineRule="auto"/>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VISO</w:t>
            </w:r>
          </w:p>
        </w:tc>
        <w:tc>
          <w:tcPr>
            <w:tcW w:w="653" w:type="dxa"/>
            <w:tcBorders>
              <w:top w:val="nil"/>
              <w:left w:val="nil"/>
              <w:bottom w:val="single" w:sz="4" w:space="0" w:color="auto"/>
              <w:right w:val="single" w:sz="4" w:space="0" w:color="auto"/>
            </w:tcBorders>
            <w:noWrap/>
            <w:vAlign w:val="bottom"/>
            <w:hideMark/>
          </w:tcPr>
          <w:p w14:paraId="430458B9" w14:textId="77777777" w:rsidR="000A6504" w:rsidRPr="00DA7CBC" w:rsidRDefault="000A6504" w:rsidP="00B74F94">
            <w:pPr>
              <w:spacing w:after="0" w:line="240" w:lineRule="auto"/>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VPKK</w:t>
            </w:r>
          </w:p>
        </w:tc>
        <w:tc>
          <w:tcPr>
            <w:tcW w:w="653" w:type="dxa"/>
            <w:tcBorders>
              <w:top w:val="nil"/>
              <w:left w:val="nil"/>
              <w:bottom w:val="single" w:sz="4" w:space="0" w:color="auto"/>
              <w:right w:val="single" w:sz="4" w:space="0" w:color="auto"/>
            </w:tcBorders>
            <w:noWrap/>
            <w:vAlign w:val="bottom"/>
            <w:hideMark/>
          </w:tcPr>
          <w:p w14:paraId="18CC7672" w14:textId="77777777" w:rsidR="000A6504" w:rsidRPr="00DA7CBC" w:rsidRDefault="000A6504" w:rsidP="00B74F94">
            <w:pPr>
              <w:spacing w:after="0" w:line="240" w:lineRule="auto"/>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VISO</w:t>
            </w:r>
          </w:p>
        </w:tc>
        <w:tc>
          <w:tcPr>
            <w:tcW w:w="654" w:type="dxa"/>
            <w:tcBorders>
              <w:top w:val="nil"/>
              <w:left w:val="nil"/>
              <w:bottom w:val="single" w:sz="4" w:space="0" w:color="auto"/>
              <w:right w:val="single" w:sz="4" w:space="0" w:color="auto"/>
            </w:tcBorders>
            <w:noWrap/>
            <w:vAlign w:val="bottom"/>
            <w:hideMark/>
          </w:tcPr>
          <w:p w14:paraId="76E8A098" w14:textId="77777777" w:rsidR="000A6504" w:rsidRPr="00DA7CBC" w:rsidRDefault="000A6504" w:rsidP="00B74F94">
            <w:pPr>
              <w:spacing w:after="0" w:line="240" w:lineRule="auto"/>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VPKK</w:t>
            </w:r>
          </w:p>
        </w:tc>
        <w:tc>
          <w:tcPr>
            <w:tcW w:w="560" w:type="dxa"/>
            <w:tcBorders>
              <w:top w:val="nil"/>
              <w:left w:val="nil"/>
              <w:bottom w:val="single" w:sz="4" w:space="0" w:color="auto"/>
              <w:right w:val="single" w:sz="4" w:space="0" w:color="auto"/>
            </w:tcBorders>
            <w:noWrap/>
            <w:vAlign w:val="bottom"/>
            <w:hideMark/>
          </w:tcPr>
          <w:p w14:paraId="5565D55D" w14:textId="77777777" w:rsidR="000A6504" w:rsidRPr="00DA7CBC" w:rsidRDefault="000A6504" w:rsidP="00B74F94">
            <w:pPr>
              <w:spacing w:after="0" w:line="240" w:lineRule="auto"/>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VISO</w:t>
            </w:r>
          </w:p>
        </w:tc>
        <w:tc>
          <w:tcPr>
            <w:tcW w:w="590" w:type="dxa"/>
            <w:tcBorders>
              <w:top w:val="nil"/>
              <w:left w:val="nil"/>
              <w:bottom w:val="single" w:sz="4" w:space="0" w:color="auto"/>
              <w:right w:val="single" w:sz="4" w:space="0" w:color="auto"/>
            </w:tcBorders>
            <w:noWrap/>
            <w:vAlign w:val="bottom"/>
            <w:hideMark/>
          </w:tcPr>
          <w:p w14:paraId="3EB72B39" w14:textId="77777777" w:rsidR="000A6504" w:rsidRPr="00DA7CBC" w:rsidRDefault="000A6504" w:rsidP="00B74F94">
            <w:pPr>
              <w:spacing w:after="0" w:line="240" w:lineRule="auto"/>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VPKK</w:t>
            </w:r>
          </w:p>
        </w:tc>
        <w:tc>
          <w:tcPr>
            <w:tcW w:w="654" w:type="dxa"/>
            <w:tcBorders>
              <w:top w:val="nil"/>
              <w:left w:val="nil"/>
              <w:bottom w:val="single" w:sz="4" w:space="0" w:color="auto"/>
              <w:right w:val="single" w:sz="4" w:space="0" w:color="auto"/>
            </w:tcBorders>
            <w:noWrap/>
            <w:vAlign w:val="bottom"/>
            <w:hideMark/>
          </w:tcPr>
          <w:p w14:paraId="14020CC4" w14:textId="77777777" w:rsidR="000A6504" w:rsidRPr="00DA7CBC" w:rsidRDefault="000A6504" w:rsidP="00B74F94">
            <w:pPr>
              <w:spacing w:after="0" w:line="240" w:lineRule="auto"/>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VISO</w:t>
            </w:r>
          </w:p>
        </w:tc>
        <w:tc>
          <w:tcPr>
            <w:tcW w:w="590" w:type="dxa"/>
            <w:tcBorders>
              <w:top w:val="nil"/>
              <w:left w:val="nil"/>
              <w:bottom w:val="single" w:sz="4" w:space="0" w:color="auto"/>
              <w:right w:val="single" w:sz="4" w:space="0" w:color="auto"/>
            </w:tcBorders>
            <w:noWrap/>
            <w:vAlign w:val="bottom"/>
            <w:hideMark/>
          </w:tcPr>
          <w:p w14:paraId="2DB073A0" w14:textId="77777777" w:rsidR="000A6504" w:rsidRPr="00DA7CBC" w:rsidRDefault="000A6504" w:rsidP="00B74F94">
            <w:pPr>
              <w:spacing w:after="0" w:line="240" w:lineRule="auto"/>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VPKK</w:t>
            </w:r>
          </w:p>
        </w:tc>
        <w:tc>
          <w:tcPr>
            <w:tcW w:w="654" w:type="dxa"/>
            <w:tcBorders>
              <w:top w:val="nil"/>
              <w:left w:val="nil"/>
              <w:bottom w:val="single" w:sz="4" w:space="0" w:color="auto"/>
              <w:right w:val="single" w:sz="4" w:space="0" w:color="auto"/>
            </w:tcBorders>
            <w:noWrap/>
            <w:vAlign w:val="bottom"/>
            <w:hideMark/>
          </w:tcPr>
          <w:p w14:paraId="65509258" w14:textId="77777777" w:rsidR="000A6504" w:rsidRPr="00DA7CBC" w:rsidRDefault="000A6504" w:rsidP="00B74F94">
            <w:pPr>
              <w:spacing w:after="0" w:line="240" w:lineRule="auto"/>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VISO</w:t>
            </w:r>
          </w:p>
        </w:tc>
        <w:tc>
          <w:tcPr>
            <w:tcW w:w="654" w:type="dxa"/>
            <w:tcBorders>
              <w:top w:val="nil"/>
              <w:left w:val="nil"/>
              <w:bottom w:val="single" w:sz="4" w:space="0" w:color="auto"/>
              <w:right w:val="single" w:sz="4" w:space="0" w:color="auto"/>
            </w:tcBorders>
            <w:noWrap/>
            <w:vAlign w:val="bottom"/>
            <w:hideMark/>
          </w:tcPr>
          <w:p w14:paraId="5F0B3646" w14:textId="77777777" w:rsidR="000A6504" w:rsidRPr="00DA7CBC" w:rsidRDefault="000A6504" w:rsidP="00B74F94">
            <w:pPr>
              <w:spacing w:after="0" w:line="240" w:lineRule="auto"/>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VPKK</w:t>
            </w:r>
          </w:p>
        </w:tc>
        <w:tc>
          <w:tcPr>
            <w:tcW w:w="654" w:type="dxa"/>
            <w:tcBorders>
              <w:top w:val="nil"/>
              <w:left w:val="nil"/>
              <w:bottom w:val="single" w:sz="4" w:space="0" w:color="auto"/>
              <w:right w:val="single" w:sz="4" w:space="0" w:color="auto"/>
            </w:tcBorders>
            <w:noWrap/>
            <w:vAlign w:val="bottom"/>
            <w:hideMark/>
          </w:tcPr>
          <w:p w14:paraId="4C2E0261" w14:textId="77777777" w:rsidR="000A6504" w:rsidRPr="00DA7CBC" w:rsidRDefault="000A6504" w:rsidP="00B74F94">
            <w:pPr>
              <w:spacing w:after="0" w:line="240" w:lineRule="auto"/>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VISO</w:t>
            </w:r>
          </w:p>
        </w:tc>
        <w:tc>
          <w:tcPr>
            <w:tcW w:w="654" w:type="dxa"/>
            <w:tcBorders>
              <w:top w:val="nil"/>
              <w:left w:val="nil"/>
              <w:bottom w:val="single" w:sz="4" w:space="0" w:color="auto"/>
              <w:right w:val="single" w:sz="4" w:space="0" w:color="auto"/>
            </w:tcBorders>
            <w:noWrap/>
            <w:vAlign w:val="bottom"/>
            <w:hideMark/>
          </w:tcPr>
          <w:p w14:paraId="1C1E331C" w14:textId="77777777" w:rsidR="000A6504" w:rsidRPr="00DA7CBC" w:rsidRDefault="000A6504" w:rsidP="00B74F94">
            <w:pPr>
              <w:spacing w:after="0" w:line="240" w:lineRule="auto"/>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VPKK</w:t>
            </w:r>
          </w:p>
        </w:tc>
        <w:tc>
          <w:tcPr>
            <w:tcW w:w="654" w:type="dxa"/>
            <w:tcBorders>
              <w:top w:val="nil"/>
              <w:left w:val="nil"/>
              <w:bottom w:val="single" w:sz="4" w:space="0" w:color="auto"/>
              <w:right w:val="single" w:sz="4" w:space="0" w:color="auto"/>
            </w:tcBorders>
            <w:noWrap/>
            <w:vAlign w:val="bottom"/>
            <w:hideMark/>
          </w:tcPr>
          <w:p w14:paraId="4D9B73EA" w14:textId="77777777" w:rsidR="000A6504" w:rsidRPr="00DA7CBC" w:rsidRDefault="000A6504" w:rsidP="00B74F94">
            <w:pPr>
              <w:spacing w:after="0" w:line="240" w:lineRule="auto"/>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VISO</w:t>
            </w:r>
          </w:p>
        </w:tc>
        <w:tc>
          <w:tcPr>
            <w:tcW w:w="654" w:type="dxa"/>
            <w:tcBorders>
              <w:top w:val="nil"/>
              <w:left w:val="nil"/>
              <w:bottom w:val="single" w:sz="4" w:space="0" w:color="auto"/>
              <w:right w:val="single" w:sz="8" w:space="0" w:color="auto"/>
            </w:tcBorders>
            <w:noWrap/>
            <w:vAlign w:val="bottom"/>
            <w:hideMark/>
          </w:tcPr>
          <w:p w14:paraId="5FBAC16E" w14:textId="77777777" w:rsidR="000A6504" w:rsidRPr="00DA7CBC" w:rsidRDefault="000A6504" w:rsidP="00B74F94">
            <w:pPr>
              <w:spacing w:after="0" w:line="240" w:lineRule="auto"/>
              <w:rPr>
                <w:rFonts w:eastAsia="Times New Roman" w:cs="Times New Roman"/>
                <w:color w:val="000000"/>
                <w:kern w:val="0"/>
                <w:sz w:val="16"/>
                <w:szCs w:val="16"/>
                <w:lang w:eastAsia="lt-LT"/>
                <w14:ligatures w14:val="none"/>
              </w:rPr>
            </w:pPr>
            <w:r w:rsidRPr="00DA7CBC">
              <w:rPr>
                <w:rFonts w:eastAsia="Times New Roman" w:cs="Times New Roman"/>
                <w:color w:val="000000"/>
                <w:kern w:val="0"/>
                <w:sz w:val="16"/>
                <w:szCs w:val="16"/>
                <w:lang w:eastAsia="lt-LT"/>
                <w14:ligatures w14:val="none"/>
              </w:rPr>
              <w:t>VPKK</w:t>
            </w:r>
          </w:p>
        </w:tc>
      </w:tr>
      <w:tr w:rsidR="000A6504" w:rsidRPr="00DA7CBC" w14:paraId="4D1E26F6" w14:textId="77777777" w:rsidTr="00B74F94">
        <w:trPr>
          <w:trHeight w:val="300"/>
        </w:trPr>
        <w:tc>
          <w:tcPr>
            <w:tcW w:w="1227" w:type="dxa"/>
            <w:gridSpan w:val="2"/>
            <w:tcBorders>
              <w:top w:val="nil"/>
              <w:left w:val="single" w:sz="8" w:space="0" w:color="auto"/>
              <w:bottom w:val="single" w:sz="4" w:space="0" w:color="auto"/>
              <w:right w:val="single" w:sz="4" w:space="0" w:color="auto"/>
            </w:tcBorders>
            <w:noWrap/>
            <w:vAlign w:val="bottom"/>
            <w:hideMark/>
          </w:tcPr>
          <w:p w14:paraId="5BD46E82"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1</w:t>
            </w:r>
          </w:p>
        </w:tc>
        <w:tc>
          <w:tcPr>
            <w:tcW w:w="559" w:type="dxa"/>
            <w:tcBorders>
              <w:top w:val="nil"/>
              <w:left w:val="nil"/>
              <w:bottom w:val="single" w:sz="4" w:space="0" w:color="auto"/>
              <w:right w:val="single" w:sz="4" w:space="0" w:color="auto"/>
            </w:tcBorders>
            <w:noWrap/>
            <w:vAlign w:val="bottom"/>
            <w:hideMark/>
          </w:tcPr>
          <w:p w14:paraId="7FA06703"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2</w:t>
            </w:r>
          </w:p>
        </w:tc>
        <w:tc>
          <w:tcPr>
            <w:tcW w:w="653" w:type="dxa"/>
            <w:tcBorders>
              <w:top w:val="nil"/>
              <w:left w:val="nil"/>
              <w:bottom w:val="single" w:sz="4" w:space="0" w:color="auto"/>
              <w:right w:val="single" w:sz="4" w:space="0" w:color="auto"/>
            </w:tcBorders>
            <w:noWrap/>
            <w:vAlign w:val="bottom"/>
            <w:hideMark/>
          </w:tcPr>
          <w:p w14:paraId="479CCC9C"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3</w:t>
            </w:r>
          </w:p>
        </w:tc>
        <w:tc>
          <w:tcPr>
            <w:tcW w:w="653" w:type="dxa"/>
            <w:tcBorders>
              <w:top w:val="nil"/>
              <w:left w:val="nil"/>
              <w:bottom w:val="single" w:sz="4" w:space="0" w:color="auto"/>
              <w:right w:val="single" w:sz="4" w:space="0" w:color="auto"/>
            </w:tcBorders>
            <w:noWrap/>
            <w:vAlign w:val="bottom"/>
            <w:hideMark/>
          </w:tcPr>
          <w:p w14:paraId="65625383"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4</w:t>
            </w:r>
          </w:p>
        </w:tc>
        <w:tc>
          <w:tcPr>
            <w:tcW w:w="654" w:type="dxa"/>
            <w:tcBorders>
              <w:top w:val="nil"/>
              <w:left w:val="nil"/>
              <w:bottom w:val="single" w:sz="4" w:space="0" w:color="auto"/>
              <w:right w:val="single" w:sz="4" w:space="0" w:color="auto"/>
            </w:tcBorders>
            <w:noWrap/>
            <w:vAlign w:val="bottom"/>
            <w:hideMark/>
          </w:tcPr>
          <w:p w14:paraId="082AB670"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5</w:t>
            </w:r>
          </w:p>
        </w:tc>
        <w:tc>
          <w:tcPr>
            <w:tcW w:w="560" w:type="dxa"/>
            <w:tcBorders>
              <w:top w:val="nil"/>
              <w:left w:val="nil"/>
              <w:bottom w:val="single" w:sz="4" w:space="0" w:color="auto"/>
              <w:right w:val="single" w:sz="4" w:space="0" w:color="auto"/>
            </w:tcBorders>
            <w:noWrap/>
            <w:vAlign w:val="bottom"/>
            <w:hideMark/>
          </w:tcPr>
          <w:p w14:paraId="69A5A51A"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6</w:t>
            </w:r>
          </w:p>
        </w:tc>
        <w:tc>
          <w:tcPr>
            <w:tcW w:w="590" w:type="dxa"/>
            <w:tcBorders>
              <w:top w:val="nil"/>
              <w:left w:val="nil"/>
              <w:bottom w:val="single" w:sz="4" w:space="0" w:color="auto"/>
              <w:right w:val="single" w:sz="4" w:space="0" w:color="auto"/>
            </w:tcBorders>
            <w:noWrap/>
            <w:vAlign w:val="bottom"/>
            <w:hideMark/>
          </w:tcPr>
          <w:p w14:paraId="12BBBC0D"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7</w:t>
            </w:r>
          </w:p>
        </w:tc>
        <w:tc>
          <w:tcPr>
            <w:tcW w:w="654" w:type="dxa"/>
            <w:tcBorders>
              <w:top w:val="nil"/>
              <w:left w:val="nil"/>
              <w:bottom w:val="single" w:sz="4" w:space="0" w:color="auto"/>
              <w:right w:val="single" w:sz="4" w:space="0" w:color="auto"/>
            </w:tcBorders>
            <w:noWrap/>
            <w:vAlign w:val="bottom"/>
            <w:hideMark/>
          </w:tcPr>
          <w:p w14:paraId="4729FDE3"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8</w:t>
            </w:r>
          </w:p>
        </w:tc>
        <w:tc>
          <w:tcPr>
            <w:tcW w:w="590" w:type="dxa"/>
            <w:tcBorders>
              <w:top w:val="nil"/>
              <w:left w:val="nil"/>
              <w:bottom w:val="single" w:sz="4" w:space="0" w:color="auto"/>
              <w:right w:val="single" w:sz="4" w:space="0" w:color="auto"/>
            </w:tcBorders>
            <w:noWrap/>
            <w:vAlign w:val="bottom"/>
            <w:hideMark/>
          </w:tcPr>
          <w:p w14:paraId="30FDCC07"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9</w:t>
            </w:r>
          </w:p>
        </w:tc>
        <w:tc>
          <w:tcPr>
            <w:tcW w:w="654" w:type="dxa"/>
            <w:tcBorders>
              <w:top w:val="nil"/>
              <w:left w:val="nil"/>
              <w:bottom w:val="single" w:sz="4" w:space="0" w:color="auto"/>
              <w:right w:val="single" w:sz="4" w:space="0" w:color="auto"/>
            </w:tcBorders>
            <w:noWrap/>
            <w:vAlign w:val="bottom"/>
            <w:hideMark/>
          </w:tcPr>
          <w:p w14:paraId="1388E4DD"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10</w:t>
            </w:r>
          </w:p>
        </w:tc>
        <w:tc>
          <w:tcPr>
            <w:tcW w:w="654" w:type="dxa"/>
            <w:tcBorders>
              <w:top w:val="nil"/>
              <w:left w:val="nil"/>
              <w:bottom w:val="single" w:sz="4" w:space="0" w:color="auto"/>
              <w:right w:val="single" w:sz="4" w:space="0" w:color="auto"/>
            </w:tcBorders>
            <w:noWrap/>
            <w:vAlign w:val="bottom"/>
            <w:hideMark/>
          </w:tcPr>
          <w:p w14:paraId="05C0AE3B"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11</w:t>
            </w:r>
          </w:p>
        </w:tc>
        <w:tc>
          <w:tcPr>
            <w:tcW w:w="654" w:type="dxa"/>
            <w:tcBorders>
              <w:top w:val="nil"/>
              <w:left w:val="nil"/>
              <w:bottom w:val="single" w:sz="4" w:space="0" w:color="auto"/>
              <w:right w:val="single" w:sz="4" w:space="0" w:color="auto"/>
            </w:tcBorders>
            <w:noWrap/>
            <w:vAlign w:val="bottom"/>
            <w:hideMark/>
          </w:tcPr>
          <w:p w14:paraId="4BE8CCE6"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12</w:t>
            </w:r>
          </w:p>
        </w:tc>
        <w:tc>
          <w:tcPr>
            <w:tcW w:w="654" w:type="dxa"/>
            <w:tcBorders>
              <w:top w:val="nil"/>
              <w:left w:val="nil"/>
              <w:bottom w:val="single" w:sz="4" w:space="0" w:color="auto"/>
              <w:right w:val="single" w:sz="4" w:space="0" w:color="auto"/>
            </w:tcBorders>
            <w:noWrap/>
            <w:vAlign w:val="bottom"/>
            <w:hideMark/>
          </w:tcPr>
          <w:p w14:paraId="3D0967A0"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13</w:t>
            </w:r>
          </w:p>
        </w:tc>
        <w:tc>
          <w:tcPr>
            <w:tcW w:w="654" w:type="dxa"/>
            <w:tcBorders>
              <w:top w:val="nil"/>
              <w:left w:val="nil"/>
              <w:bottom w:val="single" w:sz="4" w:space="0" w:color="auto"/>
              <w:right w:val="single" w:sz="4" w:space="0" w:color="auto"/>
            </w:tcBorders>
            <w:noWrap/>
            <w:vAlign w:val="bottom"/>
            <w:hideMark/>
          </w:tcPr>
          <w:p w14:paraId="2CD93753"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14</w:t>
            </w:r>
          </w:p>
        </w:tc>
        <w:tc>
          <w:tcPr>
            <w:tcW w:w="654" w:type="dxa"/>
            <w:tcBorders>
              <w:top w:val="nil"/>
              <w:left w:val="nil"/>
              <w:bottom w:val="single" w:sz="4" w:space="0" w:color="auto"/>
              <w:right w:val="single" w:sz="8" w:space="0" w:color="auto"/>
            </w:tcBorders>
            <w:noWrap/>
            <w:vAlign w:val="bottom"/>
            <w:hideMark/>
          </w:tcPr>
          <w:p w14:paraId="242C2898" w14:textId="77777777" w:rsidR="000A6504" w:rsidRPr="00DA7CBC" w:rsidRDefault="000A6504" w:rsidP="00B74F94">
            <w:pPr>
              <w:spacing w:after="0" w:line="240" w:lineRule="auto"/>
              <w:jc w:val="center"/>
              <w:rPr>
                <w:rFonts w:ascii="Times New Roman" w:eastAsia="Times New Roman" w:hAnsi="Times New Roman" w:cs="Times New Roman"/>
                <w:i/>
                <w:iCs/>
                <w:color w:val="000000"/>
                <w:kern w:val="0"/>
                <w:sz w:val="18"/>
                <w:szCs w:val="18"/>
                <w:lang w:eastAsia="lt-LT"/>
                <w14:ligatures w14:val="none"/>
              </w:rPr>
            </w:pPr>
            <w:r w:rsidRPr="00DA7CBC">
              <w:rPr>
                <w:rFonts w:ascii="Times New Roman" w:eastAsia="Times New Roman" w:hAnsi="Times New Roman" w:cs="Times New Roman"/>
                <w:i/>
                <w:iCs/>
                <w:color w:val="000000"/>
                <w:kern w:val="0"/>
                <w:sz w:val="18"/>
                <w:szCs w:val="18"/>
                <w:lang w:eastAsia="lt-LT"/>
                <w14:ligatures w14:val="none"/>
              </w:rPr>
              <w:t>15</w:t>
            </w:r>
          </w:p>
        </w:tc>
      </w:tr>
      <w:tr w:rsidR="000A6504" w:rsidRPr="00DA7CBC" w14:paraId="76003860" w14:textId="77777777" w:rsidTr="00B74F94">
        <w:trPr>
          <w:trHeight w:val="300"/>
        </w:trPr>
        <w:tc>
          <w:tcPr>
            <w:tcW w:w="1227" w:type="dxa"/>
            <w:gridSpan w:val="2"/>
            <w:tcBorders>
              <w:top w:val="nil"/>
              <w:left w:val="single" w:sz="8" w:space="0" w:color="auto"/>
              <w:bottom w:val="single" w:sz="4" w:space="0" w:color="auto"/>
              <w:right w:val="single" w:sz="4" w:space="0" w:color="auto"/>
            </w:tcBorders>
            <w:noWrap/>
            <w:vAlign w:val="bottom"/>
            <w:hideMark/>
          </w:tcPr>
          <w:p w14:paraId="18C979B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17-saus</w:t>
            </w:r>
          </w:p>
        </w:tc>
        <w:tc>
          <w:tcPr>
            <w:tcW w:w="559" w:type="dxa"/>
            <w:tcBorders>
              <w:top w:val="nil"/>
              <w:left w:val="nil"/>
              <w:bottom w:val="single" w:sz="4" w:space="0" w:color="auto"/>
              <w:right w:val="single" w:sz="4" w:space="0" w:color="auto"/>
            </w:tcBorders>
            <w:noWrap/>
            <w:vAlign w:val="bottom"/>
            <w:hideMark/>
          </w:tcPr>
          <w:p w14:paraId="045047B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19</w:t>
            </w:r>
          </w:p>
        </w:tc>
        <w:tc>
          <w:tcPr>
            <w:tcW w:w="653" w:type="dxa"/>
            <w:tcBorders>
              <w:top w:val="nil"/>
              <w:left w:val="nil"/>
              <w:bottom w:val="single" w:sz="4" w:space="0" w:color="auto"/>
              <w:right w:val="single" w:sz="4" w:space="0" w:color="auto"/>
            </w:tcBorders>
            <w:noWrap/>
            <w:vAlign w:val="bottom"/>
            <w:hideMark/>
          </w:tcPr>
          <w:p w14:paraId="16DBFB3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3" w:type="dxa"/>
            <w:tcBorders>
              <w:top w:val="nil"/>
              <w:left w:val="nil"/>
              <w:bottom w:val="single" w:sz="4" w:space="0" w:color="auto"/>
              <w:right w:val="single" w:sz="4" w:space="0" w:color="auto"/>
            </w:tcBorders>
            <w:noWrap/>
            <w:vAlign w:val="bottom"/>
            <w:hideMark/>
          </w:tcPr>
          <w:p w14:paraId="10414E9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3471AA8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60" w:type="dxa"/>
            <w:tcBorders>
              <w:top w:val="nil"/>
              <w:left w:val="nil"/>
              <w:bottom w:val="single" w:sz="4" w:space="0" w:color="auto"/>
              <w:right w:val="single" w:sz="4" w:space="0" w:color="auto"/>
            </w:tcBorders>
            <w:noWrap/>
            <w:vAlign w:val="bottom"/>
            <w:hideMark/>
          </w:tcPr>
          <w:p w14:paraId="07A73664"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34DE42CA"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4DB51C85"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3813EBB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6F45A2D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5D840AA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2D98D97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5BDBAAA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152ED59C"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8" w:space="0" w:color="auto"/>
            </w:tcBorders>
            <w:noWrap/>
            <w:vAlign w:val="bottom"/>
            <w:hideMark/>
          </w:tcPr>
          <w:p w14:paraId="40C58EB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r>
      <w:tr w:rsidR="000A6504" w:rsidRPr="00DA7CBC" w14:paraId="000C0476" w14:textId="77777777" w:rsidTr="00B74F94">
        <w:trPr>
          <w:trHeight w:val="300"/>
        </w:trPr>
        <w:tc>
          <w:tcPr>
            <w:tcW w:w="1227" w:type="dxa"/>
            <w:gridSpan w:val="2"/>
            <w:tcBorders>
              <w:top w:val="nil"/>
              <w:left w:val="single" w:sz="8" w:space="0" w:color="auto"/>
              <w:bottom w:val="single" w:sz="4" w:space="0" w:color="auto"/>
              <w:right w:val="single" w:sz="4" w:space="0" w:color="auto"/>
            </w:tcBorders>
            <w:noWrap/>
            <w:vAlign w:val="bottom"/>
            <w:hideMark/>
          </w:tcPr>
          <w:p w14:paraId="017FA26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14-vas</w:t>
            </w:r>
          </w:p>
        </w:tc>
        <w:tc>
          <w:tcPr>
            <w:tcW w:w="559" w:type="dxa"/>
            <w:tcBorders>
              <w:top w:val="nil"/>
              <w:left w:val="nil"/>
              <w:bottom w:val="single" w:sz="4" w:space="0" w:color="auto"/>
              <w:right w:val="single" w:sz="4" w:space="0" w:color="auto"/>
            </w:tcBorders>
            <w:noWrap/>
            <w:vAlign w:val="bottom"/>
            <w:hideMark/>
          </w:tcPr>
          <w:p w14:paraId="18870AA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36</w:t>
            </w:r>
          </w:p>
        </w:tc>
        <w:tc>
          <w:tcPr>
            <w:tcW w:w="653" w:type="dxa"/>
            <w:tcBorders>
              <w:top w:val="nil"/>
              <w:left w:val="nil"/>
              <w:bottom w:val="single" w:sz="4" w:space="0" w:color="auto"/>
              <w:right w:val="single" w:sz="4" w:space="0" w:color="auto"/>
            </w:tcBorders>
            <w:noWrap/>
            <w:vAlign w:val="bottom"/>
            <w:hideMark/>
          </w:tcPr>
          <w:p w14:paraId="0FAFDD4B"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3" w:type="dxa"/>
            <w:tcBorders>
              <w:top w:val="nil"/>
              <w:left w:val="nil"/>
              <w:bottom w:val="single" w:sz="4" w:space="0" w:color="auto"/>
              <w:right w:val="single" w:sz="4" w:space="0" w:color="auto"/>
            </w:tcBorders>
            <w:noWrap/>
            <w:vAlign w:val="bottom"/>
            <w:hideMark/>
          </w:tcPr>
          <w:p w14:paraId="68C94F9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w:t>
            </w:r>
          </w:p>
        </w:tc>
        <w:tc>
          <w:tcPr>
            <w:tcW w:w="654" w:type="dxa"/>
            <w:tcBorders>
              <w:top w:val="nil"/>
              <w:left w:val="nil"/>
              <w:bottom w:val="single" w:sz="4" w:space="0" w:color="auto"/>
              <w:right w:val="single" w:sz="4" w:space="0" w:color="auto"/>
            </w:tcBorders>
            <w:noWrap/>
            <w:vAlign w:val="bottom"/>
            <w:hideMark/>
          </w:tcPr>
          <w:p w14:paraId="0DFE2A2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60" w:type="dxa"/>
            <w:tcBorders>
              <w:top w:val="nil"/>
              <w:left w:val="nil"/>
              <w:bottom w:val="single" w:sz="4" w:space="0" w:color="auto"/>
              <w:right w:val="single" w:sz="4" w:space="0" w:color="auto"/>
            </w:tcBorders>
            <w:noWrap/>
            <w:vAlign w:val="bottom"/>
            <w:hideMark/>
          </w:tcPr>
          <w:p w14:paraId="6AA5073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5812C76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6377E4D9"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590" w:type="dxa"/>
            <w:tcBorders>
              <w:top w:val="nil"/>
              <w:left w:val="nil"/>
              <w:bottom w:val="single" w:sz="4" w:space="0" w:color="auto"/>
              <w:right w:val="single" w:sz="4" w:space="0" w:color="auto"/>
            </w:tcBorders>
            <w:noWrap/>
            <w:vAlign w:val="bottom"/>
            <w:hideMark/>
          </w:tcPr>
          <w:p w14:paraId="0993486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724D5CA6"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1CE8463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15DA73D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789AB9F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62DE62F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8" w:space="0" w:color="auto"/>
            </w:tcBorders>
            <w:noWrap/>
            <w:vAlign w:val="bottom"/>
            <w:hideMark/>
          </w:tcPr>
          <w:p w14:paraId="0888B81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r>
      <w:tr w:rsidR="000A6504" w:rsidRPr="00DA7CBC" w14:paraId="1ECE4408" w14:textId="77777777" w:rsidTr="00B74F94">
        <w:trPr>
          <w:trHeight w:val="300"/>
        </w:trPr>
        <w:tc>
          <w:tcPr>
            <w:tcW w:w="1227" w:type="dxa"/>
            <w:gridSpan w:val="2"/>
            <w:tcBorders>
              <w:top w:val="nil"/>
              <w:left w:val="single" w:sz="8" w:space="0" w:color="auto"/>
              <w:bottom w:val="single" w:sz="4" w:space="0" w:color="auto"/>
              <w:right w:val="single" w:sz="4" w:space="0" w:color="auto"/>
            </w:tcBorders>
            <w:noWrap/>
            <w:vAlign w:val="bottom"/>
            <w:hideMark/>
          </w:tcPr>
          <w:p w14:paraId="6813C0C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20-kov</w:t>
            </w:r>
          </w:p>
        </w:tc>
        <w:tc>
          <w:tcPr>
            <w:tcW w:w="559" w:type="dxa"/>
            <w:tcBorders>
              <w:top w:val="nil"/>
              <w:left w:val="nil"/>
              <w:bottom w:val="single" w:sz="4" w:space="0" w:color="auto"/>
              <w:right w:val="single" w:sz="4" w:space="0" w:color="auto"/>
            </w:tcBorders>
            <w:noWrap/>
            <w:vAlign w:val="bottom"/>
            <w:hideMark/>
          </w:tcPr>
          <w:p w14:paraId="58D6E4E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67</w:t>
            </w:r>
          </w:p>
        </w:tc>
        <w:tc>
          <w:tcPr>
            <w:tcW w:w="653" w:type="dxa"/>
            <w:tcBorders>
              <w:top w:val="nil"/>
              <w:left w:val="nil"/>
              <w:bottom w:val="single" w:sz="4" w:space="0" w:color="auto"/>
              <w:right w:val="single" w:sz="4" w:space="0" w:color="auto"/>
            </w:tcBorders>
            <w:noWrap/>
            <w:vAlign w:val="bottom"/>
            <w:hideMark/>
          </w:tcPr>
          <w:p w14:paraId="4717BD1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3" w:type="dxa"/>
            <w:tcBorders>
              <w:top w:val="nil"/>
              <w:left w:val="nil"/>
              <w:bottom w:val="single" w:sz="4" w:space="0" w:color="auto"/>
              <w:right w:val="single" w:sz="4" w:space="0" w:color="auto"/>
            </w:tcBorders>
            <w:noWrap/>
            <w:vAlign w:val="bottom"/>
            <w:hideMark/>
          </w:tcPr>
          <w:p w14:paraId="74BE196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3BE0B25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560" w:type="dxa"/>
            <w:tcBorders>
              <w:top w:val="nil"/>
              <w:left w:val="nil"/>
              <w:bottom w:val="single" w:sz="4" w:space="0" w:color="auto"/>
              <w:right w:val="single" w:sz="4" w:space="0" w:color="auto"/>
            </w:tcBorders>
            <w:noWrap/>
            <w:vAlign w:val="bottom"/>
            <w:hideMark/>
          </w:tcPr>
          <w:p w14:paraId="3627C466"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2EA6476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3C0D5BA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6781384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6359FC19"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0E293D4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5F20796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7BDD34A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7039261B"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8" w:space="0" w:color="auto"/>
            </w:tcBorders>
            <w:noWrap/>
            <w:vAlign w:val="bottom"/>
            <w:hideMark/>
          </w:tcPr>
          <w:p w14:paraId="5B77D25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r>
      <w:tr w:rsidR="000A6504" w:rsidRPr="00DA7CBC" w14:paraId="19A6B310" w14:textId="77777777" w:rsidTr="00B74F94">
        <w:trPr>
          <w:trHeight w:val="300"/>
        </w:trPr>
        <w:tc>
          <w:tcPr>
            <w:tcW w:w="1227" w:type="dxa"/>
            <w:gridSpan w:val="2"/>
            <w:tcBorders>
              <w:top w:val="nil"/>
              <w:left w:val="single" w:sz="8" w:space="0" w:color="auto"/>
              <w:bottom w:val="single" w:sz="4" w:space="0" w:color="auto"/>
              <w:right w:val="single" w:sz="4" w:space="0" w:color="auto"/>
            </w:tcBorders>
            <w:noWrap/>
            <w:vAlign w:val="bottom"/>
            <w:hideMark/>
          </w:tcPr>
          <w:p w14:paraId="6A149F4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24-bal</w:t>
            </w:r>
          </w:p>
        </w:tc>
        <w:tc>
          <w:tcPr>
            <w:tcW w:w="559" w:type="dxa"/>
            <w:tcBorders>
              <w:top w:val="nil"/>
              <w:left w:val="nil"/>
              <w:bottom w:val="single" w:sz="4" w:space="0" w:color="auto"/>
              <w:right w:val="single" w:sz="4" w:space="0" w:color="auto"/>
            </w:tcBorders>
            <w:noWrap/>
            <w:vAlign w:val="bottom"/>
            <w:hideMark/>
          </w:tcPr>
          <w:p w14:paraId="342E4AD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42</w:t>
            </w:r>
          </w:p>
        </w:tc>
        <w:tc>
          <w:tcPr>
            <w:tcW w:w="653" w:type="dxa"/>
            <w:tcBorders>
              <w:top w:val="nil"/>
              <w:left w:val="nil"/>
              <w:bottom w:val="single" w:sz="4" w:space="0" w:color="auto"/>
              <w:right w:val="single" w:sz="4" w:space="0" w:color="auto"/>
            </w:tcBorders>
            <w:noWrap/>
            <w:vAlign w:val="bottom"/>
            <w:hideMark/>
          </w:tcPr>
          <w:p w14:paraId="6EFB00B6"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3" w:type="dxa"/>
            <w:tcBorders>
              <w:top w:val="nil"/>
              <w:left w:val="nil"/>
              <w:bottom w:val="single" w:sz="4" w:space="0" w:color="auto"/>
              <w:right w:val="single" w:sz="4" w:space="0" w:color="auto"/>
            </w:tcBorders>
            <w:noWrap/>
            <w:vAlign w:val="bottom"/>
            <w:hideMark/>
          </w:tcPr>
          <w:p w14:paraId="2E572CB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w:t>
            </w:r>
          </w:p>
        </w:tc>
        <w:tc>
          <w:tcPr>
            <w:tcW w:w="654" w:type="dxa"/>
            <w:tcBorders>
              <w:top w:val="nil"/>
              <w:left w:val="nil"/>
              <w:bottom w:val="single" w:sz="4" w:space="0" w:color="auto"/>
              <w:right w:val="single" w:sz="4" w:space="0" w:color="auto"/>
            </w:tcBorders>
            <w:noWrap/>
            <w:vAlign w:val="bottom"/>
            <w:hideMark/>
          </w:tcPr>
          <w:p w14:paraId="615A75C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60" w:type="dxa"/>
            <w:tcBorders>
              <w:top w:val="nil"/>
              <w:left w:val="nil"/>
              <w:bottom w:val="single" w:sz="4" w:space="0" w:color="auto"/>
              <w:right w:val="single" w:sz="4" w:space="0" w:color="auto"/>
            </w:tcBorders>
            <w:noWrap/>
            <w:vAlign w:val="bottom"/>
            <w:hideMark/>
          </w:tcPr>
          <w:p w14:paraId="6664B685"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40BAEFB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5E8C4DA6"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478BBC49"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56C31456"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w:t>
            </w:r>
          </w:p>
        </w:tc>
        <w:tc>
          <w:tcPr>
            <w:tcW w:w="654" w:type="dxa"/>
            <w:tcBorders>
              <w:top w:val="nil"/>
              <w:left w:val="nil"/>
              <w:bottom w:val="single" w:sz="4" w:space="0" w:color="auto"/>
              <w:right w:val="single" w:sz="4" w:space="0" w:color="auto"/>
            </w:tcBorders>
            <w:noWrap/>
            <w:vAlign w:val="bottom"/>
            <w:hideMark/>
          </w:tcPr>
          <w:p w14:paraId="14EFFC9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55B9DC0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563C15EC"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5A21DCD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8" w:space="0" w:color="auto"/>
            </w:tcBorders>
            <w:noWrap/>
            <w:vAlign w:val="bottom"/>
            <w:hideMark/>
          </w:tcPr>
          <w:p w14:paraId="602229B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r>
      <w:tr w:rsidR="000A6504" w:rsidRPr="00DA7CBC" w14:paraId="33DB6B18" w14:textId="77777777" w:rsidTr="00B74F94">
        <w:trPr>
          <w:trHeight w:val="300"/>
        </w:trPr>
        <w:tc>
          <w:tcPr>
            <w:tcW w:w="1227" w:type="dxa"/>
            <w:gridSpan w:val="2"/>
            <w:tcBorders>
              <w:top w:val="nil"/>
              <w:left w:val="single" w:sz="8" w:space="0" w:color="auto"/>
              <w:bottom w:val="single" w:sz="4" w:space="0" w:color="auto"/>
              <w:right w:val="single" w:sz="4" w:space="0" w:color="auto"/>
            </w:tcBorders>
            <w:noWrap/>
            <w:vAlign w:val="bottom"/>
            <w:hideMark/>
          </w:tcPr>
          <w:p w14:paraId="2B302A0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29-geg</w:t>
            </w:r>
          </w:p>
        </w:tc>
        <w:tc>
          <w:tcPr>
            <w:tcW w:w="559" w:type="dxa"/>
            <w:tcBorders>
              <w:top w:val="nil"/>
              <w:left w:val="nil"/>
              <w:bottom w:val="single" w:sz="4" w:space="0" w:color="auto"/>
              <w:right w:val="single" w:sz="4" w:space="0" w:color="auto"/>
            </w:tcBorders>
            <w:noWrap/>
            <w:vAlign w:val="bottom"/>
            <w:hideMark/>
          </w:tcPr>
          <w:p w14:paraId="71C937BD"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55</w:t>
            </w:r>
          </w:p>
        </w:tc>
        <w:tc>
          <w:tcPr>
            <w:tcW w:w="653" w:type="dxa"/>
            <w:tcBorders>
              <w:top w:val="nil"/>
              <w:left w:val="nil"/>
              <w:bottom w:val="single" w:sz="4" w:space="0" w:color="auto"/>
              <w:right w:val="single" w:sz="4" w:space="0" w:color="auto"/>
            </w:tcBorders>
            <w:noWrap/>
            <w:vAlign w:val="bottom"/>
            <w:hideMark/>
          </w:tcPr>
          <w:p w14:paraId="4F6C4EC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3" w:type="dxa"/>
            <w:tcBorders>
              <w:top w:val="nil"/>
              <w:left w:val="nil"/>
              <w:bottom w:val="single" w:sz="4" w:space="0" w:color="auto"/>
              <w:right w:val="single" w:sz="4" w:space="0" w:color="auto"/>
            </w:tcBorders>
            <w:noWrap/>
            <w:vAlign w:val="bottom"/>
            <w:hideMark/>
          </w:tcPr>
          <w:p w14:paraId="0916677C"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w:t>
            </w:r>
          </w:p>
        </w:tc>
        <w:tc>
          <w:tcPr>
            <w:tcW w:w="654" w:type="dxa"/>
            <w:tcBorders>
              <w:top w:val="nil"/>
              <w:left w:val="nil"/>
              <w:bottom w:val="single" w:sz="4" w:space="0" w:color="auto"/>
              <w:right w:val="single" w:sz="4" w:space="0" w:color="auto"/>
            </w:tcBorders>
            <w:noWrap/>
            <w:vAlign w:val="bottom"/>
            <w:hideMark/>
          </w:tcPr>
          <w:p w14:paraId="3B8CAEF4"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60" w:type="dxa"/>
            <w:tcBorders>
              <w:top w:val="nil"/>
              <w:left w:val="nil"/>
              <w:bottom w:val="single" w:sz="4" w:space="0" w:color="auto"/>
              <w:right w:val="single" w:sz="4" w:space="0" w:color="auto"/>
            </w:tcBorders>
            <w:noWrap/>
            <w:vAlign w:val="bottom"/>
            <w:hideMark/>
          </w:tcPr>
          <w:p w14:paraId="1F20953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400A33C1"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627050D9"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09DA779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1D2A9EC5"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0719A6EA"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7E250D16"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w:t>
            </w:r>
          </w:p>
        </w:tc>
        <w:tc>
          <w:tcPr>
            <w:tcW w:w="654" w:type="dxa"/>
            <w:tcBorders>
              <w:top w:val="nil"/>
              <w:left w:val="nil"/>
              <w:bottom w:val="single" w:sz="4" w:space="0" w:color="auto"/>
              <w:right w:val="single" w:sz="4" w:space="0" w:color="auto"/>
            </w:tcBorders>
            <w:noWrap/>
            <w:vAlign w:val="bottom"/>
            <w:hideMark/>
          </w:tcPr>
          <w:p w14:paraId="6E73FA0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724BD441"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8" w:space="0" w:color="auto"/>
            </w:tcBorders>
            <w:noWrap/>
            <w:vAlign w:val="bottom"/>
            <w:hideMark/>
          </w:tcPr>
          <w:p w14:paraId="621AA93D"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r>
      <w:tr w:rsidR="000A6504" w:rsidRPr="00DA7CBC" w14:paraId="199A5A0F" w14:textId="77777777" w:rsidTr="00B74F94">
        <w:trPr>
          <w:trHeight w:val="300"/>
        </w:trPr>
        <w:tc>
          <w:tcPr>
            <w:tcW w:w="1227" w:type="dxa"/>
            <w:gridSpan w:val="2"/>
            <w:tcBorders>
              <w:top w:val="nil"/>
              <w:left w:val="single" w:sz="8" w:space="0" w:color="auto"/>
              <w:bottom w:val="single" w:sz="4" w:space="0" w:color="auto"/>
              <w:right w:val="single" w:sz="4" w:space="0" w:color="auto"/>
            </w:tcBorders>
            <w:noWrap/>
            <w:vAlign w:val="bottom"/>
            <w:hideMark/>
          </w:tcPr>
          <w:p w14:paraId="03A83AB5"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18-birž</w:t>
            </w:r>
          </w:p>
        </w:tc>
        <w:tc>
          <w:tcPr>
            <w:tcW w:w="559" w:type="dxa"/>
            <w:tcBorders>
              <w:top w:val="nil"/>
              <w:left w:val="nil"/>
              <w:bottom w:val="single" w:sz="4" w:space="0" w:color="auto"/>
              <w:right w:val="single" w:sz="4" w:space="0" w:color="auto"/>
            </w:tcBorders>
            <w:noWrap/>
            <w:vAlign w:val="bottom"/>
            <w:hideMark/>
          </w:tcPr>
          <w:p w14:paraId="67E0F41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3" w:type="dxa"/>
            <w:tcBorders>
              <w:top w:val="nil"/>
              <w:left w:val="nil"/>
              <w:bottom w:val="single" w:sz="4" w:space="0" w:color="auto"/>
              <w:right w:val="single" w:sz="4" w:space="0" w:color="auto"/>
            </w:tcBorders>
            <w:noWrap/>
            <w:vAlign w:val="bottom"/>
            <w:hideMark/>
          </w:tcPr>
          <w:p w14:paraId="3C00008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3" w:type="dxa"/>
            <w:tcBorders>
              <w:top w:val="nil"/>
              <w:left w:val="nil"/>
              <w:bottom w:val="single" w:sz="4" w:space="0" w:color="auto"/>
              <w:right w:val="single" w:sz="4" w:space="0" w:color="auto"/>
            </w:tcBorders>
            <w:noWrap/>
            <w:vAlign w:val="bottom"/>
            <w:hideMark/>
          </w:tcPr>
          <w:p w14:paraId="671FFD8C"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514ED5E6"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60" w:type="dxa"/>
            <w:tcBorders>
              <w:top w:val="nil"/>
              <w:left w:val="nil"/>
              <w:bottom w:val="single" w:sz="4" w:space="0" w:color="auto"/>
              <w:right w:val="single" w:sz="4" w:space="0" w:color="auto"/>
            </w:tcBorders>
            <w:noWrap/>
            <w:vAlign w:val="bottom"/>
            <w:hideMark/>
          </w:tcPr>
          <w:p w14:paraId="5870C3ED"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79194019"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58BCF99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64BFEF1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3244525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0218DA8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0E837875"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64B0E211"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70DD948B"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8" w:space="0" w:color="auto"/>
            </w:tcBorders>
            <w:noWrap/>
            <w:vAlign w:val="bottom"/>
            <w:hideMark/>
          </w:tcPr>
          <w:p w14:paraId="7F9887B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r>
      <w:tr w:rsidR="000A6504" w:rsidRPr="00DA7CBC" w14:paraId="7094C9BD" w14:textId="77777777" w:rsidTr="00B74F94">
        <w:trPr>
          <w:trHeight w:val="300"/>
        </w:trPr>
        <w:tc>
          <w:tcPr>
            <w:tcW w:w="1227" w:type="dxa"/>
            <w:gridSpan w:val="2"/>
            <w:tcBorders>
              <w:top w:val="nil"/>
              <w:left w:val="single" w:sz="8" w:space="0" w:color="auto"/>
              <w:bottom w:val="single" w:sz="4" w:space="0" w:color="auto"/>
              <w:right w:val="single" w:sz="4" w:space="0" w:color="auto"/>
            </w:tcBorders>
            <w:noWrap/>
            <w:vAlign w:val="bottom"/>
            <w:hideMark/>
          </w:tcPr>
          <w:p w14:paraId="517DB34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26-birž</w:t>
            </w:r>
          </w:p>
        </w:tc>
        <w:tc>
          <w:tcPr>
            <w:tcW w:w="559" w:type="dxa"/>
            <w:tcBorders>
              <w:top w:val="nil"/>
              <w:left w:val="nil"/>
              <w:bottom w:val="single" w:sz="4" w:space="0" w:color="auto"/>
              <w:right w:val="single" w:sz="4" w:space="0" w:color="auto"/>
            </w:tcBorders>
            <w:noWrap/>
            <w:vAlign w:val="bottom"/>
            <w:hideMark/>
          </w:tcPr>
          <w:p w14:paraId="5E54D0F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36</w:t>
            </w:r>
          </w:p>
        </w:tc>
        <w:tc>
          <w:tcPr>
            <w:tcW w:w="653" w:type="dxa"/>
            <w:tcBorders>
              <w:top w:val="nil"/>
              <w:left w:val="nil"/>
              <w:bottom w:val="single" w:sz="4" w:space="0" w:color="auto"/>
              <w:right w:val="single" w:sz="4" w:space="0" w:color="auto"/>
            </w:tcBorders>
            <w:noWrap/>
            <w:vAlign w:val="bottom"/>
            <w:hideMark/>
          </w:tcPr>
          <w:p w14:paraId="76E06EF6"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3" w:type="dxa"/>
            <w:tcBorders>
              <w:top w:val="nil"/>
              <w:left w:val="nil"/>
              <w:bottom w:val="single" w:sz="4" w:space="0" w:color="auto"/>
              <w:right w:val="single" w:sz="4" w:space="0" w:color="auto"/>
            </w:tcBorders>
            <w:noWrap/>
            <w:vAlign w:val="bottom"/>
            <w:hideMark/>
          </w:tcPr>
          <w:p w14:paraId="1B0DC32A"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7A04D60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60" w:type="dxa"/>
            <w:tcBorders>
              <w:top w:val="nil"/>
              <w:left w:val="nil"/>
              <w:bottom w:val="single" w:sz="4" w:space="0" w:color="auto"/>
              <w:right w:val="single" w:sz="4" w:space="0" w:color="auto"/>
            </w:tcBorders>
            <w:noWrap/>
            <w:vAlign w:val="bottom"/>
            <w:hideMark/>
          </w:tcPr>
          <w:p w14:paraId="2693DE74"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11C9D13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066B48D4"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5CD5A27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0AC59016"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583556F6"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1155F356"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2964E729"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1F04DD39"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8" w:space="0" w:color="auto"/>
            </w:tcBorders>
            <w:noWrap/>
            <w:vAlign w:val="bottom"/>
            <w:hideMark/>
          </w:tcPr>
          <w:p w14:paraId="18A7989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r>
      <w:tr w:rsidR="000A6504" w:rsidRPr="00DA7CBC" w14:paraId="723C409F" w14:textId="77777777" w:rsidTr="00B74F94">
        <w:trPr>
          <w:trHeight w:val="300"/>
        </w:trPr>
        <w:tc>
          <w:tcPr>
            <w:tcW w:w="1227" w:type="dxa"/>
            <w:gridSpan w:val="2"/>
            <w:tcBorders>
              <w:top w:val="nil"/>
              <w:left w:val="single" w:sz="8" w:space="0" w:color="auto"/>
              <w:bottom w:val="single" w:sz="4" w:space="0" w:color="auto"/>
              <w:right w:val="single" w:sz="4" w:space="0" w:color="auto"/>
            </w:tcBorders>
            <w:noWrap/>
            <w:vAlign w:val="bottom"/>
            <w:hideMark/>
          </w:tcPr>
          <w:p w14:paraId="170C5A6A"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28-rugp</w:t>
            </w:r>
          </w:p>
        </w:tc>
        <w:tc>
          <w:tcPr>
            <w:tcW w:w="559" w:type="dxa"/>
            <w:tcBorders>
              <w:top w:val="nil"/>
              <w:left w:val="nil"/>
              <w:bottom w:val="single" w:sz="4" w:space="0" w:color="auto"/>
              <w:right w:val="single" w:sz="4" w:space="0" w:color="auto"/>
            </w:tcBorders>
            <w:noWrap/>
            <w:vAlign w:val="bottom"/>
            <w:hideMark/>
          </w:tcPr>
          <w:p w14:paraId="4FF546A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55</w:t>
            </w:r>
          </w:p>
        </w:tc>
        <w:tc>
          <w:tcPr>
            <w:tcW w:w="653" w:type="dxa"/>
            <w:tcBorders>
              <w:top w:val="nil"/>
              <w:left w:val="nil"/>
              <w:bottom w:val="single" w:sz="4" w:space="0" w:color="auto"/>
              <w:right w:val="single" w:sz="4" w:space="0" w:color="auto"/>
            </w:tcBorders>
            <w:noWrap/>
            <w:vAlign w:val="bottom"/>
            <w:hideMark/>
          </w:tcPr>
          <w:p w14:paraId="0FA3A28D"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3" w:type="dxa"/>
            <w:tcBorders>
              <w:top w:val="nil"/>
              <w:left w:val="nil"/>
              <w:bottom w:val="single" w:sz="4" w:space="0" w:color="auto"/>
              <w:right w:val="single" w:sz="4" w:space="0" w:color="auto"/>
            </w:tcBorders>
            <w:noWrap/>
            <w:vAlign w:val="bottom"/>
            <w:hideMark/>
          </w:tcPr>
          <w:p w14:paraId="139FABB4"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6F8ADFD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60" w:type="dxa"/>
            <w:tcBorders>
              <w:top w:val="nil"/>
              <w:left w:val="nil"/>
              <w:bottom w:val="single" w:sz="4" w:space="0" w:color="auto"/>
              <w:right w:val="single" w:sz="4" w:space="0" w:color="auto"/>
            </w:tcBorders>
            <w:noWrap/>
            <w:vAlign w:val="bottom"/>
            <w:hideMark/>
          </w:tcPr>
          <w:p w14:paraId="3DBB52CA"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5663F50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53BD2CF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1B721A5B"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0369D1C1"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0DA0918A"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63FC05FD"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w:t>
            </w:r>
          </w:p>
        </w:tc>
        <w:tc>
          <w:tcPr>
            <w:tcW w:w="654" w:type="dxa"/>
            <w:tcBorders>
              <w:top w:val="nil"/>
              <w:left w:val="nil"/>
              <w:bottom w:val="single" w:sz="4" w:space="0" w:color="auto"/>
              <w:right w:val="single" w:sz="4" w:space="0" w:color="auto"/>
            </w:tcBorders>
            <w:noWrap/>
            <w:vAlign w:val="bottom"/>
            <w:hideMark/>
          </w:tcPr>
          <w:p w14:paraId="567EB73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56479FE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8" w:space="0" w:color="auto"/>
            </w:tcBorders>
            <w:noWrap/>
            <w:vAlign w:val="bottom"/>
            <w:hideMark/>
          </w:tcPr>
          <w:p w14:paraId="14CF5D55"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r>
      <w:tr w:rsidR="000A6504" w:rsidRPr="00DA7CBC" w14:paraId="18E33C3D" w14:textId="77777777" w:rsidTr="00B74F94">
        <w:trPr>
          <w:trHeight w:val="300"/>
        </w:trPr>
        <w:tc>
          <w:tcPr>
            <w:tcW w:w="1227" w:type="dxa"/>
            <w:gridSpan w:val="2"/>
            <w:tcBorders>
              <w:top w:val="nil"/>
              <w:left w:val="single" w:sz="8" w:space="0" w:color="auto"/>
              <w:bottom w:val="single" w:sz="4" w:space="0" w:color="auto"/>
              <w:right w:val="single" w:sz="4" w:space="0" w:color="auto"/>
            </w:tcBorders>
            <w:noWrap/>
            <w:vAlign w:val="bottom"/>
            <w:hideMark/>
          </w:tcPr>
          <w:p w14:paraId="0C87FD3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26-rugs</w:t>
            </w:r>
          </w:p>
        </w:tc>
        <w:tc>
          <w:tcPr>
            <w:tcW w:w="559" w:type="dxa"/>
            <w:tcBorders>
              <w:top w:val="nil"/>
              <w:left w:val="nil"/>
              <w:bottom w:val="single" w:sz="4" w:space="0" w:color="auto"/>
              <w:right w:val="single" w:sz="4" w:space="0" w:color="auto"/>
            </w:tcBorders>
            <w:noWrap/>
            <w:vAlign w:val="bottom"/>
            <w:hideMark/>
          </w:tcPr>
          <w:p w14:paraId="5808E3CB"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36</w:t>
            </w:r>
          </w:p>
        </w:tc>
        <w:tc>
          <w:tcPr>
            <w:tcW w:w="653" w:type="dxa"/>
            <w:tcBorders>
              <w:top w:val="nil"/>
              <w:left w:val="nil"/>
              <w:bottom w:val="single" w:sz="4" w:space="0" w:color="auto"/>
              <w:right w:val="single" w:sz="4" w:space="0" w:color="auto"/>
            </w:tcBorders>
            <w:noWrap/>
            <w:vAlign w:val="bottom"/>
            <w:hideMark/>
          </w:tcPr>
          <w:p w14:paraId="6817B5EA"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w:t>
            </w:r>
          </w:p>
        </w:tc>
        <w:tc>
          <w:tcPr>
            <w:tcW w:w="653" w:type="dxa"/>
            <w:tcBorders>
              <w:top w:val="nil"/>
              <w:left w:val="nil"/>
              <w:bottom w:val="single" w:sz="4" w:space="0" w:color="auto"/>
              <w:right w:val="single" w:sz="4" w:space="0" w:color="auto"/>
            </w:tcBorders>
            <w:noWrap/>
            <w:vAlign w:val="bottom"/>
            <w:hideMark/>
          </w:tcPr>
          <w:p w14:paraId="70AAC3AC"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62218C6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560" w:type="dxa"/>
            <w:tcBorders>
              <w:top w:val="nil"/>
              <w:left w:val="nil"/>
              <w:bottom w:val="single" w:sz="4" w:space="0" w:color="auto"/>
              <w:right w:val="single" w:sz="4" w:space="0" w:color="auto"/>
            </w:tcBorders>
            <w:noWrap/>
            <w:vAlign w:val="bottom"/>
            <w:hideMark/>
          </w:tcPr>
          <w:p w14:paraId="3C13387C"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486ABF51"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423A713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57158525"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6FA1D18D"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2DF10AC1"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133663C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289DD48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49F0259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8" w:space="0" w:color="auto"/>
            </w:tcBorders>
            <w:noWrap/>
            <w:vAlign w:val="bottom"/>
            <w:hideMark/>
          </w:tcPr>
          <w:p w14:paraId="1CDE580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r>
      <w:tr w:rsidR="000A6504" w:rsidRPr="00DA7CBC" w14:paraId="0BFF34D5" w14:textId="77777777" w:rsidTr="00B74F94">
        <w:trPr>
          <w:trHeight w:val="300"/>
        </w:trPr>
        <w:tc>
          <w:tcPr>
            <w:tcW w:w="1227" w:type="dxa"/>
            <w:gridSpan w:val="2"/>
            <w:tcBorders>
              <w:top w:val="nil"/>
              <w:left w:val="single" w:sz="8" w:space="0" w:color="auto"/>
              <w:bottom w:val="single" w:sz="4" w:space="0" w:color="auto"/>
              <w:right w:val="single" w:sz="4" w:space="0" w:color="auto"/>
            </w:tcBorders>
            <w:noWrap/>
            <w:vAlign w:val="bottom"/>
            <w:hideMark/>
          </w:tcPr>
          <w:p w14:paraId="608ABF2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29-spal</w:t>
            </w:r>
          </w:p>
        </w:tc>
        <w:tc>
          <w:tcPr>
            <w:tcW w:w="559" w:type="dxa"/>
            <w:tcBorders>
              <w:top w:val="nil"/>
              <w:left w:val="nil"/>
              <w:bottom w:val="single" w:sz="4" w:space="0" w:color="auto"/>
              <w:right w:val="single" w:sz="4" w:space="0" w:color="auto"/>
            </w:tcBorders>
            <w:noWrap/>
            <w:vAlign w:val="bottom"/>
            <w:hideMark/>
          </w:tcPr>
          <w:p w14:paraId="45D3666D"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34</w:t>
            </w:r>
          </w:p>
        </w:tc>
        <w:tc>
          <w:tcPr>
            <w:tcW w:w="653" w:type="dxa"/>
            <w:tcBorders>
              <w:top w:val="nil"/>
              <w:left w:val="nil"/>
              <w:bottom w:val="single" w:sz="4" w:space="0" w:color="auto"/>
              <w:right w:val="single" w:sz="4" w:space="0" w:color="auto"/>
            </w:tcBorders>
            <w:noWrap/>
            <w:vAlign w:val="bottom"/>
            <w:hideMark/>
          </w:tcPr>
          <w:p w14:paraId="5A0D2CBA"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3" w:type="dxa"/>
            <w:tcBorders>
              <w:top w:val="nil"/>
              <w:left w:val="nil"/>
              <w:bottom w:val="single" w:sz="4" w:space="0" w:color="auto"/>
              <w:right w:val="single" w:sz="4" w:space="0" w:color="auto"/>
            </w:tcBorders>
            <w:noWrap/>
            <w:vAlign w:val="bottom"/>
            <w:hideMark/>
          </w:tcPr>
          <w:p w14:paraId="4679C03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47CF3C31"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60" w:type="dxa"/>
            <w:tcBorders>
              <w:top w:val="nil"/>
              <w:left w:val="nil"/>
              <w:bottom w:val="single" w:sz="4" w:space="0" w:color="auto"/>
              <w:right w:val="single" w:sz="4" w:space="0" w:color="auto"/>
            </w:tcBorders>
            <w:noWrap/>
            <w:vAlign w:val="bottom"/>
            <w:hideMark/>
          </w:tcPr>
          <w:p w14:paraId="74451191"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18BFEBDA"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15C7CD8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2D25A5B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185425B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6F38BAF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6E68B65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4228457B"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1DFE4EBC"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8" w:space="0" w:color="auto"/>
            </w:tcBorders>
            <w:noWrap/>
            <w:vAlign w:val="bottom"/>
            <w:hideMark/>
          </w:tcPr>
          <w:p w14:paraId="401F4DFA"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r>
      <w:tr w:rsidR="000A6504" w:rsidRPr="00DA7CBC" w14:paraId="36045AE7" w14:textId="77777777" w:rsidTr="00B74F94">
        <w:trPr>
          <w:trHeight w:val="300"/>
        </w:trPr>
        <w:tc>
          <w:tcPr>
            <w:tcW w:w="1227" w:type="dxa"/>
            <w:gridSpan w:val="2"/>
            <w:tcBorders>
              <w:top w:val="nil"/>
              <w:left w:val="single" w:sz="8" w:space="0" w:color="auto"/>
              <w:bottom w:val="single" w:sz="4" w:space="0" w:color="auto"/>
              <w:right w:val="single" w:sz="4" w:space="0" w:color="auto"/>
            </w:tcBorders>
            <w:noWrap/>
            <w:vAlign w:val="bottom"/>
            <w:hideMark/>
          </w:tcPr>
          <w:p w14:paraId="589A8E05"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27-lapkr</w:t>
            </w:r>
          </w:p>
        </w:tc>
        <w:tc>
          <w:tcPr>
            <w:tcW w:w="559" w:type="dxa"/>
            <w:tcBorders>
              <w:top w:val="nil"/>
              <w:left w:val="nil"/>
              <w:bottom w:val="single" w:sz="4" w:space="0" w:color="auto"/>
              <w:right w:val="single" w:sz="4" w:space="0" w:color="auto"/>
            </w:tcBorders>
            <w:noWrap/>
            <w:vAlign w:val="bottom"/>
            <w:hideMark/>
          </w:tcPr>
          <w:p w14:paraId="3C4729F6"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44</w:t>
            </w:r>
          </w:p>
        </w:tc>
        <w:tc>
          <w:tcPr>
            <w:tcW w:w="653" w:type="dxa"/>
            <w:tcBorders>
              <w:top w:val="nil"/>
              <w:left w:val="nil"/>
              <w:bottom w:val="single" w:sz="4" w:space="0" w:color="auto"/>
              <w:right w:val="single" w:sz="4" w:space="0" w:color="auto"/>
            </w:tcBorders>
            <w:noWrap/>
            <w:vAlign w:val="bottom"/>
            <w:hideMark/>
          </w:tcPr>
          <w:p w14:paraId="11219B89"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3" w:type="dxa"/>
            <w:tcBorders>
              <w:top w:val="nil"/>
              <w:left w:val="nil"/>
              <w:bottom w:val="single" w:sz="4" w:space="0" w:color="auto"/>
              <w:right w:val="single" w:sz="4" w:space="0" w:color="auto"/>
            </w:tcBorders>
            <w:noWrap/>
            <w:vAlign w:val="bottom"/>
            <w:hideMark/>
          </w:tcPr>
          <w:p w14:paraId="5158901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4D9C9A7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60" w:type="dxa"/>
            <w:tcBorders>
              <w:top w:val="nil"/>
              <w:left w:val="nil"/>
              <w:bottom w:val="single" w:sz="4" w:space="0" w:color="auto"/>
              <w:right w:val="single" w:sz="4" w:space="0" w:color="auto"/>
            </w:tcBorders>
            <w:noWrap/>
            <w:vAlign w:val="bottom"/>
            <w:hideMark/>
          </w:tcPr>
          <w:p w14:paraId="0BDEDED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001696A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7D9E23E9"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36D49809"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14D9523C"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70348DC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2B2FFE29"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6B362FE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18D895ED"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8" w:space="0" w:color="auto"/>
            </w:tcBorders>
            <w:noWrap/>
            <w:vAlign w:val="bottom"/>
            <w:hideMark/>
          </w:tcPr>
          <w:p w14:paraId="47FC52E1"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r>
      <w:tr w:rsidR="000A6504" w:rsidRPr="00DA7CBC" w14:paraId="110D924F" w14:textId="77777777" w:rsidTr="00B74F94">
        <w:trPr>
          <w:trHeight w:val="300"/>
        </w:trPr>
        <w:tc>
          <w:tcPr>
            <w:tcW w:w="1227" w:type="dxa"/>
            <w:gridSpan w:val="2"/>
            <w:tcBorders>
              <w:top w:val="nil"/>
              <w:left w:val="single" w:sz="8" w:space="0" w:color="auto"/>
              <w:bottom w:val="single" w:sz="4" w:space="0" w:color="auto"/>
              <w:right w:val="single" w:sz="4" w:space="0" w:color="auto"/>
            </w:tcBorders>
            <w:noWrap/>
            <w:vAlign w:val="bottom"/>
            <w:hideMark/>
          </w:tcPr>
          <w:p w14:paraId="60202F9A"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18-gruod</w:t>
            </w:r>
          </w:p>
        </w:tc>
        <w:tc>
          <w:tcPr>
            <w:tcW w:w="559" w:type="dxa"/>
            <w:tcBorders>
              <w:top w:val="nil"/>
              <w:left w:val="nil"/>
              <w:bottom w:val="single" w:sz="4" w:space="0" w:color="auto"/>
              <w:right w:val="single" w:sz="4" w:space="0" w:color="auto"/>
            </w:tcBorders>
            <w:noWrap/>
            <w:vAlign w:val="bottom"/>
            <w:hideMark/>
          </w:tcPr>
          <w:p w14:paraId="4DCEFF0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33</w:t>
            </w:r>
          </w:p>
        </w:tc>
        <w:tc>
          <w:tcPr>
            <w:tcW w:w="653" w:type="dxa"/>
            <w:tcBorders>
              <w:top w:val="nil"/>
              <w:left w:val="nil"/>
              <w:bottom w:val="single" w:sz="4" w:space="0" w:color="auto"/>
              <w:right w:val="single" w:sz="4" w:space="0" w:color="auto"/>
            </w:tcBorders>
            <w:noWrap/>
            <w:vAlign w:val="bottom"/>
            <w:hideMark/>
          </w:tcPr>
          <w:p w14:paraId="191BD3AB"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3" w:type="dxa"/>
            <w:tcBorders>
              <w:top w:val="nil"/>
              <w:left w:val="nil"/>
              <w:bottom w:val="single" w:sz="4" w:space="0" w:color="auto"/>
              <w:right w:val="single" w:sz="4" w:space="0" w:color="auto"/>
            </w:tcBorders>
            <w:noWrap/>
            <w:vAlign w:val="bottom"/>
            <w:hideMark/>
          </w:tcPr>
          <w:p w14:paraId="5B940C34"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59A512DC"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60" w:type="dxa"/>
            <w:tcBorders>
              <w:top w:val="nil"/>
              <w:left w:val="nil"/>
              <w:bottom w:val="single" w:sz="4" w:space="0" w:color="auto"/>
              <w:right w:val="single" w:sz="4" w:space="0" w:color="auto"/>
            </w:tcBorders>
            <w:noWrap/>
            <w:vAlign w:val="bottom"/>
            <w:hideMark/>
          </w:tcPr>
          <w:p w14:paraId="2CD1784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7B01483C"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7B3D285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590" w:type="dxa"/>
            <w:tcBorders>
              <w:top w:val="nil"/>
              <w:left w:val="nil"/>
              <w:bottom w:val="single" w:sz="4" w:space="0" w:color="auto"/>
              <w:right w:val="single" w:sz="4" w:space="0" w:color="auto"/>
            </w:tcBorders>
            <w:noWrap/>
            <w:vAlign w:val="bottom"/>
            <w:hideMark/>
          </w:tcPr>
          <w:p w14:paraId="7440BBC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7271F54C"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18DC639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59E65361"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741985C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122F1A50" w14:textId="77777777" w:rsidR="000A6504" w:rsidRPr="00DA7CBC" w:rsidRDefault="000A6504" w:rsidP="00B74F94">
            <w:pPr>
              <w:spacing w:after="0" w:line="240" w:lineRule="auto"/>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 </w:t>
            </w:r>
          </w:p>
        </w:tc>
        <w:tc>
          <w:tcPr>
            <w:tcW w:w="654" w:type="dxa"/>
            <w:tcBorders>
              <w:top w:val="nil"/>
              <w:left w:val="nil"/>
              <w:bottom w:val="single" w:sz="4" w:space="0" w:color="auto"/>
              <w:right w:val="single" w:sz="8" w:space="0" w:color="auto"/>
            </w:tcBorders>
            <w:noWrap/>
            <w:vAlign w:val="bottom"/>
            <w:hideMark/>
          </w:tcPr>
          <w:p w14:paraId="341126E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r>
      <w:tr w:rsidR="000A6504" w:rsidRPr="00DA7CBC" w14:paraId="3D26F571" w14:textId="77777777" w:rsidTr="00B74F94">
        <w:trPr>
          <w:trHeight w:val="300"/>
        </w:trPr>
        <w:tc>
          <w:tcPr>
            <w:tcW w:w="1227" w:type="dxa"/>
            <w:gridSpan w:val="2"/>
            <w:tcBorders>
              <w:top w:val="nil"/>
              <w:left w:val="single" w:sz="8" w:space="0" w:color="auto"/>
              <w:bottom w:val="single" w:sz="4" w:space="0" w:color="auto"/>
              <w:right w:val="single" w:sz="4" w:space="0" w:color="auto"/>
            </w:tcBorders>
            <w:noWrap/>
            <w:vAlign w:val="bottom"/>
            <w:hideMark/>
          </w:tcPr>
          <w:p w14:paraId="50B28AE2" w14:textId="77777777" w:rsidR="000A6504" w:rsidRPr="00DA7CBC" w:rsidRDefault="000A6504" w:rsidP="00B74F94">
            <w:pPr>
              <w:spacing w:after="0" w:line="240" w:lineRule="auto"/>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SUMA:</w:t>
            </w:r>
          </w:p>
        </w:tc>
        <w:tc>
          <w:tcPr>
            <w:tcW w:w="559" w:type="dxa"/>
            <w:tcBorders>
              <w:top w:val="nil"/>
              <w:left w:val="nil"/>
              <w:bottom w:val="single" w:sz="4" w:space="0" w:color="auto"/>
              <w:right w:val="single" w:sz="4" w:space="0" w:color="auto"/>
            </w:tcBorders>
            <w:noWrap/>
            <w:vAlign w:val="bottom"/>
            <w:hideMark/>
          </w:tcPr>
          <w:p w14:paraId="6C86E40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458</w:t>
            </w:r>
          </w:p>
        </w:tc>
        <w:tc>
          <w:tcPr>
            <w:tcW w:w="653" w:type="dxa"/>
            <w:tcBorders>
              <w:top w:val="nil"/>
              <w:left w:val="nil"/>
              <w:bottom w:val="single" w:sz="4" w:space="0" w:color="auto"/>
              <w:right w:val="single" w:sz="4" w:space="0" w:color="auto"/>
            </w:tcBorders>
            <w:noWrap/>
            <w:vAlign w:val="bottom"/>
            <w:hideMark/>
          </w:tcPr>
          <w:p w14:paraId="0DE7D2C4"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8</w:t>
            </w:r>
          </w:p>
        </w:tc>
        <w:tc>
          <w:tcPr>
            <w:tcW w:w="653" w:type="dxa"/>
            <w:tcBorders>
              <w:top w:val="nil"/>
              <w:left w:val="nil"/>
              <w:bottom w:val="single" w:sz="4" w:space="0" w:color="auto"/>
              <w:right w:val="single" w:sz="4" w:space="0" w:color="auto"/>
            </w:tcBorders>
            <w:noWrap/>
            <w:vAlign w:val="bottom"/>
            <w:hideMark/>
          </w:tcPr>
          <w:p w14:paraId="118D6F6A"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10</w:t>
            </w:r>
          </w:p>
        </w:tc>
        <w:tc>
          <w:tcPr>
            <w:tcW w:w="654" w:type="dxa"/>
            <w:tcBorders>
              <w:top w:val="nil"/>
              <w:left w:val="nil"/>
              <w:bottom w:val="single" w:sz="4" w:space="0" w:color="auto"/>
              <w:right w:val="single" w:sz="4" w:space="0" w:color="auto"/>
            </w:tcBorders>
            <w:noWrap/>
            <w:vAlign w:val="bottom"/>
            <w:hideMark/>
          </w:tcPr>
          <w:p w14:paraId="79F7F08C"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w:t>
            </w:r>
          </w:p>
        </w:tc>
        <w:tc>
          <w:tcPr>
            <w:tcW w:w="560" w:type="dxa"/>
            <w:tcBorders>
              <w:top w:val="nil"/>
              <w:left w:val="nil"/>
              <w:bottom w:val="single" w:sz="4" w:space="0" w:color="auto"/>
              <w:right w:val="single" w:sz="4" w:space="0" w:color="auto"/>
            </w:tcBorders>
            <w:noWrap/>
            <w:vAlign w:val="bottom"/>
            <w:hideMark/>
          </w:tcPr>
          <w:p w14:paraId="37D4302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4" w:space="0" w:color="auto"/>
              <w:right w:val="single" w:sz="4" w:space="0" w:color="auto"/>
            </w:tcBorders>
            <w:noWrap/>
            <w:vAlign w:val="bottom"/>
            <w:hideMark/>
          </w:tcPr>
          <w:p w14:paraId="62484DC3"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0ADC2CE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w:t>
            </w:r>
          </w:p>
        </w:tc>
        <w:tc>
          <w:tcPr>
            <w:tcW w:w="590" w:type="dxa"/>
            <w:tcBorders>
              <w:top w:val="nil"/>
              <w:left w:val="nil"/>
              <w:bottom w:val="single" w:sz="4" w:space="0" w:color="auto"/>
              <w:right w:val="single" w:sz="4" w:space="0" w:color="auto"/>
            </w:tcBorders>
            <w:noWrap/>
            <w:vAlign w:val="bottom"/>
            <w:hideMark/>
          </w:tcPr>
          <w:p w14:paraId="3BB24A9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4" w:space="0" w:color="auto"/>
              <w:right w:val="single" w:sz="4" w:space="0" w:color="auto"/>
            </w:tcBorders>
            <w:noWrap/>
            <w:vAlign w:val="bottom"/>
            <w:hideMark/>
          </w:tcPr>
          <w:p w14:paraId="41E46C0E"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6</w:t>
            </w:r>
          </w:p>
        </w:tc>
        <w:tc>
          <w:tcPr>
            <w:tcW w:w="654" w:type="dxa"/>
            <w:tcBorders>
              <w:top w:val="nil"/>
              <w:left w:val="nil"/>
              <w:bottom w:val="single" w:sz="4" w:space="0" w:color="auto"/>
              <w:right w:val="single" w:sz="4" w:space="0" w:color="auto"/>
            </w:tcBorders>
            <w:noWrap/>
            <w:vAlign w:val="bottom"/>
            <w:hideMark/>
          </w:tcPr>
          <w:p w14:paraId="73122FD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c>
          <w:tcPr>
            <w:tcW w:w="654" w:type="dxa"/>
            <w:tcBorders>
              <w:top w:val="nil"/>
              <w:left w:val="nil"/>
              <w:bottom w:val="single" w:sz="4" w:space="0" w:color="auto"/>
              <w:right w:val="single" w:sz="4" w:space="0" w:color="auto"/>
            </w:tcBorders>
            <w:noWrap/>
            <w:vAlign w:val="bottom"/>
            <w:hideMark/>
          </w:tcPr>
          <w:p w14:paraId="1BC18A3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8</w:t>
            </w:r>
          </w:p>
        </w:tc>
        <w:tc>
          <w:tcPr>
            <w:tcW w:w="654" w:type="dxa"/>
            <w:tcBorders>
              <w:top w:val="nil"/>
              <w:left w:val="nil"/>
              <w:bottom w:val="single" w:sz="4" w:space="0" w:color="auto"/>
              <w:right w:val="single" w:sz="4" w:space="0" w:color="auto"/>
            </w:tcBorders>
            <w:noWrap/>
            <w:vAlign w:val="bottom"/>
            <w:hideMark/>
          </w:tcPr>
          <w:p w14:paraId="6AE054CB"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4</w:t>
            </w:r>
          </w:p>
        </w:tc>
        <w:tc>
          <w:tcPr>
            <w:tcW w:w="654" w:type="dxa"/>
            <w:tcBorders>
              <w:top w:val="nil"/>
              <w:left w:val="nil"/>
              <w:bottom w:val="single" w:sz="4" w:space="0" w:color="auto"/>
              <w:right w:val="single" w:sz="4" w:space="0" w:color="auto"/>
            </w:tcBorders>
            <w:noWrap/>
            <w:vAlign w:val="bottom"/>
            <w:hideMark/>
          </w:tcPr>
          <w:p w14:paraId="3B21D067"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3</w:t>
            </w:r>
          </w:p>
        </w:tc>
        <w:tc>
          <w:tcPr>
            <w:tcW w:w="654" w:type="dxa"/>
            <w:tcBorders>
              <w:top w:val="nil"/>
              <w:left w:val="nil"/>
              <w:bottom w:val="single" w:sz="4" w:space="0" w:color="auto"/>
              <w:right w:val="single" w:sz="8" w:space="0" w:color="auto"/>
            </w:tcBorders>
            <w:noWrap/>
            <w:vAlign w:val="bottom"/>
            <w:hideMark/>
          </w:tcPr>
          <w:p w14:paraId="1B44E58C"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w:t>
            </w:r>
          </w:p>
        </w:tc>
      </w:tr>
      <w:tr w:rsidR="000A6504" w:rsidRPr="00DA7CBC" w14:paraId="5D1B3A67" w14:textId="77777777" w:rsidTr="00B74F94">
        <w:trPr>
          <w:trHeight w:val="315"/>
        </w:trPr>
        <w:tc>
          <w:tcPr>
            <w:tcW w:w="1227" w:type="dxa"/>
            <w:gridSpan w:val="2"/>
            <w:tcBorders>
              <w:top w:val="nil"/>
              <w:left w:val="single" w:sz="8" w:space="0" w:color="auto"/>
              <w:bottom w:val="single" w:sz="8" w:space="0" w:color="auto"/>
              <w:right w:val="single" w:sz="4" w:space="0" w:color="auto"/>
            </w:tcBorders>
            <w:noWrap/>
            <w:vAlign w:val="bottom"/>
            <w:hideMark/>
          </w:tcPr>
          <w:p w14:paraId="1AA2B1C4" w14:textId="77777777" w:rsidR="000A6504" w:rsidRPr="00DA7CBC" w:rsidRDefault="000A6504" w:rsidP="00B74F94">
            <w:pPr>
              <w:spacing w:after="0" w:line="240" w:lineRule="auto"/>
              <w:rPr>
                <w:rFonts w:ascii="Times New Roman" w:eastAsia="Times New Roman" w:hAnsi="Times New Roman" w:cs="Times New Roman"/>
                <w:color w:val="000000"/>
                <w:kern w:val="0"/>
                <w:sz w:val="16"/>
                <w:szCs w:val="16"/>
                <w:lang w:eastAsia="lt-LT"/>
                <w14:ligatures w14:val="none"/>
              </w:rPr>
            </w:pPr>
            <w:r w:rsidRPr="00DA7CBC">
              <w:rPr>
                <w:rFonts w:ascii="Times New Roman" w:eastAsia="Times New Roman" w:hAnsi="Times New Roman" w:cs="Times New Roman"/>
                <w:color w:val="000000"/>
                <w:kern w:val="0"/>
                <w:sz w:val="16"/>
                <w:szCs w:val="16"/>
                <w:lang w:eastAsia="lt-LT"/>
                <w14:ligatures w14:val="none"/>
              </w:rPr>
              <w:t>DALIS, proc.</w:t>
            </w:r>
          </w:p>
        </w:tc>
        <w:tc>
          <w:tcPr>
            <w:tcW w:w="559" w:type="dxa"/>
            <w:tcBorders>
              <w:top w:val="nil"/>
              <w:left w:val="nil"/>
              <w:bottom w:val="single" w:sz="8" w:space="0" w:color="auto"/>
              <w:right w:val="single" w:sz="4" w:space="0" w:color="auto"/>
            </w:tcBorders>
            <w:noWrap/>
            <w:vAlign w:val="bottom"/>
            <w:hideMark/>
          </w:tcPr>
          <w:p w14:paraId="6E8A6B24" w14:textId="77777777" w:rsidR="000A6504" w:rsidRPr="00DA7CBC" w:rsidRDefault="000A6504" w:rsidP="00B74F94">
            <w:pPr>
              <w:spacing w:after="0" w:line="240" w:lineRule="auto"/>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 </w:t>
            </w:r>
          </w:p>
        </w:tc>
        <w:tc>
          <w:tcPr>
            <w:tcW w:w="653" w:type="dxa"/>
            <w:tcBorders>
              <w:top w:val="nil"/>
              <w:left w:val="nil"/>
              <w:bottom w:val="single" w:sz="8" w:space="0" w:color="auto"/>
              <w:right w:val="single" w:sz="4" w:space="0" w:color="auto"/>
            </w:tcBorders>
            <w:noWrap/>
            <w:vAlign w:val="bottom"/>
            <w:hideMark/>
          </w:tcPr>
          <w:p w14:paraId="4F3D341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1,75</w:t>
            </w:r>
          </w:p>
        </w:tc>
        <w:tc>
          <w:tcPr>
            <w:tcW w:w="653" w:type="dxa"/>
            <w:tcBorders>
              <w:top w:val="nil"/>
              <w:left w:val="nil"/>
              <w:bottom w:val="single" w:sz="8" w:space="0" w:color="auto"/>
              <w:right w:val="single" w:sz="4" w:space="0" w:color="auto"/>
            </w:tcBorders>
            <w:noWrap/>
            <w:vAlign w:val="bottom"/>
            <w:hideMark/>
          </w:tcPr>
          <w:p w14:paraId="7A046BD6"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2,18</w:t>
            </w:r>
          </w:p>
        </w:tc>
        <w:tc>
          <w:tcPr>
            <w:tcW w:w="654" w:type="dxa"/>
            <w:tcBorders>
              <w:top w:val="nil"/>
              <w:left w:val="nil"/>
              <w:bottom w:val="single" w:sz="8" w:space="0" w:color="auto"/>
              <w:right w:val="single" w:sz="4" w:space="0" w:color="auto"/>
            </w:tcBorders>
            <w:noWrap/>
            <w:vAlign w:val="bottom"/>
            <w:hideMark/>
          </w:tcPr>
          <w:p w14:paraId="16A9D8E5"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0,44</w:t>
            </w:r>
          </w:p>
        </w:tc>
        <w:tc>
          <w:tcPr>
            <w:tcW w:w="560" w:type="dxa"/>
            <w:tcBorders>
              <w:top w:val="nil"/>
              <w:left w:val="nil"/>
              <w:bottom w:val="single" w:sz="8" w:space="0" w:color="auto"/>
              <w:right w:val="single" w:sz="4" w:space="0" w:color="auto"/>
            </w:tcBorders>
            <w:noWrap/>
            <w:vAlign w:val="bottom"/>
            <w:hideMark/>
          </w:tcPr>
          <w:p w14:paraId="0CF28F41"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590" w:type="dxa"/>
            <w:tcBorders>
              <w:top w:val="nil"/>
              <w:left w:val="nil"/>
              <w:bottom w:val="single" w:sz="8" w:space="0" w:color="auto"/>
              <w:right w:val="single" w:sz="4" w:space="0" w:color="auto"/>
            </w:tcBorders>
            <w:noWrap/>
            <w:vAlign w:val="bottom"/>
            <w:hideMark/>
          </w:tcPr>
          <w:p w14:paraId="506E5DB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8" w:space="0" w:color="auto"/>
              <w:right w:val="single" w:sz="4" w:space="0" w:color="auto"/>
            </w:tcBorders>
            <w:noWrap/>
            <w:vAlign w:val="bottom"/>
            <w:hideMark/>
          </w:tcPr>
          <w:p w14:paraId="350E4305"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0,44</w:t>
            </w:r>
          </w:p>
        </w:tc>
        <w:tc>
          <w:tcPr>
            <w:tcW w:w="590" w:type="dxa"/>
            <w:tcBorders>
              <w:top w:val="nil"/>
              <w:left w:val="nil"/>
              <w:bottom w:val="single" w:sz="8" w:space="0" w:color="auto"/>
              <w:right w:val="single" w:sz="4" w:space="0" w:color="auto"/>
            </w:tcBorders>
            <w:noWrap/>
            <w:vAlign w:val="bottom"/>
            <w:hideMark/>
          </w:tcPr>
          <w:p w14:paraId="7F2DF539"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w:t>
            </w:r>
          </w:p>
        </w:tc>
        <w:tc>
          <w:tcPr>
            <w:tcW w:w="654" w:type="dxa"/>
            <w:tcBorders>
              <w:top w:val="nil"/>
              <w:left w:val="nil"/>
              <w:bottom w:val="single" w:sz="8" w:space="0" w:color="auto"/>
              <w:right w:val="single" w:sz="4" w:space="0" w:color="auto"/>
            </w:tcBorders>
            <w:noWrap/>
            <w:vAlign w:val="bottom"/>
            <w:hideMark/>
          </w:tcPr>
          <w:p w14:paraId="212586D1"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1,31</w:t>
            </w:r>
          </w:p>
        </w:tc>
        <w:tc>
          <w:tcPr>
            <w:tcW w:w="654" w:type="dxa"/>
            <w:tcBorders>
              <w:top w:val="nil"/>
              <w:left w:val="nil"/>
              <w:bottom w:val="single" w:sz="8" w:space="0" w:color="auto"/>
              <w:right w:val="single" w:sz="4" w:space="0" w:color="auto"/>
            </w:tcBorders>
            <w:noWrap/>
            <w:vAlign w:val="bottom"/>
            <w:hideMark/>
          </w:tcPr>
          <w:p w14:paraId="37B1C430"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0,22</w:t>
            </w:r>
          </w:p>
        </w:tc>
        <w:tc>
          <w:tcPr>
            <w:tcW w:w="654" w:type="dxa"/>
            <w:tcBorders>
              <w:top w:val="nil"/>
              <w:left w:val="nil"/>
              <w:bottom w:val="single" w:sz="8" w:space="0" w:color="auto"/>
              <w:right w:val="single" w:sz="4" w:space="0" w:color="auto"/>
            </w:tcBorders>
            <w:noWrap/>
            <w:vAlign w:val="bottom"/>
            <w:hideMark/>
          </w:tcPr>
          <w:p w14:paraId="39C02B1F"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1,75</w:t>
            </w:r>
          </w:p>
        </w:tc>
        <w:tc>
          <w:tcPr>
            <w:tcW w:w="654" w:type="dxa"/>
            <w:tcBorders>
              <w:top w:val="nil"/>
              <w:left w:val="nil"/>
              <w:bottom w:val="single" w:sz="8" w:space="0" w:color="auto"/>
              <w:right w:val="single" w:sz="4" w:space="0" w:color="auto"/>
            </w:tcBorders>
            <w:noWrap/>
            <w:vAlign w:val="bottom"/>
            <w:hideMark/>
          </w:tcPr>
          <w:p w14:paraId="1C431B4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0,87</w:t>
            </w:r>
          </w:p>
        </w:tc>
        <w:tc>
          <w:tcPr>
            <w:tcW w:w="654" w:type="dxa"/>
            <w:tcBorders>
              <w:top w:val="nil"/>
              <w:left w:val="nil"/>
              <w:bottom w:val="single" w:sz="8" w:space="0" w:color="auto"/>
              <w:right w:val="single" w:sz="4" w:space="0" w:color="auto"/>
            </w:tcBorders>
            <w:noWrap/>
            <w:vAlign w:val="bottom"/>
            <w:hideMark/>
          </w:tcPr>
          <w:p w14:paraId="55796208"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0,66</w:t>
            </w:r>
          </w:p>
        </w:tc>
        <w:tc>
          <w:tcPr>
            <w:tcW w:w="654" w:type="dxa"/>
            <w:tcBorders>
              <w:top w:val="nil"/>
              <w:left w:val="nil"/>
              <w:bottom w:val="single" w:sz="8" w:space="0" w:color="auto"/>
              <w:right w:val="single" w:sz="8" w:space="0" w:color="auto"/>
            </w:tcBorders>
            <w:noWrap/>
            <w:vAlign w:val="bottom"/>
            <w:hideMark/>
          </w:tcPr>
          <w:p w14:paraId="2CB2A972" w14:textId="77777777" w:rsidR="000A6504" w:rsidRPr="00DA7CBC" w:rsidRDefault="000A6504" w:rsidP="00B74F94">
            <w:pPr>
              <w:spacing w:after="0" w:line="240" w:lineRule="auto"/>
              <w:jc w:val="right"/>
              <w:rPr>
                <w:rFonts w:ascii="Times New Roman" w:eastAsia="Times New Roman" w:hAnsi="Times New Roman" w:cs="Times New Roman"/>
                <w:color w:val="000000"/>
                <w:kern w:val="0"/>
                <w:sz w:val="18"/>
                <w:szCs w:val="18"/>
                <w:lang w:eastAsia="lt-LT"/>
                <w14:ligatures w14:val="none"/>
              </w:rPr>
            </w:pPr>
            <w:r w:rsidRPr="00DA7CBC">
              <w:rPr>
                <w:rFonts w:ascii="Times New Roman" w:eastAsia="Times New Roman" w:hAnsi="Times New Roman" w:cs="Times New Roman"/>
                <w:color w:val="000000"/>
                <w:kern w:val="0"/>
                <w:sz w:val="18"/>
                <w:szCs w:val="18"/>
                <w:lang w:eastAsia="lt-LT"/>
                <w14:ligatures w14:val="none"/>
              </w:rPr>
              <w:t>0,22</w:t>
            </w:r>
          </w:p>
        </w:tc>
      </w:tr>
    </w:tbl>
    <w:p w14:paraId="789C5FE6" w14:textId="77777777" w:rsidR="000A6504" w:rsidRDefault="000A6504" w:rsidP="000A6504">
      <w:pPr>
        <w:pStyle w:val="NoSpacing"/>
        <w:spacing w:before="240"/>
        <w:jc w:val="center"/>
        <w:rPr>
          <w:b/>
          <w:bCs/>
          <w:sz w:val="24"/>
          <w:szCs w:val="24"/>
        </w:rPr>
      </w:pPr>
    </w:p>
    <w:p w14:paraId="2217FCA2" w14:textId="77777777" w:rsidR="000A6504" w:rsidRDefault="000A6504" w:rsidP="000A6504">
      <w:pPr>
        <w:pStyle w:val="NoSpacing"/>
        <w:spacing w:before="240"/>
        <w:jc w:val="center"/>
        <w:rPr>
          <w:sz w:val="24"/>
          <w:szCs w:val="24"/>
        </w:rPr>
      </w:pPr>
      <w:r>
        <w:rPr>
          <w:noProof/>
          <w:lang w:eastAsia="lt-LT"/>
        </w:rPr>
        <w:drawing>
          <wp:inline distT="0" distB="0" distL="0" distR="0" wp14:anchorId="0356BB38" wp14:editId="31591894">
            <wp:extent cx="4572000" cy="2667000"/>
            <wp:effectExtent l="0" t="0" r="0" b="0"/>
            <wp:docPr id="1789877669" name="Diagrama 1">
              <a:extLst xmlns:a="http://schemas.openxmlformats.org/drawingml/2006/main">
                <a:ext uri="{FF2B5EF4-FFF2-40B4-BE49-F238E27FC236}">
                  <a16:creationId xmlns:a16="http://schemas.microsoft.com/office/drawing/2014/main" id="{EE908170-60DA-1BB6-0A68-E055EEACE2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D4392EB" w14:textId="77777777" w:rsidR="000A6504" w:rsidRPr="0061005E" w:rsidRDefault="000A6504" w:rsidP="000A6504">
      <w:pPr>
        <w:pStyle w:val="NoSpacing"/>
        <w:spacing w:before="240" w:line="360" w:lineRule="auto"/>
        <w:jc w:val="both"/>
        <w:rPr>
          <w:sz w:val="24"/>
          <w:szCs w:val="24"/>
        </w:rPr>
      </w:pPr>
      <w:r>
        <w:rPr>
          <w:sz w:val="24"/>
          <w:szCs w:val="24"/>
        </w:rPr>
        <w:t>Analizė rodo, kad 2024 m. Pasvalio rajono savivaldybės tarybos priimti sprendimai, susieti su VPKK diskursu sudarė 1,75 proc. visų sprendimų. Ten pat, nagrinėti klausimai susieti su transporto, pramonės ir žemės ūkio sektoriais – sudarė 5,7 proc. visų sprendimų. LEA stebėsenos 2023 m. duomenys (2024 m. duomenys dar nepaskelbti) rodo, kad Pasvalio rajono savivaldybės darnios energetikos plėtros pažangos indeksas sudarė 36,5 balo ir, lyginant su 2022 m., išaugo 3 balais. Tarp 60-ies Lietuvos savivaldybių Kėdainių rajonas užima 47 vietą.</w:t>
      </w:r>
    </w:p>
    <w:p w14:paraId="74680075" w14:textId="77777777" w:rsidR="000A6504" w:rsidRDefault="000A6504" w:rsidP="000A6504">
      <w:pPr>
        <w:pStyle w:val="NoSpacing"/>
        <w:spacing w:before="240"/>
        <w:jc w:val="center"/>
        <w:rPr>
          <w:b/>
          <w:bCs/>
          <w:sz w:val="24"/>
          <w:szCs w:val="24"/>
        </w:rPr>
      </w:pPr>
      <w:r w:rsidRPr="00EB04AC">
        <w:rPr>
          <w:b/>
          <w:bCs/>
          <w:sz w:val="24"/>
          <w:szCs w:val="24"/>
        </w:rPr>
        <w:lastRenderedPageBreak/>
        <w:t>Šiaulių miestas</w:t>
      </w:r>
    </w:p>
    <w:p w14:paraId="54E68675" w14:textId="77777777" w:rsidR="000A6504" w:rsidRDefault="000A6504" w:rsidP="000A6504">
      <w:pPr>
        <w:pStyle w:val="NoSpacing"/>
        <w:spacing w:before="240"/>
        <w:jc w:val="center"/>
        <w:rPr>
          <w:b/>
          <w:bCs/>
          <w:sz w:val="24"/>
          <w:szCs w:val="24"/>
        </w:rPr>
      </w:pPr>
    </w:p>
    <w:tbl>
      <w:tblPr>
        <w:tblW w:w="10181" w:type="dxa"/>
        <w:tblInd w:w="-693" w:type="dxa"/>
        <w:tblLook w:val="04A0" w:firstRow="1" w:lastRow="0" w:firstColumn="1" w:lastColumn="0" w:noHBand="0" w:noVBand="1"/>
      </w:tblPr>
      <w:tblGrid>
        <w:gridCol w:w="910"/>
        <w:gridCol w:w="618"/>
        <w:gridCol w:w="796"/>
        <w:gridCol w:w="686"/>
        <w:gridCol w:w="804"/>
        <w:gridCol w:w="634"/>
        <w:gridCol w:w="664"/>
        <w:gridCol w:w="652"/>
        <w:gridCol w:w="664"/>
        <w:gridCol w:w="618"/>
        <w:gridCol w:w="664"/>
        <w:gridCol w:w="655"/>
        <w:gridCol w:w="664"/>
        <w:gridCol w:w="618"/>
        <w:gridCol w:w="664"/>
      </w:tblGrid>
      <w:tr w:rsidR="000A6504" w:rsidRPr="006C01D1" w14:paraId="1CFC7CBE" w14:textId="77777777" w:rsidTr="00B74F94">
        <w:trPr>
          <w:trHeight w:val="300"/>
        </w:trPr>
        <w:tc>
          <w:tcPr>
            <w:tcW w:w="960" w:type="dxa"/>
            <w:vMerge w:val="restart"/>
            <w:tcBorders>
              <w:top w:val="single" w:sz="8" w:space="0" w:color="auto"/>
              <w:left w:val="single" w:sz="8" w:space="0" w:color="auto"/>
              <w:bottom w:val="single" w:sz="4" w:space="0" w:color="auto"/>
              <w:right w:val="single" w:sz="4" w:space="0" w:color="auto"/>
            </w:tcBorders>
            <w:noWrap/>
            <w:vAlign w:val="bottom"/>
            <w:hideMark/>
          </w:tcPr>
          <w:p w14:paraId="2AC11D62" w14:textId="77777777" w:rsidR="000A6504" w:rsidRPr="006C01D1" w:rsidRDefault="000A6504" w:rsidP="00B74F94">
            <w:pPr>
              <w:spacing w:after="0" w:line="240" w:lineRule="auto"/>
              <w:jc w:val="center"/>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DATA</w:t>
            </w:r>
          </w:p>
        </w:tc>
        <w:tc>
          <w:tcPr>
            <w:tcW w:w="1440" w:type="dxa"/>
            <w:gridSpan w:val="2"/>
            <w:tcBorders>
              <w:top w:val="single" w:sz="8" w:space="0" w:color="auto"/>
              <w:left w:val="nil"/>
              <w:bottom w:val="single" w:sz="4" w:space="0" w:color="auto"/>
              <w:right w:val="single" w:sz="4" w:space="0" w:color="auto"/>
            </w:tcBorders>
            <w:noWrap/>
            <w:vAlign w:val="bottom"/>
            <w:hideMark/>
          </w:tcPr>
          <w:p w14:paraId="4D90FB23" w14:textId="77777777" w:rsidR="000A6504" w:rsidRPr="006C01D1" w:rsidRDefault="000A6504" w:rsidP="00B74F94">
            <w:pPr>
              <w:spacing w:after="0" w:line="240" w:lineRule="auto"/>
              <w:jc w:val="center"/>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KLAUSIMŲ SK.</w:t>
            </w:r>
          </w:p>
        </w:tc>
        <w:tc>
          <w:tcPr>
            <w:tcW w:w="1386" w:type="dxa"/>
            <w:gridSpan w:val="2"/>
            <w:tcBorders>
              <w:top w:val="single" w:sz="8" w:space="0" w:color="auto"/>
              <w:left w:val="nil"/>
              <w:bottom w:val="single" w:sz="4" w:space="0" w:color="auto"/>
              <w:right w:val="single" w:sz="4" w:space="0" w:color="auto"/>
            </w:tcBorders>
            <w:noWrap/>
            <w:vAlign w:val="bottom"/>
            <w:hideMark/>
          </w:tcPr>
          <w:p w14:paraId="4DFF52F1" w14:textId="77777777" w:rsidR="000A6504" w:rsidRPr="006C01D1" w:rsidRDefault="000A6504" w:rsidP="00B74F94">
            <w:pPr>
              <w:spacing w:after="0" w:line="240" w:lineRule="auto"/>
              <w:jc w:val="center"/>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TRANSPORTAS</w:t>
            </w:r>
          </w:p>
        </w:tc>
        <w:tc>
          <w:tcPr>
            <w:tcW w:w="1295" w:type="dxa"/>
            <w:gridSpan w:val="2"/>
            <w:tcBorders>
              <w:top w:val="single" w:sz="8" w:space="0" w:color="auto"/>
              <w:left w:val="nil"/>
              <w:bottom w:val="single" w:sz="4" w:space="0" w:color="auto"/>
              <w:right w:val="single" w:sz="4" w:space="0" w:color="auto"/>
            </w:tcBorders>
            <w:noWrap/>
            <w:vAlign w:val="bottom"/>
            <w:hideMark/>
          </w:tcPr>
          <w:p w14:paraId="571DD099" w14:textId="77777777" w:rsidR="000A6504" w:rsidRPr="006C01D1" w:rsidRDefault="000A6504" w:rsidP="00B74F94">
            <w:pPr>
              <w:spacing w:after="0" w:line="240" w:lineRule="auto"/>
              <w:jc w:val="center"/>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PRAMONĖ</w:t>
            </w:r>
          </w:p>
        </w:tc>
        <w:tc>
          <w:tcPr>
            <w:tcW w:w="1357" w:type="dxa"/>
            <w:gridSpan w:val="2"/>
            <w:tcBorders>
              <w:top w:val="single" w:sz="8" w:space="0" w:color="auto"/>
              <w:left w:val="nil"/>
              <w:bottom w:val="single" w:sz="4" w:space="0" w:color="auto"/>
              <w:right w:val="single" w:sz="4" w:space="0" w:color="auto"/>
            </w:tcBorders>
            <w:noWrap/>
            <w:vAlign w:val="bottom"/>
            <w:hideMark/>
          </w:tcPr>
          <w:p w14:paraId="2DD870C0" w14:textId="77777777" w:rsidR="000A6504" w:rsidRPr="006C01D1" w:rsidRDefault="000A6504" w:rsidP="00B74F94">
            <w:pPr>
              <w:spacing w:after="0" w:line="240" w:lineRule="auto"/>
              <w:jc w:val="center"/>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ŽEMĖS ŪKIS</w:t>
            </w:r>
          </w:p>
        </w:tc>
        <w:tc>
          <w:tcPr>
            <w:tcW w:w="1232" w:type="dxa"/>
            <w:gridSpan w:val="2"/>
            <w:tcBorders>
              <w:top w:val="single" w:sz="8" w:space="0" w:color="auto"/>
              <w:left w:val="nil"/>
              <w:bottom w:val="single" w:sz="4" w:space="0" w:color="auto"/>
              <w:right w:val="single" w:sz="4" w:space="0" w:color="auto"/>
            </w:tcBorders>
            <w:noWrap/>
            <w:vAlign w:val="bottom"/>
            <w:hideMark/>
          </w:tcPr>
          <w:p w14:paraId="636A3031" w14:textId="77777777" w:rsidR="000A6504" w:rsidRPr="006C01D1" w:rsidRDefault="000A6504" w:rsidP="00B74F94">
            <w:pPr>
              <w:spacing w:after="0" w:line="240" w:lineRule="auto"/>
              <w:jc w:val="center"/>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APLINKA</w:t>
            </w:r>
          </w:p>
        </w:tc>
        <w:tc>
          <w:tcPr>
            <w:tcW w:w="1361" w:type="dxa"/>
            <w:gridSpan w:val="2"/>
            <w:tcBorders>
              <w:top w:val="single" w:sz="8" w:space="0" w:color="auto"/>
              <w:left w:val="nil"/>
              <w:bottom w:val="single" w:sz="4" w:space="0" w:color="auto"/>
              <w:right w:val="single" w:sz="4" w:space="0" w:color="auto"/>
            </w:tcBorders>
            <w:noWrap/>
            <w:vAlign w:val="bottom"/>
            <w:hideMark/>
          </w:tcPr>
          <w:p w14:paraId="7BC7BBB6" w14:textId="77777777" w:rsidR="000A6504" w:rsidRPr="006C01D1" w:rsidRDefault="000A6504" w:rsidP="00B74F94">
            <w:pPr>
              <w:spacing w:after="0" w:line="240" w:lineRule="auto"/>
              <w:jc w:val="center"/>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ENERGETIKA</w:t>
            </w:r>
          </w:p>
        </w:tc>
        <w:tc>
          <w:tcPr>
            <w:tcW w:w="1150" w:type="dxa"/>
            <w:gridSpan w:val="2"/>
            <w:tcBorders>
              <w:top w:val="single" w:sz="8" w:space="0" w:color="auto"/>
              <w:left w:val="nil"/>
              <w:bottom w:val="single" w:sz="4" w:space="0" w:color="auto"/>
              <w:right w:val="single" w:sz="8" w:space="0" w:color="000000"/>
            </w:tcBorders>
            <w:noWrap/>
            <w:vAlign w:val="bottom"/>
            <w:hideMark/>
          </w:tcPr>
          <w:p w14:paraId="3879353F" w14:textId="77777777" w:rsidR="000A6504" w:rsidRPr="006C01D1" w:rsidRDefault="000A6504" w:rsidP="00B74F94">
            <w:pPr>
              <w:spacing w:after="0" w:line="240" w:lineRule="auto"/>
              <w:jc w:val="center"/>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NVO</w:t>
            </w:r>
          </w:p>
        </w:tc>
      </w:tr>
      <w:tr w:rsidR="000A6504" w:rsidRPr="006C01D1" w14:paraId="7056E085" w14:textId="77777777" w:rsidTr="00B74F94">
        <w:trPr>
          <w:trHeight w:val="300"/>
        </w:trPr>
        <w:tc>
          <w:tcPr>
            <w:tcW w:w="960" w:type="dxa"/>
            <w:vMerge/>
            <w:tcBorders>
              <w:top w:val="single" w:sz="8" w:space="0" w:color="auto"/>
              <w:left w:val="single" w:sz="8" w:space="0" w:color="auto"/>
              <w:bottom w:val="single" w:sz="4" w:space="0" w:color="auto"/>
              <w:right w:val="single" w:sz="4" w:space="0" w:color="auto"/>
            </w:tcBorders>
            <w:vAlign w:val="center"/>
            <w:hideMark/>
          </w:tcPr>
          <w:p w14:paraId="1D4A4A1C"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p>
        </w:tc>
        <w:tc>
          <w:tcPr>
            <w:tcW w:w="602" w:type="dxa"/>
            <w:tcBorders>
              <w:top w:val="nil"/>
              <w:left w:val="nil"/>
              <w:bottom w:val="single" w:sz="4" w:space="0" w:color="auto"/>
              <w:right w:val="single" w:sz="4" w:space="0" w:color="auto"/>
            </w:tcBorders>
            <w:noWrap/>
            <w:vAlign w:val="bottom"/>
            <w:hideMark/>
          </w:tcPr>
          <w:p w14:paraId="4609D9C8"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VISO</w:t>
            </w:r>
          </w:p>
        </w:tc>
        <w:tc>
          <w:tcPr>
            <w:tcW w:w="838" w:type="dxa"/>
            <w:tcBorders>
              <w:top w:val="nil"/>
              <w:left w:val="nil"/>
              <w:bottom w:val="single" w:sz="4" w:space="0" w:color="auto"/>
              <w:right w:val="single" w:sz="4" w:space="0" w:color="auto"/>
            </w:tcBorders>
            <w:noWrap/>
            <w:vAlign w:val="bottom"/>
            <w:hideMark/>
          </w:tcPr>
          <w:p w14:paraId="02F49DAF"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VPKK</w:t>
            </w:r>
          </w:p>
        </w:tc>
        <w:tc>
          <w:tcPr>
            <w:tcW w:w="625" w:type="dxa"/>
            <w:tcBorders>
              <w:top w:val="nil"/>
              <w:left w:val="nil"/>
              <w:bottom w:val="single" w:sz="4" w:space="0" w:color="auto"/>
              <w:right w:val="single" w:sz="4" w:space="0" w:color="auto"/>
            </w:tcBorders>
            <w:noWrap/>
            <w:vAlign w:val="bottom"/>
            <w:hideMark/>
          </w:tcPr>
          <w:p w14:paraId="7D51F5BF"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VISO</w:t>
            </w:r>
          </w:p>
        </w:tc>
        <w:tc>
          <w:tcPr>
            <w:tcW w:w="761" w:type="dxa"/>
            <w:tcBorders>
              <w:top w:val="nil"/>
              <w:left w:val="nil"/>
              <w:bottom w:val="single" w:sz="4" w:space="0" w:color="auto"/>
              <w:right w:val="single" w:sz="4" w:space="0" w:color="auto"/>
            </w:tcBorders>
            <w:noWrap/>
            <w:vAlign w:val="bottom"/>
            <w:hideMark/>
          </w:tcPr>
          <w:p w14:paraId="4C4DA2EA"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VPKK</w:t>
            </w:r>
          </w:p>
        </w:tc>
        <w:tc>
          <w:tcPr>
            <w:tcW w:w="665" w:type="dxa"/>
            <w:tcBorders>
              <w:top w:val="nil"/>
              <w:left w:val="nil"/>
              <w:bottom w:val="single" w:sz="4" w:space="0" w:color="auto"/>
              <w:right w:val="single" w:sz="4" w:space="0" w:color="auto"/>
            </w:tcBorders>
            <w:noWrap/>
            <w:vAlign w:val="bottom"/>
            <w:hideMark/>
          </w:tcPr>
          <w:p w14:paraId="596FC598"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VISO</w:t>
            </w:r>
          </w:p>
        </w:tc>
        <w:tc>
          <w:tcPr>
            <w:tcW w:w="630" w:type="dxa"/>
            <w:tcBorders>
              <w:top w:val="nil"/>
              <w:left w:val="nil"/>
              <w:bottom w:val="single" w:sz="4" w:space="0" w:color="auto"/>
              <w:right w:val="single" w:sz="4" w:space="0" w:color="auto"/>
            </w:tcBorders>
            <w:noWrap/>
            <w:vAlign w:val="bottom"/>
            <w:hideMark/>
          </w:tcPr>
          <w:p w14:paraId="2FFC4936"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VPKK</w:t>
            </w:r>
          </w:p>
        </w:tc>
        <w:tc>
          <w:tcPr>
            <w:tcW w:w="684" w:type="dxa"/>
            <w:tcBorders>
              <w:top w:val="nil"/>
              <w:left w:val="nil"/>
              <w:bottom w:val="single" w:sz="4" w:space="0" w:color="auto"/>
              <w:right w:val="single" w:sz="4" w:space="0" w:color="auto"/>
            </w:tcBorders>
            <w:noWrap/>
            <w:vAlign w:val="bottom"/>
            <w:hideMark/>
          </w:tcPr>
          <w:p w14:paraId="7C917328"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VISO</w:t>
            </w:r>
          </w:p>
        </w:tc>
        <w:tc>
          <w:tcPr>
            <w:tcW w:w="673" w:type="dxa"/>
            <w:tcBorders>
              <w:top w:val="nil"/>
              <w:left w:val="nil"/>
              <w:bottom w:val="single" w:sz="4" w:space="0" w:color="auto"/>
              <w:right w:val="single" w:sz="4" w:space="0" w:color="auto"/>
            </w:tcBorders>
            <w:noWrap/>
            <w:vAlign w:val="bottom"/>
            <w:hideMark/>
          </w:tcPr>
          <w:p w14:paraId="72FBBDDD"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VPKK</w:t>
            </w:r>
          </w:p>
        </w:tc>
        <w:tc>
          <w:tcPr>
            <w:tcW w:w="602" w:type="dxa"/>
            <w:tcBorders>
              <w:top w:val="nil"/>
              <w:left w:val="nil"/>
              <w:bottom w:val="single" w:sz="4" w:space="0" w:color="auto"/>
              <w:right w:val="single" w:sz="4" w:space="0" w:color="auto"/>
            </w:tcBorders>
            <w:noWrap/>
            <w:vAlign w:val="bottom"/>
            <w:hideMark/>
          </w:tcPr>
          <w:p w14:paraId="3EAFBCB3"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VISO</w:t>
            </w:r>
          </w:p>
        </w:tc>
        <w:tc>
          <w:tcPr>
            <w:tcW w:w="630" w:type="dxa"/>
            <w:tcBorders>
              <w:top w:val="nil"/>
              <w:left w:val="nil"/>
              <w:bottom w:val="single" w:sz="4" w:space="0" w:color="auto"/>
              <w:right w:val="single" w:sz="4" w:space="0" w:color="auto"/>
            </w:tcBorders>
            <w:noWrap/>
            <w:vAlign w:val="bottom"/>
            <w:hideMark/>
          </w:tcPr>
          <w:p w14:paraId="76E6EAC7"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VPKK</w:t>
            </w:r>
          </w:p>
        </w:tc>
        <w:tc>
          <w:tcPr>
            <w:tcW w:w="687" w:type="dxa"/>
            <w:tcBorders>
              <w:top w:val="nil"/>
              <w:left w:val="nil"/>
              <w:bottom w:val="single" w:sz="4" w:space="0" w:color="auto"/>
              <w:right w:val="single" w:sz="4" w:space="0" w:color="auto"/>
            </w:tcBorders>
            <w:noWrap/>
            <w:vAlign w:val="bottom"/>
            <w:hideMark/>
          </w:tcPr>
          <w:p w14:paraId="13C9C6A3"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VISO</w:t>
            </w:r>
          </w:p>
        </w:tc>
        <w:tc>
          <w:tcPr>
            <w:tcW w:w="674" w:type="dxa"/>
            <w:tcBorders>
              <w:top w:val="nil"/>
              <w:left w:val="nil"/>
              <w:bottom w:val="single" w:sz="4" w:space="0" w:color="auto"/>
              <w:right w:val="single" w:sz="4" w:space="0" w:color="auto"/>
            </w:tcBorders>
            <w:noWrap/>
            <w:vAlign w:val="bottom"/>
            <w:hideMark/>
          </w:tcPr>
          <w:p w14:paraId="3ED615E2"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VPKK</w:t>
            </w:r>
          </w:p>
        </w:tc>
        <w:tc>
          <w:tcPr>
            <w:tcW w:w="602" w:type="dxa"/>
            <w:tcBorders>
              <w:top w:val="nil"/>
              <w:left w:val="nil"/>
              <w:bottom w:val="single" w:sz="4" w:space="0" w:color="auto"/>
              <w:right w:val="single" w:sz="4" w:space="0" w:color="auto"/>
            </w:tcBorders>
            <w:noWrap/>
            <w:vAlign w:val="bottom"/>
            <w:hideMark/>
          </w:tcPr>
          <w:p w14:paraId="3612618F"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VISO</w:t>
            </w:r>
          </w:p>
        </w:tc>
        <w:tc>
          <w:tcPr>
            <w:tcW w:w="548" w:type="dxa"/>
            <w:tcBorders>
              <w:top w:val="nil"/>
              <w:left w:val="nil"/>
              <w:bottom w:val="single" w:sz="4" w:space="0" w:color="auto"/>
              <w:right w:val="single" w:sz="8" w:space="0" w:color="auto"/>
            </w:tcBorders>
            <w:noWrap/>
            <w:vAlign w:val="bottom"/>
            <w:hideMark/>
          </w:tcPr>
          <w:p w14:paraId="7A357859"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VPKK</w:t>
            </w:r>
          </w:p>
        </w:tc>
      </w:tr>
      <w:tr w:rsidR="000A6504" w:rsidRPr="006C01D1" w14:paraId="78D80D29"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4FF047A0"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1</w:t>
            </w:r>
          </w:p>
        </w:tc>
        <w:tc>
          <w:tcPr>
            <w:tcW w:w="602" w:type="dxa"/>
            <w:tcBorders>
              <w:top w:val="nil"/>
              <w:left w:val="nil"/>
              <w:bottom w:val="single" w:sz="4" w:space="0" w:color="auto"/>
              <w:right w:val="single" w:sz="4" w:space="0" w:color="auto"/>
            </w:tcBorders>
            <w:noWrap/>
            <w:vAlign w:val="bottom"/>
            <w:hideMark/>
          </w:tcPr>
          <w:p w14:paraId="4FF8A1F6"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2</w:t>
            </w:r>
          </w:p>
        </w:tc>
        <w:tc>
          <w:tcPr>
            <w:tcW w:w="838" w:type="dxa"/>
            <w:tcBorders>
              <w:top w:val="nil"/>
              <w:left w:val="nil"/>
              <w:bottom w:val="single" w:sz="4" w:space="0" w:color="auto"/>
              <w:right w:val="single" w:sz="4" w:space="0" w:color="auto"/>
            </w:tcBorders>
            <w:noWrap/>
            <w:vAlign w:val="bottom"/>
            <w:hideMark/>
          </w:tcPr>
          <w:p w14:paraId="106A363C"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3</w:t>
            </w:r>
          </w:p>
        </w:tc>
        <w:tc>
          <w:tcPr>
            <w:tcW w:w="625" w:type="dxa"/>
            <w:tcBorders>
              <w:top w:val="nil"/>
              <w:left w:val="nil"/>
              <w:bottom w:val="single" w:sz="4" w:space="0" w:color="auto"/>
              <w:right w:val="single" w:sz="4" w:space="0" w:color="auto"/>
            </w:tcBorders>
            <w:noWrap/>
            <w:vAlign w:val="bottom"/>
            <w:hideMark/>
          </w:tcPr>
          <w:p w14:paraId="55AF436F"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4</w:t>
            </w:r>
          </w:p>
        </w:tc>
        <w:tc>
          <w:tcPr>
            <w:tcW w:w="761" w:type="dxa"/>
            <w:tcBorders>
              <w:top w:val="nil"/>
              <w:left w:val="nil"/>
              <w:bottom w:val="single" w:sz="4" w:space="0" w:color="auto"/>
              <w:right w:val="single" w:sz="4" w:space="0" w:color="auto"/>
            </w:tcBorders>
            <w:noWrap/>
            <w:vAlign w:val="bottom"/>
            <w:hideMark/>
          </w:tcPr>
          <w:p w14:paraId="3FBAD689"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5</w:t>
            </w:r>
          </w:p>
        </w:tc>
        <w:tc>
          <w:tcPr>
            <w:tcW w:w="665" w:type="dxa"/>
            <w:tcBorders>
              <w:top w:val="nil"/>
              <w:left w:val="nil"/>
              <w:bottom w:val="single" w:sz="4" w:space="0" w:color="auto"/>
              <w:right w:val="single" w:sz="4" w:space="0" w:color="auto"/>
            </w:tcBorders>
            <w:noWrap/>
            <w:vAlign w:val="bottom"/>
            <w:hideMark/>
          </w:tcPr>
          <w:p w14:paraId="7DC51E1B"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6</w:t>
            </w:r>
          </w:p>
        </w:tc>
        <w:tc>
          <w:tcPr>
            <w:tcW w:w="630" w:type="dxa"/>
            <w:tcBorders>
              <w:top w:val="nil"/>
              <w:left w:val="nil"/>
              <w:bottom w:val="single" w:sz="4" w:space="0" w:color="auto"/>
              <w:right w:val="single" w:sz="4" w:space="0" w:color="auto"/>
            </w:tcBorders>
            <w:noWrap/>
            <w:vAlign w:val="bottom"/>
            <w:hideMark/>
          </w:tcPr>
          <w:p w14:paraId="0E20F7EF"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7</w:t>
            </w:r>
          </w:p>
        </w:tc>
        <w:tc>
          <w:tcPr>
            <w:tcW w:w="684" w:type="dxa"/>
            <w:tcBorders>
              <w:top w:val="nil"/>
              <w:left w:val="nil"/>
              <w:bottom w:val="single" w:sz="4" w:space="0" w:color="auto"/>
              <w:right w:val="single" w:sz="4" w:space="0" w:color="auto"/>
            </w:tcBorders>
            <w:noWrap/>
            <w:vAlign w:val="bottom"/>
            <w:hideMark/>
          </w:tcPr>
          <w:p w14:paraId="21D444B2"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8</w:t>
            </w:r>
          </w:p>
        </w:tc>
        <w:tc>
          <w:tcPr>
            <w:tcW w:w="673" w:type="dxa"/>
            <w:tcBorders>
              <w:top w:val="nil"/>
              <w:left w:val="nil"/>
              <w:bottom w:val="single" w:sz="4" w:space="0" w:color="auto"/>
              <w:right w:val="single" w:sz="4" w:space="0" w:color="auto"/>
            </w:tcBorders>
            <w:noWrap/>
            <w:vAlign w:val="bottom"/>
            <w:hideMark/>
          </w:tcPr>
          <w:p w14:paraId="675C3555"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9</w:t>
            </w:r>
          </w:p>
        </w:tc>
        <w:tc>
          <w:tcPr>
            <w:tcW w:w="602" w:type="dxa"/>
            <w:tcBorders>
              <w:top w:val="nil"/>
              <w:left w:val="nil"/>
              <w:bottom w:val="single" w:sz="4" w:space="0" w:color="auto"/>
              <w:right w:val="single" w:sz="4" w:space="0" w:color="auto"/>
            </w:tcBorders>
            <w:noWrap/>
            <w:vAlign w:val="bottom"/>
            <w:hideMark/>
          </w:tcPr>
          <w:p w14:paraId="5776E175"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10</w:t>
            </w:r>
          </w:p>
        </w:tc>
        <w:tc>
          <w:tcPr>
            <w:tcW w:w="630" w:type="dxa"/>
            <w:tcBorders>
              <w:top w:val="nil"/>
              <w:left w:val="nil"/>
              <w:bottom w:val="single" w:sz="4" w:space="0" w:color="auto"/>
              <w:right w:val="single" w:sz="4" w:space="0" w:color="auto"/>
            </w:tcBorders>
            <w:noWrap/>
            <w:vAlign w:val="bottom"/>
            <w:hideMark/>
          </w:tcPr>
          <w:p w14:paraId="06B42EB5"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11</w:t>
            </w:r>
          </w:p>
        </w:tc>
        <w:tc>
          <w:tcPr>
            <w:tcW w:w="687" w:type="dxa"/>
            <w:tcBorders>
              <w:top w:val="nil"/>
              <w:left w:val="nil"/>
              <w:bottom w:val="single" w:sz="4" w:space="0" w:color="auto"/>
              <w:right w:val="single" w:sz="4" w:space="0" w:color="auto"/>
            </w:tcBorders>
            <w:noWrap/>
            <w:vAlign w:val="bottom"/>
            <w:hideMark/>
          </w:tcPr>
          <w:p w14:paraId="49708A21"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12</w:t>
            </w:r>
          </w:p>
        </w:tc>
        <w:tc>
          <w:tcPr>
            <w:tcW w:w="674" w:type="dxa"/>
            <w:tcBorders>
              <w:top w:val="nil"/>
              <w:left w:val="nil"/>
              <w:bottom w:val="single" w:sz="4" w:space="0" w:color="auto"/>
              <w:right w:val="single" w:sz="4" w:space="0" w:color="auto"/>
            </w:tcBorders>
            <w:noWrap/>
            <w:vAlign w:val="bottom"/>
            <w:hideMark/>
          </w:tcPr>
          <w:p w14:paraId="7D6FEC8D"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13</w:t>
            </w:r>
          </w:p>
        </w:tc>
        <w:tc>
          <w:tcPr>
            <w:tcW w:w="602" w:type="dxa"/>
            <w:tcBorders>
              <w:top w:val="nil"/>
              <w:left w:val="nil"/>
              <w:bottom w:val="single" w:sz="4" w:space="0" w:color="auto"/>
              <w:right w:val="single" w:sz="4" w:space="0" w:color="auto"/>
            </w:tcBorders>
            <w:noWrap/>
            <w:vAlign w:val="bottom"/>
            <w:hideMark/>
          </w:tcPr>
          <w:p w14:paraId="49D2D1E3"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14</w:t>
            </w:r>
          </w:p>
        </w:tc>
        <w:tc>
          <w:tcPr>
            <w:tcW w:w="548" w:type="dxa"/>
            <w:tcBorders>
              <w:top w:val="nil"/>
              <w:left w:val="nil"/>
              <w:bottom w:val="single" w:sz="4" w:space="0" w:color="auto"/>
              <w:right w:val="single" w:sz="8" w:space="0" w:color="auto"/>
            </w:tcBorders>
            <w:noWrap/>
            <w:vAlign w:val="bottom"/>
            <w:hideMark/>
          </w:tcPr>
          <w:p w14:paraId="37CAC443" w14:textId="77777777" w:rsidR="000A6504" w:rsidRPr="006C01D1" w:rsidRDefault="000A6504" w:rsidP="00B74F94">
            <w:pPr>
              <w:spacing w:after="0" w:line="240" w:lineRule="auto"/>
              <w:jc w:val="center"/>
              <w:rPr>
                <w:rFonts w:eastAsia="Times New Roman" w:cs="Calibri"/>
                <w:i/>
                <w:iCs/>
                <w:color w:val="000000"/>
                <w:kern w:val="0"/>
                <w:sz w:val="18"/>
                <w:szCs w:val="18"/>
                <w:lang w:eastAsia="lt-LT"/>
                <w14:ligatures w14:val="none"/>
              </w:rPr>
            </w:pPr>
            <w:r w:rsidRPr="006C01D1">
              <w:rPr>
                <w:rFonts w:eastAsia="Times New Roman" w:cs="Calibri"/>
                <w:i/>
                <w:iCs/>
                <w:color w:val="000000"/>
                <w:kern w:val="0"/>
                <w:sz w:val="18"/>
                <w:szCs w:val="18"/>
                <w:lang w:eastAsia="lt-LT"/>
                <w14:ligatures w14:val="none"/>
              </w:rPr>
              <w:t>15</w:t>
            </w:r>
          </w:p>
        </w:tc>
      </w:tr>
      <w:tr w:rsidR="000A6504" w:rsidRPr="006C01D1" w14:paraId="2CF325DE"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137DE166"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01-vas</w:t>
            </w:r>
          </w:p>
        </w:tc>
        <w:tc>
          <w:tcPr>
            <w:tcW w:w="602" w:type="dxa"/>
            <w:tcBorders>
              <w:top w:val="nil"/>
              <w:left w:val="nil"/>
              <w:bottom w:val="single" w:sz="4" w:space="0" w:color="auto"/>
              <w:right w:val="single" w:sz="4" w:space="0" w:color="auto"/>
            </w:tcBorders>
            <w:noWrap/>
            <w:vAlign w:val="bottom"/>
            <w:hideMark/>
          </w:tcPr>
          <w:p w14:paraId="5F3CB123"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34</w:t>
            </w:r>
          </w:p>
        </w:tc>
        <w:tc>
          <w:tcPr>
            <w:tcW w:w="838" w:type="dxa"/>
            <w:tcBorders>
              <w:top w:val="nil"/>
              <w:left w:val="nil"/>
              <w:bottom w:val="single" w:sz="4" w:space="0" w:color="auto"/>
              <w:right w:val="single" w:sz="4" w:space="0" w:color="auto"/>
            </w:tcBorders>
            <w:noWrap/>
            <w:vAlign w:val="bottom"/>
            <w:hideMark/>
          </w:tcPr>
          <w:p w14:paraId="36647690"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25" w:type="dxa"/>
            <w:tcBorders>
              <w:top w:val="nil"/>
              <w:left w:val="nil"/>
              <w:bottom w:val="single" w:sz="4" w:space="0" w:color="auto"/>
              <w:right w:val="single" w:sz="4" w:space="0" w:color="auto"/>
            </w:tcBorders>
            <w:noWrap/>
            <w:vAlign w:val="bottom"/>
            <w:hideMark/>
          </w:tcPr>
          <w:p w14:paraId="47254CE7"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761" w:type="dxa"/>
            <w:tcBorders>
              <w:top w:val="nil"/>
              <w:left w:val="nil"/>
              <w:bottom w:val="single" w:sz="4" w:space="0" w:color="auto"/>
              <w:right w:val="single" w:sz="4" w:space="0" w:color="auto"/>
            </w:tcBorders>
            <w:noWrap/>
            <w:vAlign w:val="bottom"/>
            <w:hideMark/>
          </w:tcPr>
          <w:p w14:paraId="7D04048B"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65" w:type="dxa"/>
            <w:tcBorders>
              <w:top w:val="nil"/>
              <w:left w:val="nil"/>
              <w:bottom w:val="single" w:sz="4" w:space="0" w:color="auto"/>
              <w:right w:val="single" w:sz="4" w:space="0" w:color="auto"/>
            </w:tcBorders>
            <w:noWrap/>
            <w:vAlign w:val="bottom"/>
            <w:hideMark/>
          </w:tcPr>
          <w:p w14:paraId="1E2F4567"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 </w:t>
            </w:r>
          </w:p>
        </w:tc>
        <w:tc>
          <w:tcPr>
            <w:tcW w:w="630" w:type="dxa"/>
            <w:tcBorders>
              <w:top w:val="nil"/>
              <w:left w:val="nil"/>
              <w:bottom w:val="single" w:sz="4" w:space="0" w:color="auto"/>
              <w:right w:val="single" w:sz="4" w:space="0" w:color="auto"/>
            </w:tcBorders>
            <w:noWrap/>
            <w:vAlign w:val="bottom"/>
            <w:hideMark/>
          </w:tcPr>
          <w:p w14:paraId="16865278"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4" w:type="dxa"/>
            <w:tcBorders>
              <w:top w:val="nil"/>
              <w:left w:val="nil"/>
              <w:bottom w:val="single" w:sz="4" w:space="0" w:color="auto"/>
              <w:right w:val="single" w:sz="4" w:space="0" w:color="auto"/>
            </w:tcBorders>
            <w:noWrap/>
            <w:vAlign w:val="bottom"/>
            <w:hideMark/>
          </w:tcPr>
          <w:p w14:paraId="3A167519"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3" w:type="dxa"/>
            <w:tcBorders>
              <w:top w:val="nil"/>
              <w:left w:val="nil"/>
              <w:bottom w:val="single" w:sz="4" w:space="0" w:color="auto"/>
              <w:right w:val="single" w:sz="4" w:space="0" w:color="auto"/>
            </w:tcBorders>
            <w:noWrap/>
            <w:vAlign w:val="bottom"/>
            <w:hideMark/>
          </w:tcPr>
          <w:p w14:paraId="0A972012"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62B5F9CD"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30" w:type="dxa"/>
            <w:tcBorders>
              <w:top w:val="nil"/>
              <w:left w:val="nil"/>
              <w:bottom w:val="single" w:sz="4" w:space="0" w:color="auto"/>
              <w:right w:val="single" w:sz="4" w:space="0" w:color="auto"/>
            </w:tcBorders>
            <w:noWrap/>
            <w:vAlign w:val="bottom"/>
            <w:hideMark/>
          </w:tcPr>
          <w:p w14:paraId="7A3D0E34"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7" w:type="dxa"/>
            <w:tcBorders>
              <w:top w:val="nil"/>
              <w:left w:val="nil"/>
              <w:bottom w:val="single" w:sz="4" w:space="0" w:color="auto"/>
              <w:right w:val="single" w:sz="4" w:space="0" w:color="auto"/>
            </w:tcBorders>
            <w:noWrap/>
            <w:vAlign w:val="bottom"/>
            <w:hideMark/>
          </w:tcPr>
          <w:p w14:paraId="1356CDD7"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4" w:type="dxa"/>
            <w:tcBorders>
              <w:top w:val="nil"/>
              <w:left w:val="nil"/>
              <w:bottom w:val="single" w:sz="4" w:space="0" w:color="auto"/>
              <w:right w:val="single" w:sz="4" w:space="0" w:color="auto"/>
            </w:tcBorders>
            <w:noWrap/>
            <w:vAlign w:val="bottom"/>
            <w:hideMark/>
          </w:tcPr>
          <w:p w14:paraId="042368C8"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5D77728F"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2</w:t>
            </w:r>
          </w:p>
        </w:tc>
        <w:tc>
          <w:tcPr>
            <w:tcW w:w="548" w:type="dxa"/>
            <w:tcBorders>
              <w:top w:val="nil"/>
              <w:left w:val="nil"/>
              <w:bottom w:val="single" w:sz="4" w:space="0" w:color="auto"/>
              <w:right w:val="single" w:sz="8" w:space="0" w:color="auto"/>
            </w:tcBorders>
            <w:noWrap/>
            <w:vAlign w:val="bottom"/>
            <w:hideMark/>
          </w:tcPr>
          <w:p w14:paraId="4A72B0BD"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r>
      <w:tr w:rsidR="000A6504" w:rsidRPr="006C01D1" w14:paraId="1F81DCF9"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07007C03"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07-kov</w:t>
            </w:r>
          </w:p>
        </w:tc>
        <w:tc>
          <w:tcPr>
            <w:tcW w:w="602" w:type="dxa"/>
            <w:tcBorders>
              <w:top w:val="nil"/>
              <w:left w:val="nil"/>
              <w:bottom w:val="single" w:sz="4" w:space="0" w:color="auto"/>
              <w:right w:val="single" w:sz="4" w:space="0" w:color="auto"/>
            </w:tcBorders>
            <w:noWrap/>
            <w:vAlign w:val="bottom"/>
            <w:hideMark/>
          </w:tcPr>
          <w:p w14:paraId="38A221B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71</w:t>
            </w:r>
          </w:p>
        </w:tc>
        <w:tc>
          <w:tcPr>
            <w:tcW w:w="838" w:type="dxa"/>
            <w:tcBorders>
              <w:top w:val="nil"/>
              <w:left w:val="nil"/>
              <w:bottom w:val="single" w:sz="4" w:space="0" w:color="auto"/>
              <w:right w:val="single" w:sz="4" w:space="0" w:color="auto"/>
            </w:tcBorders>
            <w:noWrap/>
            <w:vAlign w:val="bottom"/>
            <w:hideMark/>
          </w:tcPr>
          <w:p w14:paraId="3EF3F372"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25" w:type="dxa"/>
            <w:tcBorders>
              <w:top w:val="nil"/>
              <w:left w:val="nil"/>
              <w:bottom w:val="single" w:sz="4" w:space="0" w:color="auto"/>
              <w:right w:val="single" w:sz="4" w:space="0" w:color="auto"/>
            </w:tcBorders>
            <w:noWrap/>
            <w:vAlign w:val="bottom"/>
            <w:hideMark/>
          </w:tcPr>
          <w:p w14:paraId="2FCF3C53"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2</w:t>
            </w:r>
          </w:p>
        </w:tc>
        <w:tc>
          <w:tcPr>
            <w:tcW w:w="761" w:type="dxa"/>
            <w:tcBorders>
              <w:top w:val="nil"/>
              <w:left w:val="nil"/>
              <w:bottom w:val="single" w:sz="4" w:space="0" w:color="auto"/>
              <w:right w:val="single" w:sz="4" w:space="0" w:color="auto"/>
            </w:tcBorders>
            <w:noWrap/>
            <w:vAlign w:val="bottom"/>
            <w:hideMark/>
          </w:tcPr>
          <w:p w14:paraId="3C4A02CF"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65" w:type="dxa"/>
            <w:tcBorders>
              <w:top w:val="nil"/>
              <w:left w:val="nil"/>
              <w:bottom w:val="single" w:sz="4" w:space="0" w:color="auto"/>
              <w:right w:val="single" w:sz="4" w:space="0" w:color="auto"/>
            </w:tcBorders>
            <w:noWrap/>
            <w:vAlign w:val="bottom"/>
            <w:hideMark/>
          </w:tcPr>
          <w:p w14:paraId="7E5AA40D"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4</w:t>
            </w:r>
          </w:p>
        </w:tc>
        <w:tc>
          <w:tcPr>
            <w:tcW w:w="630" w:type="dxa"/>
            <w:tcBorders>
              <w:top w:val="nil"/>
              <w:left w:val="nil"/>
              <w:bottom w:val="single" w:sz="4" w:space="0" w:color="auto"/>
              <w:right w:val="single" w:sz="4" w:space="0" w:color="auto"/>
            </w:tcBorders>
            <w:noWrap/>
            <w:vAlign w:val="bottom"/>
            <w:hideMark/>
          </w:tcPr>
          <w:p w14:paraId="7654734A"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4" w:type="dxa"/>
            <w:tcBorders>
              <w:top w:val="nil"/>
              <w:left w:val="nil"/>
              <w:bottom w:val="single" w:sz="4" w:space="0" w:color="auto"/>
              <w:right w:val="single" w:sz="4" w:space="0" w:color="auto"/>
            </w:tcBorders>
            <w:noWrap/>
            <w:vAlign w:val="bottom"/>
            <w:hideMark/>
          </w:tcPr>
          <w:p w14:paraId="20D7E5BB"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3" w:type="dxa"/>
            <w:tcBorders>
              <w:top w:val="nil"/>
              <w:left w:val="nil"/>
              <w:bottom w:val="single" w:sz="4" w:space="0" w:color="auto"/>
              <w:right w:val="single" w:sz="4" w:space="0" w:color="auto"/>
            </w:tcBorders>
            <w:noWrap/>
            <w:vAlign w:val="bottom"/>
            <w:hideMark/>
          </w:tcPr>
          <w:p w14:paraId="1594F68D"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0EC33ADE"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30" w:type="dxa"/>
            <w:tcBorders>
              <w:top w:val="nil"/>
              <w:left w:val="nil"/>
              <w:bottom w:val="single" w:sz="4" w:space="0" w:color="auto"/>
              <w:right w:val="single" w:sz="4" w:space="0" w:color="auto"/>
            </w:tcBorders>
            <w:noWrap/>
            <w:vAlign w:val="bottom"/>
            <w:hideMark/>
          </w:tcPr>
          <w:p w14:paraId="72B6209A"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7" w:type="dxa"/>
            <w:tcBorders>
              <w:top w:val="nil"/>
              <w:left w:val="nil"/>
              <w:bottom w:val="single" w:sz="4" w:space="0" w:color="auto"/>
              <w:right w:val="single" w:sz="4" w:space="0" w:color="auto"/>
            </w:tcBorders>
            <w:noWrap/>
            <w:vAlign w:val="bottom"/>
            <w:hideMark/>
          </w:tcPr>
          <w:p w14:paraId="500D9880"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74" w:type="dxa"/>
            <w:tcBorders>
              <w:top w:val="nil"/>
              <w:left w:val="nil"/>
              <w:bottom w:val="single" w:sz="4" w:space="0" w:color="auto"/>
              <w:right w:val="single" w:sz="4" w:space="0" w:color="auto"/>
            </w:tcBorders>
            <w:noWrap/>
            <w:vAlign w:val="bottom"/>
            <w:hideMark/>
          </w:tcPr>
          <w:p w14:paraId="34A03759"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01782ACD"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548" w:type="dxa"/>
            <w:tcBorders>
              <w:top w:val="nil"/>
              <w:left w:val="nil"/>
              <w:bottom w:val="single" w:sz="4" w:space="0" w:color="auto"/>
              <w:right w:val="single" w:sz="8" w:space="0" w:color="auto"/>
            </w:tcBorders>
            <w:noWrap/>
            <w:vAlign w:val="bottom"/>
            <w:hideMark/>
          </w:tcPr>
          <w:p w14:paraId="7A0EA94D"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r>
      <w:tr w:rsidR="000A6504" w:rsidRPr="006C01D1" w14:paraId="5D815CFC"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5406EDFC"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04-bal</w:t>
            </w:r>
          </w:p>
        </w:tc>
        <w:tc>
          <w:tcPr>
            <w:tcW w:w="602" w:type="dxa"/>
            <w:tcBorders>
              <w:top w:val="nil"/>
              <w:left w:val="nil"/>
              <w:bottom w:val="single" w:sz="4" w:space="0" w:color="auto"/>
              <w:right w:val="single" w:sz="4" w:space="0" w:color="auto"/>
            </w:tcBorders>
            <w:noWrap/>
            <w:vAlign w:val="bottom"/>
            <w:hideMark/>
          </w:tcPr>
          <w:p w14:paraId="28E4B8DC"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46</w:t>
            </w:r>
          </w:p>
        </w:tc>
        <w:tc>
          <w:tcPr>
            <w:tcW w:w="838" w:type="dxa"/>
            <w:tcBorders>
              <w:top w:val="nil"/>
              <w:left w:val="nil"/>
              <w:bottom w:val="single" w:sz="4" w:space="0" w:color="auto"/>
              <w:right w:val="single" w:sz="4" w:space="0" w:color="auto"/>
            </w:tcBorders>
            <w:noWrap/>
            <w:vAlign w:val="bottom"/>
            <w:hideMark/>
          </w:tcPr>
          <w:p w14:paraId="6994A15E"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25" w:type="dxa"/>
            <w:tcBorders>
              <w:top w:val="nil"/>
              <w:left w:val="nil"/>
              <w:bottom w:val="single" w:sz="4" w:space="0" w:color="auto"/>
              <w:right w:val="single" w:sz="4" w:space="0" w:color="auto"/>
            </w:tcBorders>
            <w:noWrap/>
            <w:vAlign w:val="bottom"/>
            <w:hideMark/>
          </w:tcPr>
          <w:p w14:paraId="05FF7E00"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761" w:type="dxa"/>
            <w:tcBorders>
              <w:top w:val="nil"/>
              <w:left w:val="nil"/>
              <w:bottom w:val="single" w:sz="4" w:space="0" w:color="auto"/>
              <w:right w:val="single" w:sz="4" w:space="0" w:color="auto"/>
            </w:tcBorders>
            <w:noWrap/>
            <w:vAlign w:val="bottom"/>
            <w:hideMark/>
          </w:tcPr>
          <w:p w14:paraId="35917A3A"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65" w:type="dxa"/>
            <w:tcBorders>
              <w:top w:val="nil"/>
              <w:left w:val="nil"/>
              <w:bottom w:val="single" w:sz="4" w:space="0" w:color="auto"/>
              <w:right w:val="single" w:sz="4" w:space="0" w:color="auto"/>
            </w:tcBorders>
            <w:noWrap/>
            <w:vAlign w:val="bottom"/>
            <w:hideMark/>
          </w:tcPr>
          <w:p w14:paraId="290ACDB3"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4" w:space="0" w:color="auto"/>
            </w:tcBorders>
            <w:noWrap/>
            <w:vAlign w:val="bottom"/>
            <w:hideMark/>
          </w:tcPr>
          <w:p w14:paraId="1E822292"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4" w:type="dxa"/>
            <w:tcBorders>
              <w:top w:val="nil"/>
              <w:left w:val="nil"/>
              <w:bottom w:val="single" w:sz="4" w:space="0" w:color="auto"/>
              <w:right w:val="single" w:sz="4" w:space="0" w:color="auto"/>
            </w:tcBorders>
            <w:noWrap/>
            <w:vAlign w:val="bottom"/>
            <w:hideMark/>
          </w:tcPr>
          <w:p w14:paraId="01750D04"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3" w:type="dxa"/>
            <w:tcBorders>
              <w:top w:val="nil"/>
              <w:left w:val="nil"/>
              <w:bottom w:val="single" w:sz="4" w:space="0" w:color="auto"/>
              <w:right w:val="single" w:sz="4" w:space="0" w:color="auto"/>
            </w:tcBorders>
            <w:noWrap/>
            <w:vAlign w:val="bottom"/>
            <w:hideMark/>
          </w:tcPr>
          <w:p w14:paraId="0280FAFE"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2929A004"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4" w:space="0" w:color="auto"/>
            </w:tcBorders>
            <w:noWrap/>
            <w:vAlign w:val="bottom"/>
            <w:hideMark/>
          </w:tcPr>
          <w:p w14:paraId="3CEC9234"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7" w:type="dxa"/>
            <w:tcBorders>
              <w:top w:val="nil"/>
              <w:left w:val="nil"/>
              <w:bottom w:val="single" w:sz="4" w:space="0" w:color="auto"/>
              <w:right w:val="single" w:sz="4" w:space="0" w:color="auto"/>
            </w:tcBorders>
            <w:noWrap/>
            <w:vAlign w:val="bottom"/>
            <w:hideMark/>
          </w:tcPr>
          <w:p w14:paraId="5AB1B0CA"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74" w:type="dxa"/>
            <w:tcBorders>
              <w:top w:val="nil"/>
              <w:left w:val="nil"/>
              <w:bottom w:val="single" w:sz="4" w:space="0" w:color="auto"/>
              <w:right w:val="single" w:sz="4" w:space="0" w:color="auto"/>
            </w:tcBorders>
            <w:noWrap/>
            <w:vAlign w:val="bottom"/>
            <w:hideMark/>
          </w:tcPr>
          <w:p w14:paraId="6DD81A1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166D9CA1"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2</w:t>
            </w:r>
          </w:p>
        </w:tc>
        <w:tc>
          <w:tcPr>
            <w:tcW w:w="548" w:type="dxa"/>
            <w:tcBorders>
              <w:top w:val="nil"/>
              <w:left w:val="nil"/>
              <w:bottom w:val="single" w:sz="4" w:space="0" w:color="auto"/>
              <w:right w:val="single" w:sz="8" w:space="0" w:color="auto"/>
            </w:tcBorders>
            <w:noWrap/>
            <w:vAlign w:val="bottom"/>
            <w:hideMark/>
          </w:tcPr>
          <w:p w14:paraId="061E8FDA"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r>
      <w:tr w:rsidR="000A6504" w:rsidRPr="006C01D1" w14:paraId="4C3EF4A9"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46D911A1"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02-geg</w:t>
            </w:r>
          </w:p>
        </w:tc>
        <w:tc>
          <w:tcPr>
            <w:tcW w:w="602" w:type="dxa"/>
            <w:tcBorders>
              <w:top w:val="nil"/>
              <w:left w:val="nil"/>
              <w:bottom w:val="single" w:sz="4" w:space="0" w:color="auto"/>
              <w:right w:val="single" w:sz="4" w:space="0" w:color="auto"/>
            </w:tcBorders>
            <w:noWrap/>
            <w:vAlign w:val="bottom"/>
            <w:hideMark/>
          </w:tcPr>
          <w:p w14:paraId="10861E6A"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58</w:t>
            </w:r>
          </w:p>
        </w:tc>
        <w:tc>
          <w:tcPr>
            <w:tcW w:w="838" w:type="dxa"/>
            <w:tcBorders>
              <w:top w:val="nil"/>
              <w:left w:val="nil"/>
              <w:bottom w:val="single" w:sz="4" w:space="0" w:color="auto"/>
              <w:right w:val="single" w:sz="4" w:space="0" w:color="auto"/>
            </w:tcBorders>
            <w:noWrap/>
            <w:vAlign w:val="bottom"/>
            <w:hideMark/>
          </w:tcPr>
          <w:p w14:paraId="0449829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25" w:type="dxa"/>
            <w:tcBorders>
              <w:top w:val="nil"/>
              <w:left w:val="nil"/>
              <w:bottom w:val="single" w:sz="4" w:space="0" w:color="auto"/>
              <w:right w:val="single" w:sz="4" w:space="0" w:color="auto"/>
            </w:tcBorders>
            <w:noWrap/>
            <w:vAlign w:val="bottom"/>
            <w:hideMark/>
          </w:tcPr>
          <w:p w14:paraId="132338D7"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761" w:type="dxa"/>
            <w:tcBorders>
              <w:top w:val="nil"/>
              <w:left w:val="nil"/>
              <w:bottom w:val="single" w:sz="4" w:space="0" w:color="auto"/>
              <w:right w:val="single" w:sz="4" w:space="0" w:color="auto"/>
            </w:tcBorders>
            <w:noWrap/>
            <w:vAlign w:val="bottom"/>
            <w:hideMark/>
          </w:tcPr>
          <w:p w14:paraId="4948581C"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65" w:type="dxa"/>
            <w:tcBorders>
              <w:top w:val="nil"/>
              <w:left w:val="nil"/>
              <w:bottom w:val="single" w:sz="4" w:space="0" w:color="auto"/>
              <w:right w:val="single" w:sz="4" w:space="0" w:color="auto"/>
            </w:tcBorders>
            <w:noWrap/>
            <w:vAlign w:val="bottom"/>
            <w:hideMark/>
          </w:tcPr>
          <w:p w14:paraId="7769195D"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30" w:type="dxa"/>
            <w:tcBorders>
              <w:top w:val="nil"/>
              <w:left w:val="nil"/>
              <w:bottom w:val="single" w:sz="4" w:space="0" w:color="auto"/>
              <w:right w:val="single" w:sz="4" w:space="0" w:color="auto"/>
            </w:tcBorders>
            <w:noWrap/>
            <w:vAlign w:val="bottom"/>
            <w:hideMark/>
          </w:tcPr>
          <w:p w14:paraId="15FEF3E8"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4" w:type="dxa"/>
            <w:tcBorders>
              <w:top w:val="nil"/>
              <w:left w:val="nil"/>
              <w:bottom w:val="single" w:sz="4" w:space="0" w:color="auto"/>
              <w:right w:val="single" w:sz="4" w:space="0" w:color="auto"/>
            </w:tcBorders>
            <w:noWrap/>
            <w:vAlign w:val="bottom"/>
            <w:hideMark/>
          </w:tcPr>
          <w:p w14:paraId="70DFCD24"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3" w:type="dxa"/>
            <w:tcBorders>
              <w:top w:val="nil"/>
              <w:left w:val="nil"/>
              <w:bottom w:val="single" w:sz="4" w:space="0" w:color="auto"/>
              <w:right w:val="single" w:sz="4" w:space="0" w:color="auto"/>
            </w:tcBorders>
            <w:noWrap/>
            <w:vAlign w:val="bottom"/>
            <w:hideMark/>
          </w:tcPr>
          <w:p w14:paraId="54CDD151"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76E3F859"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30" w:type="dxa"/>
            <w:tcBorders>
              <w:top w:val="nil"/>
              <w:left w:val="nil"/>
              <w:bottom w:val="single" w:sz="4" w:space="0" w:color="auto"/>
              <w:right w:val="single" w:sz="4" w:space="0" w:color="auto"/>
            </w:tcBorders>
            <w:noWrap/>
            <w:vAlign w:val="bottom"/>
            <w:hideMark/>
          </w:tcPr>
          <w:p w14:paraId="22BB6C10"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7" w:type="dxa"/>
            <w:tcBorders>
              <w:top w:val="nil"/>
              <w:left w:val="nil"/>
              <w:bottom w:val="single" w:sz="4" w:space="0" w:color="auto"/>
              <w:right w:val="single" w:sz="4" w:space="0" w:color="auto"/>
            </w:tcBorders>
            <w:noWrap/>
            <w:vAlign w:val="bottom"/>
            <w:hideMark/>
          </w:tcPr>
          <w:p w14:paraId="0B2D73DD"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4" w:type="dxa"/>
            <w:tcBorders>
              <w:top w:val="nil"/>
              <w:left w:val="nil"/>
              <w:bottom w:val="single" w:sz="4" w:space="0" w:color="auto"/>
              <w:right w:val="single" w:sz="4" w:space="0" w:color="auto"/>
            </w:tcBorders>
            <w:noWrap/>
            <w:vAlign w:val="bottom"/>
            <w:hideMark/>
          </w:tcPr>
          <w:p w14:paraId="69C294CA"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68D2E95D"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548" w:type="dxa"/>
            <w:tcBorders>
              <w:top w:val="nil"/>
              <w:left w:val="nil"/>
              <w:bottom w:val="single" w:sz="4" w:space="0" w:color="auto"/>
              <w:right w:val="single" w:sz="8" w:space="0" w:color="auto"/>
            </w:tcBorders>
            <w:noWrap/>
            <w:vAlign w:val="bottom"/>
            <w:hideMark/>
          </w:tcPr>
          <w:p w14:paraId="7E4F88C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r>
      <w:tr w:rsidR="000A6504" w:rsidRPr="006C01D1" w14:paraId="313BD5B2"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263CE46B"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06-birž</w:t>
            </w:r>
          </w:p>
        </w:tc>
        <w:tc>
          <w:tcPr>
            <w:tcW w:w="602" w:type="dxa"/>
            <w:tcBorders>
              <w:top w:val="nil"/>
              <w:left w:val="nil"/>
              <w:bottom w:val="single" w:sz="4" w:space="0" w:color="auto"/>
              <w:right w:val="single" w:sz="4" w:space="0" w:color="auto"/>
            </w:tcBorders>
            <w:noWrap/>
            <w:vAlign w:val="bottom"/>
            <w:hideMark/>
          </w:tcPr>
          <w:p w14:paraId="09139B5D"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75</w:t>
            </w:r>
          </w:p>
        </w:tc>
        <w:tc>
          <w:tcPr>
            <w:tcW w:w="838" w:type="dxa"/>
            <w:tcBorders>
              <w:top w:val="nil"/>
              <w:left w:val="nil"/>
              <w:bottom w:val="single" w:sz="4" w:space="0" w:color="auto"/>
              <w:right w:val="single" w:sz="4" w:space="0" w:color="auto"/>
            </w:tcBorders>
            <w:noWrap/>
            <w:vAlign w:val="bottom"/>
            <w:hideMark/>
          </w:tcPr>
          <w:p w14:paraId="503C04FE"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25" w:type="dxa"/>
            <w:tcBorders>
              <w:top w:val="nil"/>
              <w:left w:val="nil"/>
              <w:bottom w:val="single" w:sz="4" w:space="0" w:color="auto"/>
              <w:right w:val="single" w:sz="4" w:space="0" w:color="auto"/>
            </w:tcBorders>
            <w:noWrap/>
            <w:vAlign w:val="bottom"/>
            <w:hideMark/>
          </w:tcPr>
          <w:p w14:paraId="299865AF"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761" w:type="dxa"/>
            <w:tcBorders>
              <w:top w:val="nil"/>
              <w:left w:val="nil"/>
              <w:bottom w:val="single" w:sz="4" w:space="0" w:color="auto"/>
              <w:right w:val="single" w:sz="4" w:space="0" w:color="auto"/>
            </w:tcBorders>
            <w:noWrap/>
            <w:vAlign w:val="bottom"/>
            <w:hideMark/>
          </w:tcPr>
          <w:p w14:paraId="5681A32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65" w:type="dxa"/>
            <w:tcBorders>
              <w:top w:val="nil"/>
              <w:left w:val="nil"/>
              <w:bottom w:val="single" w:sz="4" w:space="0" w:color="auto"/>
              <w:right w:val="single" w:sz="4" w:space="0" w:color="auto"/>
            </w:tcBorders>
            <w:noWrap/>
            <w:vAlign w:val="bottom"/>
            <w:hideMark/>
          </w:tcPr>
          <w:p w14:paraId="465CA19A"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30" w:type="dxa"/>
            <w:tcBorders>
              <w:top w:val="nil"/>
              <w:left w:val="nil"/>
              <w:bottom w:val="single" w:sz="4" w:space="0" w:color="auto"/>
              <w:right w:val="single" w:sz="4" w:space="0" w:color="auto"/>
            </w:tcBorders>
            <w:noWrap/>
            <w:vAlign w:val="bottom"/>
            <w:hideMark/>
          </w:tcPr>
          <w:p w14:paraId="6AB05EA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4" w:type="dxa"/>
            <w:tcBorders>
              <w:top w:val="nil"/>
              <w:left w:val="nil"/>
              <w:bottom w:val="single" w:sz="4" w:space="0" w:color="auto"/>
              <w:right w:val="single" w:sz="4" w:space="0" w:color="auto"/>
            </w:tcBorders>
            <w:noWrap/>
            <w:vAlign w:val="bottom"/>
            <w:hideMark/>
          </w:tcPr>
          <w:p w14:paraId="0B2BC7A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3" w:type="dxa"/>
            <w:tcBorders>
              <w:top w:val="nil"/>
              <w:left w:val="nil"/>
              <w:bottom w:val="single" w:sz="4" w:space="0" w:color="auto"/>
              <w:right w:val="single" w:sz="4" w:space="0" w:color="auto"/>
            </w:tcBorders>
            <w:noWrap/>
            <w:vAlign w:val="bottom"/>
            <w:hideMark/>
          </w:tcPr>
          <w:p w14:paraId="2996C768"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186C98AE"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30" w:type="dxa"/>
            <w:tcBorders>
              <w:top w:val="nil"/>
              <w:left w:val="nil"/>
              <w:bottom w:val="single" w:sz="4" w:space="0" w:color="auto"/>
              <w:right w:val="single" w:sz="4" w:space="0" w:color="auto"/>
            </w:tcBorders>
            <w:noWrap/>
            <w:vAlign w:val="bottom"/>
            <w:hideMark/>
          </w:tcPr>
          <w:p w14:paraId="192A120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7" w:type="dxa"/>
            <w:tcBorders>
              <w:top w:val="nil"/>
              <w:left w:val="nil"/>
              <w:bottom w:val="single" w:sz="4" w:space="0" w:color="auto"/>
              <w:right w:val="single" w:sz="4" w:space="0" w:color="auto"/>
            </w:tcBorders>
            <w:noWrap/>
            <w:vAlign w:val="bottom"/>
            <w:hideMark/>
          </w:tcPr>
          <w:p w14:paraId="7E02163D"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4" w:type="dxa"/>
            <w:tcBorders>
              <w:top w:val="nil"/>
              <w:left w:val="nil"/>
              <w:bottom w:val="single" w:sz="4" w:space="0" w:color="auto"/>
              <w:right w:val="single" w:sz="4" w:space="0" w:color="auto"/>
            </w:tcBorders>
            <w:noWrap/>
            <w:vAlign w:val="bottom"/>
            <w:hideMark/>
          </w:tcPr>
          <w:p w14:paraId="311C2CDB"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20F1896E"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548" w:type="dxa"/>
            <w:tcBorders>
              <w:top w:val="nil"/>
              <w:left w:val="nil"/>
              <w:bottom w:val="single" w:sz="4" w:space="0" w:color="auto"/>
              <w:right w:val="single" w:sz="8" w:space="0" w:color="auto"/>
            </w:tcBorders>
            <w:noWrap/>
            <w:vAlign w:val="bottom"/>
            <w:hideMark/>
          </w:tcPr>
          <w:p w14:paraId="6D31F974"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r>
      <w:tr w:rsidR="000A6504" w:rsidRPr="006C01D1" w14:paraId="03AA9311"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5F81DF8F"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04-liep</w:t>
            </w:r>
          </w:p>
        </w:tc>
        <w:tc>
          <w:tcPr>
            <w:tcW w:w="602" w:type="dxa"/>
            <w:tcBorders>
              <w:top w:val="nil"/>
              <w:left w:val="nil"/>
              <w:bottom w:val="single" w:sz="4" w:space="0" w:color="auto"/>
              <w:right w:val="single" w:sz="4" w:space="0" w:color="auto"/>
            </w:tcBorders>
            <w:noWrap/>
            <w:vAlign w:val="bottom"/>
            <w:hideMark/>
          </w:tcPr>
          <w:p w14:paraId="146A5F3F"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50</w:t>
            </w:r>
          </w:p>
        </w:tc>
        <w:tc>
          <w:tcPr>
            <w:tcW w:w="838" w:type="dxa"/>
            <w:tcBorders>
              <w:top w:val="nil"/>
              <w:left w:val="nil"/>
              <w:bottom w:val="single" w:sz="4" w:space="0" w:color="auto"/>
              <w:right w:val="single" w:sz="4" w:space="0" w:color="auto"/>
            </w:tcBorders>
            <w:noWrap/>
            <w:vAlign w:val="bottom"/>
            <w:hideMark/>
          </w:tcPr>
          <w:p w14:paraId="4FD4B5C0"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25" w:type="dxa"/>
            <w:tcBorders>
              <w:top w:val="nil"/>
              <w:left w:val="nil"/>
              <w:bottom w:val="single" w:sz="4" w:space="0" w:color="auto"/>
              <w:right w:val="single" w:sz="4" w:space="0" w:color="auto"/>
            </w:tcBorders>
            <w:noWrap/>
            <w:vAlign w:val="bottom"/>
            <w:hideMark/>
          </w:tcPr>
          <w:p w14:paraId="2E4D53A1"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761" w:type="dxa"/>
            <w:tcBorders>
              <w:top w:val="nil"/>
              <w:left w:val="nil"/>
              <w:bottom w:val="single" w:sz="4" w:space="0" w:color="auto"/>
              <w:right w:val="single" w:sz="4" w:space="0" w:color="auto"/>
            </w:tcBorders>
            <w:noWrap/>
            <w:vAlign w:val="bottom"/>
            <w:hideMark/>
          </w:tcPr>
          <w:p w14:paraId="678E08E6"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65" w:type="dxa"/>
            <w:tcBorders>
              <w:top w:val="nil"/>
              <w:left w:val="nil"/>
              <w:bottom w:val="single" w:sz="4" w:space="0" w:color="auto"/>
              <w:right w:val="single" w:sz="4" w:space="0" w:color="auto"/>
            </w:tcBorders>
            <w:noWrap/>
            <w:vAlign w:val="bottom"/>
            <w:hideMark/>
          </w:tcPr>
          <w:p w14:paraId="4EF84F59"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4" w:space="0" w:color="auto"/>
            </w:tcBorders>
            <w:noWrap/>
            <w:vAlign w:val="bottom"/>
            <w:hideMark/>
          </w:tcPr>
          <w:p w14:paraId="2708E379"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4" w:type="dxa"/>
            <w:tcBorders>
              <w:top w:val="nil"/>
              <w:left w:val="nil"/>
              <w:bottom w:val="single" w:sz="4" w:space="0" w:color="auto"/>
              <w:right w:val="single" w:sz="4" w:space="0" w:color="auto"/>
            </w:tcBorders>
            <w:noWrap/>
            <w:vAlign w:val="bottom"/>
            <w:hideMark/>
          </w:tcPr>
          <w:p w14:paraId="1B0B6024"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3" w:type="dxa"/>
            <w:tcBorders>
              <w:top w:val="nil"/>
              <w:left w:val="nil"/>
              <w:bottom w:val="single" w:sz="4" w:space="0" w:color="auto"/>
              <w:right w:val="single" w:sz="4" w:space="0" w:color="auto"/>
            </w:tcBorders>
            <w:noWrap/>
            <w:vAlign w:val="bottom"/>
            <w:hideMark/>
          </w:tcPr>
          <w:p w14:paraId="1E740DFC"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65494C4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2</w:t>
            </w:r>
          </w:p>
        </w:tc>
        <w:tc>
          <w:tcPr>
            <w:tcW w:w="630" w:type="dxa"/>
            <w:tcBorders>
              <w:top w:val="nil"/>
              <w:left w:val="nil"/>
              <w:bottom w:val="single" w:sz="4" w:space="0" w:color="auto"/>
              <w:right w:val="single" w:sz="4" w:space="0" w:color="auto"/>
            </w:tcBorders>
            <w:noWrap/>
            <w:vAlign w:val="bottom"/>
            <w:hideMark/>
          </w:tcPr>
          <w:p w14:paraId="47FFD718"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7" w:type="dxa"/>
            <w:tcBorders>
              <w:top w:val="nil"/>
              <w:left w:val="nil"/>
              <w:bottom w:val="single" w:sz="4" w:space="0" w:color="auto"/>
              <w:right w:val="single" w:sz="4" w:space="0" w:color="auto"/>
            </w:tcBorders>
            <w:noWrap/>
            <w:vAlign w:val="bottom"/>
            <w:hideMark/>
          </w:tcPr>
          <w:p w14:paraId="3CEBA05E"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4" w:type="dxa"/>
            <w:tcBorders>
              <w:top w:val="nil"/>
              <w:left w:val="nil"/>
              <w:bottom w:val="single" w:sz="4" w:space="0" w:color="auto"/>
              <w:right w:val="single" w:sz="4" w:space="0" w:color="auto"/>
            </w:tcBorders>
            <w:noWrap/>
            <w:vAlign w:val="bottom"/>
            <w:hideMark/>
          </w:tcPr>
          <w:p w14:paraId="3673F829"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1A0417B6"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548" w:type="dxa"/>
            <w:tcBorders>
              <w:top w:val="nil"/>
              <w:left w:val="nil"/>
              <w:bottom w:val="single" w:sz="4" w:space="0" w:color="auto"/>
              <w:right w:val="single" w:sz="8" w:space="0" w:color="auto"/>
            </w:tcBorders>
            <w:noWrap/>
            <w:vAlign w:val="bottom"/>
            <w:hideMark/>
          </w:tcPr>
          <w:p w14:paraId="2A0E5A4A"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r>
      <w:tr w:rsidR="000A6504" w:rsidRPr="006C01D1" w14:paraId="6A376EAA"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41D89FE8"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05-rugs</w:t>
            </w:r>
          </w:p>
        </w:tc>
        <w:tc>
          <w:tcPr>
            <w:tcW w:w="602" w:type="dxa"/>
            <w:tcBorders>
              <w:top w:val="nil"/>
              <w:left w:val="nil"/>
              <w:bottom w:val="single" w:sz="4" w:space="0" w:color="auto"/>
              <w:right w:val="single" w:sz="4" w:space="0" w:color="auto"/>
            </w:tcBorders>
            <w:noWrap/>
            <w:vAlign w:val="bottom"/>
            <w:hideMark/>
          </w:tcPr>
          <w:p w14:paraId="2E7B71FB"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63</w:t>
            </w:r>
          </w:p>
        </w:tc>
        <w:tc>
          <w:tcPr>
            <w:tcW w:w="838" w:type="dxa"/>
            <w:tcBorders>
              <w:top w:val="nil"/>
              <w:left w:val="nil"/>
              <w:bottom w:val="single" w:sz="4" w:space="0" w:color="auto"/>
              <w:right w:val="single" w:sz="4" w:space="0" w:color="auto"/>
            </w:tcBorders>
            <w:noWrap/>
            <w:vAlign w:val="bottom"/>
            <w:hideMark/>
          </w:tcPr>
          <w:p w14:paraId="50D076D6"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25" w:type="dxa"/>
            <w:tcBorders>
              <w:top w:val="nil"/>
              <w:left w:val="nil"/>
              <w:bottom w:val="single" w:sz="4" w:space="0" w:color="auto"/>
              <w:right w:val="single" w:sz="4" w:space="0" w:color="auto"/>
            </w:tcBorders>
            <w:noWrap/>
            <w:vAlign w:val="bottom"/>
            <w:hideMark/>
          </w:tcPr>
          <w:p w14:paraId="686BC29C"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761" w:type="dxa"/>
            <w:tcBorders>
              <w:top w:val="nil"/>
              <w:left w:val="nil"/>
              <w:bottom w:val="single" w:sz="4" w:space="0" w:color="auto"/>
              <w:right w:val="single" w:sz="4" w:space="0" w:color="auto"/>
            </w:tcBorders>
            <w:noWrap/>
            <w:vAlign w:val="bottom"/>
            <w:hideMark/>
          </w:tcPr>
          <w:p w14:paraId="0915D6D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65" w:type="dxa"/>
            <w:tcBorders>
              <w:top w:val="nil"/>
              <w:left w:val="nil"/>
              <w:bottom w:val="single" w:sz="4" w:space="0" w:color="auto"/>
              <w:right w:val="single" w:sz="4" w:space="0" w:color="auto"/>
            </w:tcBorders>
            <w:noWrap/>
            <w:vAlign w:val="bottom"/>
            <w:hideMark/>
          </w:tcPr>
          <w:p w14:paraId="25DF5C08"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2</w:t>
            </w:r>
          </w:p>
        </w:tc>
        <w:tc>
          <w:tcPr>
            <w:tcW w:w="630" w:type="dxa"/>
            <w:tcBorders>
              <w:top w:val="nil"/>
              <w:left w:val="nil"/>
              <w:bottom w:val="single" w:sz="4" w:space="0" w:color="auto"/>
              <w:right w:val="single" w:sz="4" w:space="0" w:color="auto"/>
            </w:tcBorders>
            <w:noWrap/>
            <w:vAlign w:val="bottom"/>
            <w:hideMark/>
          </w:tcPr>
          <w:p w14:paraId="04DA70A8"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4" w:type="dxa"/>
            <w:tcBorders>
              <w:top w:val="nil"/>
              <w:left w:val="nil"/>
              <w:bottom w:val="single" w:sz="4" w:space="0" w:color="auto"/>
              <w:right w:val="single" w:sz="4" w:space="0" w:color="auto"/>
            </w:tcBorders>
            <w:noWrap/>
            <w:vAlign w:val="bottom"/>
            <w:hideMark/>
          </w:tcPr>
          <w:p w14:paraId="4B209707"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3" w:type="dxa"/>
            <w:tcBorders>
              <w:top w:val="nil"/>
              <w:left w:val="nil"/>
              <w:bottom w:val="single" w:sz="4" w:space="0" w:color="auto"/>
              <w:right w:val="single" w:sz="4" w:space="0" w:color="auto"/>
            </w:tcBorders>
            <w:noWrap/>
            <w:vAlign w:val="bottom"/>
            <w:hideMark/>
          </w:tcPr>
          <w:p w14:paraId="3C4EB1A6"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3201F96F"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4" w:space="0" w:color="auto"/>
            </w:tcBorders>
            <w:noWrap/>
            <w:vAlign w:val="bottom"/>
            <w:hideMark/>
          </w:tcPr>
          <w:p w14:paraId="10CADFC8"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7" w:type="dxa"/>
            <w:tcBorders>
              <w:top w:val="nil"/>
              <w:left w:val="nil"/>
              <w:bottom w:val="single" w:sz="4" w:space="0" w:color="auto"/>
              <w:right w:val="single" w:sz="4" w:space="0" w:color="auto"/>
            </w:tcBorders>
            <w:noWrap/>
            <w:vAlign w:val="bottom"/>
            <w:hideMark/>
          </w:tcPr>
          <w:p w14:paraId="51F7C7EF"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4" w:type="dxa"/>
            <w:tcBorders>
              <w:top w:val="nil"/>
              <w:left w:val="nil"/>
              <w:bottom w:val="single" w:sz="4" w:space="0" w:color="auto"/>
              <w:right w:val="single" w:sz="4" w:space="0" w:color="auto"/>
            </w:tcBorders>
            <w:noWrap/>
            <w:vAlign w:val="bottom"/>
            <w:hideMark/>
          </w:tcPr>
          <w:p w14:paraId="29BDF238"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77021260"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548" w:type="dxa"/>
            <w:tcBorders>
              <w:top w:val="nil"/>
              <w:left w:val="nil"/>
              <w:bottom w:val="single" w:sz="4" w:space="0" w:color="auto"/>
              <w:right w:val="single" w:sz="8" w:space="0" w:color="auto"/>
            </w:tcBorders>
            <w:noWrap/>
            <w:vAlign w:val="bottom"/>
            <w:hideMark/>
          </w:tcPr>
          <w:p w14:paraId="2587EA62"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r>
      <w:tr w:rsidR="000A6504" w:rsidRPr="006C01D1" w14:paraId="464D3973"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6B9D7162"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07-lapkr</w:t>
            </w:r>
          </w:p>
        </w:tc>
        <w:tc>
          <w:tcPr>
            <w:tcW w:w="602" w:type="dxa"/>
            <w:tcBorders>
              <w:top w:val="nil"/>
              <w:left w:val="nil"/>
              <w:bottom w:val="single" w:sz="4" w:space="0" w:color="auto"/>
              <w:right w:val="single" w:sz="4" w:space="0" w:color="auto"/>
            </w:tcBorders>
            <w:noWrap/>
            <w:vAlign w:val="bottom"/>
            <w:hideMark/>
          </w:tcPr>
          <w:p w14:paraId="12139F96"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42</w:t>
            </w:r>
          </w:p>
        </w:tc>
        <w:tc>
          <w:tcPr>
            <w:tcW w:w="838" w:type="dxa"/>
            <w:tcBorders>
              <w:top w:val="nil"/>
              <w:left w:val="nil"/>
              <w:bottom w:val="single" w:sz="4" w:space="0" w:color="auto"/>
              <w:right w:val="single" w:sz="4" w:space="0" w:color="auto"/>
            </w:tcBorders>
            <w:noWrap/>
            <w:vAlign w:val="bottom"/>
            <w:hideMark/>
          </w:tcPr>
          <w:p w14:paraId="15DDEF06"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25" w:type="dxa"/>
            <w:tcBorders>
              <w:top w:val="nil"/>
              <w:left w:val="nil"/>
              <w:bottom w:val="single" w:sz="4" w:space="0" w:color="auto"/>
              <w:right w:val="single" w:sz="4" w:space="0" w:color="auto"/>
            </w:tcBorders>
            <w:noWrap/>
            <w:vAlign w:val="bottom"/>
            <w:hideMark/>
          </w:tcPr>
          <w:p w14:paraId="7E276F20"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761" w:type="dxa"/>
            <w:tcBorders>
              <w:top w:val="nil"/>
              <w:left w:val="nil"/>
              <w:bottom w:val="single" w:sz="4" w:space="0" w:color="auto"/>
              <w:right w:val="single" w:sz="4" w:space="0" w:color="auto"/>
            </w:tcBorders>
            <w:noWrap/>
            <w:vAlign w:val="bottom"/>
            <w:hideMark/>
          </w:tcPr>
          <w:p w14:paraId="49DF166F"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65" w:type="dxa"/>
            <w:tcBorders>
              <w:top w:val="nil"/>
              <w:left w:val="nil"/>
              <w:bottom w:val="single" w:sz="4" w:space="0" w:color="auto"/>
              <w:right w:val="single" w:sz="4" w:space="0" w:color="auto"/>
            </w:tcBorders>
            <w:noWrap/>
            <w:vAlign w:val="bottom"/>
            <w:hideMark/>
          </w:tcPr>
          <w:p w14:paraId="0E6C8B40"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3</w:t>
            </w:r>
          </w:p>
        </w:tc>
        <w:tc>
          <w:tcPr>
            <w:tcW w:w="630" w:type="dxa"/>
            <w:tcBorders>
              <w:top w:val="nil"/>
              <w:left w:val="nil"/>
              <w:bottom w:val="single" w:sz="4" w:space="0" w:color="auto"/>
              <w:right w:val="single" w:sz="4" w:space="0" w:color="auto"/>
            </w:tcBorders>
            <w:noWrap/>
            <w:vAlign w:val="bottom"/>
            <w:hideMark/>
          </w:tcPr>
          <w:p w14:paraId="7526D171"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4" w:type="dxa"/>
            <w:tcBorders>
              <w:top w:val="nil"/>
              <w:left w:val="nil"/>
              <w:bottom w:val="single" w:sz="4" w:space="0" w:color="auto"/>
              <w:right w:val="single" w:sz="4" w:space="0" w:color="auto"/>
            </w:tcBorders>
            <w:noWrap/>
            <w:vAlign w:val="bottom"/>
            <w:hideMark/>
          </w:tcPr>
          <w:p w14:paraId="6D3DC8EB"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3" w:type="dxa"/>
            <w:tcBorders>
              <w:top w:val="nil"/>
              <w:left w:val="nil"/>
              <w:bottom w:val="single" w:sz="4" w:space="0" w:color="auto"/>
              <w:right w:val="single" w:sz="4" w:space="0" w:color="auto"/>
            </w:tcBorders>
            <w:noWrap/>
            <w:vAlign w:val="bottom"/>
            <w:hideMark/>
          </w:tcPr>
          <w:p w14:paraId="7651DCB9"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3D8DA110"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4" w:space="0" w:color="auto"/>
            </w:tcBorders>
            <w:noWrap/>
            <w:vAlign w:val="bottom"/>
            <w:hideMark/>
          </w:tcPr>
          <w:p w14:paraId="7D68C664"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7" w:type="dxa"/>
            <w:tcBorders>
              <w:top w:val="nil"/>
              <w:left w:val="nil"/>
              <w:bottom w:val="single" w:sz="4" w:space="0" w:color="auto"/>
              <w:right w:val="single" w:sz="4" w:space="0" w:color="auto"/>
            </w:tcBorders>
            <w:noWrap/>
            <w:vAlign w:val="bottom"/>
            <w:hideMark/>
          </w:tcPr>
          <w:p w14:paraId="378FD387"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4" w:type="dxa"/>
            <w:tcBorders>
              <w:top w:val="nil"/>
              <w:left w:val="nil"/>
              <w:bottom w:val="single" w:sz="4" w:space="0" w:color="auto"/>
              <w:right w:val="single" w:sz="4" w:space="0" w:color="auto"/>
            </w:tcBorders>
            <w:noWrap/>
            <w:vAlign w:val="bottom"/>
            <w:hideMark/>
          </w:tcPr>
          <w:p w14:paraId="23B2BCC8"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1B011D39"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548" w:type="dxa"/>
            <w:tcBorders>
              <w:top w:val="nil"/>
              <w:left w:val="nil"/>
              <w:bottom w:val="single" w:sz="4" w:space="0" w:color="auto"/>
              <w:right w:val="single" w:sz="8" w:space="0" w:color="auto"/>
            </w:tcBorders>
            <w:noWrap/>
            <w:vAlign w:val="bottom"/>
            <w:hideMark/>
          </w:tcPr>
          <w:p w14:paraId="14CAE203"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r>
      <w:tr w:rsidR="000A6504" w:rsidRPr="006C01D1" w14:paraId="465927BE"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1BA1B8A3"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05-gruod</w:t>
            </w:r>
          </w:p>
        </w:tc>
        <w:tc>
          <w:tcPr>
            <w:tcW w:w="602" w:type="dxa"/>
            <w:tcBorders>
              <w:top w:val="nil"/>
              <w:left w:val="nil"/>
              <w:bottom w:val="single" w:sz="4" w:space="0" w:color="auto"/>
              <w:right w:val="single" w:sz="4" w:space="0" w:color="auto"/>
            </w:tcBorders>
            <w:noWrap/>
            <w:vAlign w:val="bottom"/>
            <w:hideMark/>
          </w:tcPr>
          <w:p w14:paraId="2635001C"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72</w:t>
            </w:r>
          </w:p>
        </w:tc>
        <w:tc>
          <w:tcPr>
            <w:tcW w:w="838" w:type="dxa"/>
            <w:tcBorders>
              <w:top w:val="nil"/>
              <w:left w:val="nil"/>
              <w:bottom w:val="single" w:sz="4" w:space="0" w:color="auto"/>
              <w:right w:val="single" w:sz="4" w:space="0" w:color="auto"/>
            </w:tcBorders>
            <w:noWrap/>
            <w:vAlign w:val="bottom"/>
            <w:hideMark/>
          </w:tcPr>
          <w:p w14:paraId="5A52032B"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25" w:type="dxa"/>
            <w:tcBorders>
              <w:top w:val="nil"/>
              <w:left w:val="nil"/>
              <w:bottom w:val="single" w:sz="4" w:space="0" w:color="auto"/>
              <w:right w:val="single" w:sz="4" w:space="0" w:color="auto"/>
            </w:tcBorders>
            <w:noWrap/>
            <w:vAlign w:val="bottom"/>
            <w:hideMark/>
          </w:tcPr>
          <w:p w14:paraId="17507006"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4</w:t>
            </w:r>
          </w:p>
        </w:tc>
        <w:tc>
          <w:tcPr>
            <w:tcW w:w="761" w:type="dxa"/>
            <w:tcBorders>
              <w:top w:val="nil"/>
              <w:left w:val="nil"/>
              <w:bottom w:val="single" w:sz="4" w:space="0" w:color="auto"/>
              <w:right w:val="single" w:sz="4" w:space="0" w:color="auto"/>
            </w:tcBorders>
            <w:noWrap/>
            <w:vAlign w:val="bottom"/>
            <w:hideMark/>
          </w:tcPr>
          <w:p w14:paraId="03E66323"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65" w:type="dxa"/>
            <w:tcBorders>
              <w:top w:val="nil"/>
              <w:left w:val="nil"/>
              <w:bottom w:val="single" w:sz="4" w:space="0" w:color="auto"/>
              <w:right w:val="single" w:sz="4" w:space="0" w:color="auto"/>
            </w:tcBorders>
            <w:noWrap/>
            <w:vAlign w:val="bottom"/>
            <w:hideMark/>
          </w:tcPr>
          <w:p w14:paraId="3875D7BC"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2</w:t>
            </w:r>
          </w:p>
        </w:tc>
        <w:tc>
          <w:tcPr>
            <w:tcW w:w="630" w:type="dxa"/>
            <w:tcBorders>
              <w:top w:val="nil"/>
              <w:left w:val="nil"/>
              <w:bottom w:val="single" w:sz="4" w:space="0" w:color="auto"/>
              <w:right w:val="single" w:sz="4" w:space="0" w:color="auto"/>
            </w:tcBorders>
            <w:noWrap/>
            <w:vAlign w:val="bottom"/>
            <w:hideMark/>
          </w:tcPr>
          <w:p w14:paraId="1BE20C9C"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4" w:type="dxa"/>
            <w:tcBorders>
              <w:top w:val="nil"/>
              <w:left w:val="nil"/>
              <w:bottom w:val="single" w:sz="4" w:space="0" w:color="auto"/>
              <w:right w:val="single" w:sz="4" w:space="0" w:color="auto"/>
            </w:tcBorders>
            <w:noWrap/>
            <w:vAlign w:val="bottom"/>
            <w:hideMark/>
          </w:tcPr>
          <w:p w14:paraId="4A0A70D2"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3" w:type="dxa"/>
            <w:tcBorders>
              <w:top w:val="nil"/>
              <w:left w:val="nil"/>
              <w:bottom w:val="single" w:sz="4" w:space="0" w:color="auto"/>
              <w:right w:val="single" w:sz="4" w:space="0" w:color="auto"/>
            </w:tcBorders>
            <w:noWrap/>
            <w:vAlign w:val="bottom"/>
            <w:hideMark/>
          </w:tcPr>
          <w:p w14:paraId="0D971251"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77A661B9"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30" w:type="dxa"/>
            <w:tcBorders>
              <w:top w:val="nil"/>
              <w:left w:val="nil"/>
              <w:bottom w:val="single" w:sz="4" w:space="0" w:color="auto"/>
              <w:right w:val="single" w:sz="4" w:space="0" w:color="auto"/>
            </w:tcBorders>
            <w:noWrap/>
            <w:vAlign w:val="bottom"/>
            <w:hideMark/>
          </w:tcPr>
          <w:p w14:paraId="44FFEE2B"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7" w:type="dxa"/>
            <w:tcBorders>
              <w:top w:val="nil"/>
              <w:left w:val="nil"/>
              <w:bottom w:val="single" w:sz="4" w:space="0" w:color="auto"/>
              <w:right w:val="single" w:sz="4" w:space="0" w:color="auto"/>
            </w:tcBorders>
            <w:noWrap/>
            <w:vAlign w:val="bottom"/>
            <w:hideMark/>
          </w:tcPr>
          <w:p w14:paraId="2960BA1E"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4" w:type="dxa"/>
            <w:tcBorders>
              <w:top w:val="nil"/>
              <w:left w:val="nil"/>
              <w:bottom w:val="single" w:sz="4" w:space="0" w:color="auto"/>
              <w:right w:val="single" w:sz="4" w:space="0" w:color="auto"/>
            </w:tcBorders>
            <w:noWrap/>
            <w:vAlign w:val="bottom"/>
            <w:hideMark/>
          </w:tcPr>
          <w:p w14:paraId="7ED0EA36"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2FB6073D"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3</w:t>
            </w:r>
          </w:p>
        </w:tc>
        <w:tc>
          <w:tcPr>
            <w:tcW w:w="548" w:type="dxa"/>
            <w:tcBorders>
              <w:top w:val="nil"/>
              <w:left w:val="nil"/>
              <w:bottom w:val="single" w:sz="4" w:space="0" w:color="auto"/>
              <w:right w:val="single" w:sz="8" w:space="0" w:color="auto"/>
            </w:tcBorders>
            <w:noWrap/>
            <w:vAlign w:val="bottom"/>
            <w:hideMark/>
          </w:tcPr>
          <w:p w14:paraId="75407F1B"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r>
      <w:tr w:rsidR="000A6504" w:rsidRPr="006C01D1" w14:paraId="51522E51"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65568474"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19-gruod</w:t>
            </w:r>
          </w:p>
        </w:tc>
        <w:tc>
          <w:tcPr>
            <w:tcW w:w="602" w:type="dxa"/>
            <w:tcBorders>
              <w:top w:val="nil"/>
              <w:left w:val="nil"/>
              <w:bottom w:val="single" w:sz="4" w:space="0" w:color="auto"/>
              <w:right w:val="single" w:sz="4" w:space="0" w:color="auto"/>
            </w:tcBorders>
            <w:noWrap/>
            <w:vAlign w:val="bottom"/>
            <w:hideMark/>
          </w:tcPr>
          <w:p w14:paraId="43244D94"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42</w:t>
            </w:r>
          </w:p>
        </w:tc>
        <w:tc>
          <w:tcPr>
            <w:tcW w:w="838" w:type="dxa"/>
            <w:tcBorders>
              <w:top w:val="nil"/>
              <w:left w:val="nil"/>
              <w:bottom w:val="single" w:sz="4" w:space="0" w:color="auto"/>
              <w:right w:val="single" w:sz="4" w:space="0" w:color="auto"/>
            </w:tcBorders>
            <w:noWrap/>
            <w:vAlign w:val="bottom"/>
            <w:hideMark/>
          </w:tcPr>
          <w:p w14:paraId="62C0EEC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25" w:type="dxa"/>
            <w:tcBorders>
              <w:top w:val="nil"/>
              <w:left w:val="nil"/>
              <w:bottom w:val="single" w:sz="4" w:space="0" w:color="auto"/>
              <w:right w:val="single" w:sz="4" w:space="0" w:color="auto"/>
            </w:tcBorders>
            <w:noWrap/>
            <w:vAlign w:val="bottom"/>
            <w:hideMark/>
          </w:tcPr>
          <w:p w14:paraId="1E94EAC3"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761" w:type="dxa"/>
            <w:tcBorders>
              <w:top w:val="nil"/>
              <w:left w:val="nil"/>
              <w:bottom w:val="single" w:sz="4" w:space="0" w:color="auto"/>
              <w:right w:val="single" w:sz="4" w:space="0" w:color="auto"/>
            </w:tcBorders>
            <w:noWrap/>
            <w:vAlign w:val="bottom"/>
            <w:hideMark/>
          </w:tcPr>
          <w:p w14:paraId="51FF0398"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65" w:type="dxa"/>
            <w:tcBorders>
              <w:top w:val="nil"/>
              <w:left w:val="nil"/>
              <w:bottom w:val="single" w:sz="4" w:space="0" w:color="auto"/>
              <w:right w:val="single" w:sz="4" w:space="0" w:color="auto"/>
            </w:tcBorders>
            <w:noWrap/>
            <w:vAlign w:val="bottom"/>
            <w:hideMark/>
          </w:tcPr>
          <w:p w14:paraId="3F39C65F"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4" w:space="0" w:color="auto"/>
            </w:tcBorders>
            <w:noWrap/>
            <w:vAlign w:val="bottom"/>
            <w:hideMark/>
          </w:tcPr>
          <w:p w14:paraId="267BF06C"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4" w:type="dxa"/>
            <w:tcBorders>
              <w:top w:val="nil"/>
              <w:left w:val="nil"/>
              <w:bottom w:val="single" w:sz="4" w:space="0" w:color="auto"/>
              <w:right w:val="single" w:sz="4" w:space="0" w:color="auto"/>
            </w:tcBorders>
            <w:noWrap/>
            <w:vAlign w:val="bottom"/>
            <w:hideMark/>
          </w:tcPr>
          <w:p w14:paraId="7BC324C4"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3" w:type="dxa"/>
            <w:tcBorders>
              <w:top w:val="nil"/>
              <w:left w:val="nil"/>
              <w:bottom w:val="single" w:sz="4" w:space="0" w:color="auto"/>
              <w:right w:val="single" w:sz="4" w:space="0" w:color="auto"/>
            </w:tcBorders>
            <w:noWrap/>
            <w:vAlign w:val="bottom"/>
            <w:hideMark/>
          </w:tcPr>
          <w:p w14:paraId="086662A0"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5AE24B7F"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2</w:t>
            </w:r>
          </w:p>
        </w:tc>
        <w:tc>
          <w:tcPr>
            <w:tcW w:w="630" w:type="dxa"/>
            <w:tcBorders>
              <w:top w:val="nil"/>
              <w:left w:val="nil"/>
              <w:bottom w:val="single" w:sz="4" w:space="0" w:color="auto"/>
              <w:right w:val="single" w:sz="4" w:space="0" w:color="auto"/>
            </w:tcBorders>
            <w:noWrap/>
            <w:vAlign w:val="bottom"/>
            <w:hideMark/>
          </w:tcPr>
          <w:p w14:paraId="367729E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7" w:type="dxa"/>
            <w:tcBorders>
              <w:top w:val="nil"/>
              <w:left w:val="nil"/>
              <w:bottom w:val="single" w:sz="4" w:space="0" w:color="auto"/>
              <w:right w:val="single" w:sz="4" w:space="0" w:color="auto"/>
            </w:tcBorders>
            <w:noWrap/>
            <w:vAlign w:val="bottom"/>
            <w:hideMark/>
          </w:tcPr>
          <w:p w14:paraId="148EF91B"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2</w:t>
            </w:r>
          </w:p>
        </w:tc>
        <w:tc>
          <w:tcPr>
            <w:tcW w:w="674" w:type="dxa"/>
            <w:tcBorders>
              <w:top w:val="nil"/>
              <w:left w:val="nil"/>
              <w:bottom w:val="single" w:sz="4" w:space="0" w:color="auto"/>
              <w:right w:val="single" w:sz="4" w:space="0" w:color="auto"/>
            </w:tcBorders>
            <w:noWrap/>
            <w:vAlign w:val="bottom"/>
            <w:hideMark/>
          </w:tcPr>
          <w:p w14:paraId="4BF73C27"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02" w:type="dxa"/>
            <w:tcBorders>
              <w:top w:val="nil"/>
              <w:left w:val="nil"/>
              <w:bottom w:val="single" w:sz="4" w:space="0" w:color="auto"/>
              <w:right w:val="single" w:sz="4" w:space="0" w:color="auto"/>
            </w:tcBorders>
            <w:noWrap/>
            <w:vAlign w:val="bottom"/>
            <w:hideMark/>
          </w:tcPr>
          <w:p w14:paraId="66CB789C"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548" w:type="dxa"/>
            <w:tcBorders>
              <w:top w:val="nil"/>
              <w:left w:val="nil"/>
              <w:bottom w:val="single" w:sz="4" w:space="0" w:color="auto"/>
              <w:right w:val="single" w:sz="8" w:space="0" w:color="auto"/>
            </w:tcBorders>
            <w:noWrap/>
            <w:vAlign w:val="bottom"/>
            <w:hideMark/>
          </w:tcPr>
          <w:p w14:paraId="26DEEDB6"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r>
      <w:tr w:rsidR="000A6504" w:rsidRPr="006C01D1" w14:paraId="2C3EFD77" w14:textId="77777777" w:rsidTr="00B74F94">
        <w:trPr>
          <w:trHeight w:val="300"/>
        </w:trPr>
        <w:tc>
          <w:tcPr>
            <w:tcW w:w="960" w:type="dxa"/>
            <w:tcBorders>
              <w:top w:val="nil"/>
              <w:left w:val="single" w:sz="8" w:space="0" w:color="auto"/>
              <w:bottom w:val="single" w:sz="4" w:space="0" w:color="auto"/>
              <w:right w:val="single" w:sz="4" w:space="0" w:color="auto"/>
            </w:tcBorders>
            <w:noWrap/>
            <w:vAlign w:val="bottom"/>
            <w:hideMark/>
          </w:tcPr>
          <w:p w14:paraId="58C7B30A"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SUMA:</w:t>
            </w:r>
          </w:p>
        </w:tc>
        <w:tc>
          <w:tcPr>
            <w:tcW w:w="602" w:type="dxa"/>
            <w:tcBorders>
              <w:top w:val="nil"/>
              <w:left w:val="nil"/>
              <w:bottom w:val="single" w:sz="4" w:space="0" w:color="auto"/>
              <w:right w:val="single" w:sz="4" w:space="0" w:color="auto"/>
            </w:tcBorders>
            <w:noWrap/>
            <w:vAlign w:val="bottom"/>
            <w:hideMark/>
          </w:tcPr>
          <w:p w14:paraId="002C69C4"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553</w:t>
            </w:r>
          </w:p>
        </w:tc>
        <w:tc>
          <w:tcPr>
            <w:tcW w:w="838" w:type="dxa"/>
            <w:tcBorders>
              <w:top w:val="nil"/>
              <w:left w:val="nil"/>
              <w:bottom w:val="single" w:sz="4" w:space="0" w:color="auto"/>
              <w:right w:val="single" w:sz="4" w:space="0" w:color="auto"/>
            </w:tcBorders>
            <w:noWrap/>
            <w:vAlign w:val="bottom"/>
            <w:hideMark/>
          </w:tcPr>
          <w:p w14:paraId="42E24398"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3</w:t>
            </w:r>
          </w:p>
        </w:tc>
        <w:tc>
          <w:tcPr>
            <w:tcW w:w="625" w:type="dxa"/>
            <w:tcBorders>
              <w:top w:val="nil"/>
              <w:left w:val="nil"/>
              <w:bottom w:val="single" w:sz="4" w:space="0" w:color="auto"/>
              <w:right w:val="single" w:sz="4" w:space="0" w:color="auto"/>
            </w:tcBorders>
            <w:noWrap/>
            <w:vAlign w:val="bottom"/>
            <w:hideMark/>
          </w:tcPr>
          <w:p w14:paraId="7D47EB51"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9</w:t>
            </w:r>
          </w:p>
        </w:tc>
        <w:tc>
          <w:tcPr>
            <w:tcW w:w="761" w:type="dxa"/>
            <w:tcBorders>
              <w:top w:val="nil"/>
              <w:left w:val="nil"/>
              <w:bottom w:val="single" w:sz="4" w:space="0" w:color="auto"/>
              <w:right w:val="single" w:sz="4" w:space="0" w:color="auto"/>
            </w:tcBorders>
            <w:noWrap/>
            <w:vAlign w:val="bottom"/>
            <w:hideMark/>
          </w:tcPr>
          <w:p w14:paraId="4B1B8D7E"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2</w:t>
            </w:r>
          </w:p>
        </w:tc>
        <w:tc>
          <w:tcPr>
            <w:tcW w:w="665" w:type="dxa"/>
            <w:tcBorders>
              <w:top w:val="nil"/>
              <w:left w:val="nil"/>
              <w:bottom w:val="single" w:sz="4" w:space="0" w:color="auto"/>
              <w:right w:val="single" w:sz="4" w:space="0" w:color="auto"/>
            </w:tcBorders>
            <w:noWrap/>
            <w:vAlign w:val="bottom"/>
            <w:hideMark/>
          </w:tcPr>
          <w:p w14:paraId="7B0FF968"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13</w:t>
            </w:r>
          </w:p>
        </w:tc>
        <w:tc>
          <w:tcPr>
            <w:tcW w:w="630" w:type="dxa"/>
            <w:tcBorders>
              <w:top w:val="nil"/>
              <w:left w:val="nil"/>
              <w:bottom w:val="single" w:sz="4" w:space="0" w:color="auto"/>
              <w:right w:val="single" w:sz="4" w:space="0" w:color="auto"/>
            </w:tcBorders>
            <w:noWrap/>
            <w:vAlign w:val="bottom"/>
            <w:hideMark/>
          </w:tcPr>
          <w:p w14:paraId="2EDFF46E"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4" w:type="dxa"/>
            <w:tcBorders>
              <w:top w:val="nil"/>
              <w:left w:val="nil"/>
              <w:bottom w:val="single" w:sz="4" w:space="0" w:color="auto"/>
              <w:right w:val="single" w:sz="4" w:space="0" w:color="auto"/>
            </w:tcBorders>
            <w:noWrap/>
            <w:vAlign w:val="bottom"/>
            <w:hideMark/>
          </w:tcPr>
          <w:p w14:paraId="60B0FE4B"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3" w:type="dxa"/>
            <w:tcBorders>
              <w:top w:val="nil"/>
              <w:left w:val="nil"/>
              <w:bottom w:val="single" w:sz="4" w:space="0" w:color="auto"/>
              <w:right w:val="single" w:sz="4" w:space="0" w:color="auto"/>
            </w:tcBorders>
            <w:noWrap/>
            <w:vAlign w:val="bottom"/>
            <w:hideMark/>
          </w:tcPr>
          <w:p w14:paraId="01187764"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22A8D946"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9</w:t>
            </w:r>
          </w:p>
        </w:tc>
        <w:tc>
          <w:tcPr>
            <w:tcW w:w="630" w:type="dxa"/>
            <w:tcBorders>
              <w:top w:val="nil"/>
              <w:left w:val="nil"/>
              <w:bottom w:val="single" w:sz="4" w:space="0" w:color="auto"/>
              <w:right w:val="single" w:sz="4" w:space="0" w:color="auto"/>
            </w:tcBorders>
            <w:noWrap/>
            <w:vAlign w:val="bottom"/>
            <w:hideMark/>
          </w:tcPr>
          <w:p w14:paraId="42A410C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7" w:type="dxa"/>
            <w:tcBorders>
              <w:top w:val="nil"/>
              <w:left w:val="nil"/>
              <w:bottom w:val="single" w:sz="4" w:space="0" w:color="auto"/>
              <w:right w:val="single" w:sz="4" w:space="0" w:color="auto"/>
            </w:tcBorders>
            <w:noWrap/>
            <w:vAlign w:val="bottom"/>
            <w:hideMark/>
          </w:tcPr>
          <w:p w14:paraId="2B243FB4"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4</w:t>
            </w:r>
          </w:p>
        </w:tc>
        <w:tc>
          <w:tcPr>
            <w:tcW w:w="674" w:type="dxa"/>
            <w:tcBorders>
              <w:top w:val="nil"/>
              <w:left w:val="nil"/>
              <w:bottom w:val="single" w:sz="4" w:space="0" w:color="auto"/>
              <w:right w:val="single" w:sz="4" w:space="0" w:color="auto"/>
            </w:tcBorders>
            <w:noWrap/>
            <w:vAlign w:val="bottom"/>
            <w:hideMark/>
          </w:tcPr>
          <w:p w14:paraId="28ACAE5D"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w:t>
            </w:r>
          </w:p>
        </w:tc>
        <w:tc>
          <w:tcPr>
            <w:tcW w:w="602" w:type="dxa"/>
            <w:tcBorders>
              <w:top w:val="nil"/>
              <w:left w:val="nil"/>
              <w:bottom w:val="single" w:sz="4" w:space="0" w:color="auto"/>
              <w:right w:val="single" w:sz="4" w:space="0" w:color="auto"/>
            </w:tcBorders>
            <w:noWrap/>
            <w:vAlign w:val="bottom"/>
            <w:hideMark/>
          </w:tcPr>
          <w:p w14:paraId="03A9F4B0"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11</w:t>
            </w:r>
          </w:p>
        </w:tc>
        <w:tc>
          <w:tcPr>
            <w:tcW w:w="548" w:type="dxa"/>
            <w:tcBorders>
              <w:top w:val="nil"/>
              <w:left w:val="nil"/>
              <w:bottom w:val="single" w:sz="4" w:space="0" w:color="auto"/>
              <w:right w:val="single" w:sz="8" w:space="0" w:color="auto"/>
            </w:tcBorders>
            <w:noWrap/>
            <w:vAlign w:val="bottom"/>
            <w:hideMark/>
          </w:tcPr>
          <w:p w14:paraId="2A1CC1AE"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r>
      <w:tr w:rsidR="000A6504" w:rsidRPr="006C01D1" w14:paraId="3EE04924" w14:textId="77777777" w:rsidTr="00B74F94">
        <w:trPr>
          <w:trHeight w:val="315"/>
        </w:trPr>
        <w:tc>
          <w:tcPr>
            <w:tcW w:w="960" w:type="dxa"/>
            <w:tcBorders>
              <w:top w:val="nil"/>
              <w:left w:val="single" w:sz="8" w:space="0" w:color="auto"/>
              <w:bottom w:val="single" w:sz="8" w:space="0" w:color="auto"/>
              <w:right w:val="single" w:sz="4" w:space="0" w:color="auto"/>
            </w:tcBorders>
            <w:noWrap/>
            <w:vAlign w:val="bottom"/>
            <w:hideMark/>
          </w:tcPr>
          <w:p w14:paraId="078E7C20" w14:textId="77777777" w:rsidR="000A6504" w:rsidRPr="006C01D1" w:rsidRDefault="000A6504" w:rsidP="00B74F94">
            <w:pPr>
              <w:spacing w:after="0" w:line="240" w:lineRule="auto"/>
              <w:rPr>
                <w:rFonts w:eastAsia="Times New Roman" w:cs="Calibri"/>
                <w:color w:val="000000"/>
                <w:kern w:val="0"/>
                <w:sz w:val="16"/>
                <w:szCs w:val="16"/>
                <w:lang w:eastAsia="lt-LT"/>
                <w14:ligatures w14:val="none"/>
              </w:rPr>
            </w:pPr>
            <w:r w:rsidRPr="006C01D1">
              <w:rPr>
                <w:rFonts w:eastAsia="Times New Roman" w:cs="Calibri"/>
                <w:color w:val="000000"/>
                <w:kern w:val="0"/>
                <w:sz w:val="16"/>
                <w:szCs w:val="16"/>
                <w:lang w:eastAsia="lt-LT"/>
                <w14:ligatures w14:val="none"/>
              </w:rPr>
              <w:t xml:space="preserve">DALIS, </w:t>
            </w:r>
            <w:r w:rsidRPr="006C01D1">
              <w:rPr>
                <w:rFonts w:eastAsia="Times New Roman" w:cs="Calibri"/>
                <w:color w:val="000000"/>
                <w:kern w:val="0"/>
                <w:sz w:val="18"/>
                <w:szCs w:val="18"/>
                <w:lang w:eastAsia="lt-LT"/>
                <w14:ligatures w14:val="none"/>
              </w:rPr>
              <w:t>%</w:t>
            </w:r>
          </w:p>
        </w:tc>
        <w:tc>
          <w:tcPr>
            <w:tcW w:w="602" w:type="dxa"/>
            <w:tcBorders>
              <w:top w:val="nil"/>
              <w:left w:val="nil"/>
              <w:bottom w:val="single" w:sz="8" w:space="0" w:color="auto"/>
              <w:right w:val="single" w:sz="4" w:space="0" w:color="auto"/>
            </w:tcBorders>
            <w:noWrap/>
            <w:vAlign w:val="bottom"/>
            <w:hideMark/>
          </w:tcPr>
          <w:p w14:paraId="003C8C74"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 </w:t>
            </w:r>
          </w:p>
        </w:tc>
        <w:tc>
          <w:tcPr>
            <w:tcW w:w="838" w:type="dxa"/>
            <w:tcBorders>
              <w:top w:val="nil"/>
              <w:left w:val="nil"/>
              <w:bottom w:val="single" w:sz="8" w:space="0" w:color="auto"/>
              <w:right w:val="single" w:sz="4" w:space="0" w:color="auto"/>
            </w:tcBorders>
            <w:noWrap/>
            <w:vAlign w:val="bottom"/>
            <w:hideMark/>
          </w:tcPr>
          <w:p w14:paraId="2DE4F3CA"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0,54</w:t>
            </w:r>
          </w:p>
        </w:tc>
        <w:tc>
          <w:tcPr>
            <w:tcW w:w="625" w:type="dxa"/>
            <w:tcBorders>
              <w:top w:val="nil"/>
              <w:left w:val="nil"/>
              <w:bottom w:val="single" w:sz="8" w:space="0" w:color="auto"/>
              <w:right w:val="single" w:sz="4" w:space="0" w:color="auto"/>
            </w:tcBorders>
            <w:noWrap/>
            <w:vAlign w:val="bottom"/>
            <w:hideMark/>
          </w:tcPr>
          <w:p w14:paraId="43696852"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1,6</w:t>
            </w:r>
            <w:r>
              <w:rPr>
                <w:rFonts w:eastAsia="Times New Roman" w:cs="Calibri"/>
                <w:color w:val="000000"/>
                <w:kern w:val="0"/>
                <w:sz w:val="18"/>
                <w:szCs w:val="18"/>
                <w:lang w:eastAsia="lt-LT"/>
                <w14:ligatures w14:val="none"/>
              </w:rPr>
              <w:t>3</w:t>
            </w:r>
          </w:p>
        </w:tc>
        <w:tc>
          <w:tcPr>
            <w:tcW w:w="761" w:type="dxa"/>
            <w:tcBorders>
              <w:top w:val="nil"/>
              <w:left w:val="nil"/>
              <w:bottom w:val="single" w:sz="8" w:space="0" w:color="auto"/>
              <w:right w:val="single" w:sz="4" w:space="0" w:color="auto"/>
            </w:tcBorders>
            <w:noWrap/>
            <w:vAlign w:val="bottom"/>
            <w:hideMark/>
          </w:tcPr>
          <w:p w14:paraId="3DD3F52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0,36</w:t>
            </w:r>
          </w:p>
        </w:tc>
        <w:tc>
          <w:tcPr>
            <w:tcW w:w="665" w:type="dxa"/>
            <w:tcBorders>
              <w:top w:val="nil"/>
              <w:left w:val="nil"/>
              <w:bottom w:val="single" w:sz="8" w:space="0" w:color="auto"/>
              <w:right w:val="single" w:sz="4" w:space="0" w:color="auto"/>
            </w:tcBorders>
            <w:noWrap/>
            <w:vAlign w:val="bottom"/>
            <w:hideMark/>
          </w:tcPr>
          <w:p w14:paraId="077060BD"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2,35</w:t>
            </w:r>
          </w:p>
        </w:tc>
        <w:tc>
          <w:tcPr>
            <w:tcW w:w="630" w:type="dxa"/>
            <w:tcBorders>
              <w:top w:val="nil"/>
              <w:left w:val="nil"/>
              <w:bottom w:val="single" w:sz="8" w:space="0" w:color="auto"/>
              <w:right w:val="single" w:sz="4" w:space="0" w:color="auto"/>
            </w:tcBorders>
            <w:noWrap/>
            <w:vAlign w:val="bottom"/>
            <w:hideMark/>
          </w:tcPr>
          <w:p w14:paraId="7D3BF36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84" w:type="dxa"/>
            <w:tcBorders>
              <w:top w:val="nil"/>
              <w:left w:val="nil"/>
              <w:bottom w:val="single" w:sz="8" w:space="0" w:color="auto"/>
              <w:right w:val="single" w:sz="4" w:space="0" w:color="auto"/>
            </w:tcBorders>
            <w:noWrap/>
            <w:vAlign w:val="bottom"/>
            <w:hideMark/>
          </w:tcPr>
          <w:p w14:paraId="7FF5677E"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73" w:type="dxa"/>
            <w:tcBorders>
              <w:top w:val="nil"/>
              <w:left w:val="nil"/>
              <w:bottom w:val="single" w:sz="8" w:space="0" w:color="auto"/>
              <w:right w:val="single" w:sz="4" w:space="0" w:color="auto"/>
            </w:tcBorders>
            <w:noWrap/>
            <w:vAlign w:val="bottom"/>
            <w:hideMark/>
          </w:tcPr>
          <w:p w14:paraId="04904C15"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c>
          <w:tcPr>
            <w:tcW w:w="602" w:type="dxa"/>
            <w:tcBorders>
              <w:top w:val="nil"/>
              <w:left w:val="nil"/>
              <w:bottom w:val="single" w:sz="8" w:space="0" w:color="auto"/>
              <w:right w:val="single" w:sz="4" w:space="0" w:color="auto"/>
            </w:tcBorders>
            <w:noWrap/>
            <w:vAlign w:val="bottom"/>
            <w:hideMark/>
          </w:tcPr>
          <w:p w14:paraId="2EC3661F"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1,63</w:t>
            </w:r>
          </w:p>
        </w:tc>
        <w:tc>
          <w:tcPr>
            <w:tcW w:w="630" w:type="dxa"/>
            <w:tcBorders>
              <w:top w:val="nil"/>
              <w:left w:val="nil"/>
              <w:bottom w:val="single" w:sz="8" w:space="0" w:color="auto"/>
              <w:right w:val="single" w:sz="4" w:space="0" w:color="auto"/>
            </w:tcBorders>
            <w:noWrap/>
            <w:vAlign w:val="bottom"/>
            <w:hideMark/>
          </w:tcPr>
          <w:p w14:paraId="19317859" w14:textId="77777777" w:rsidR="000A6504" w:rsidRPr="006C01D1" w:rsidRDefault="000A6504" w:rsidP="00B74F94">
            <w:pPr>
              <w:spacing w:after="0" w:line="240" w:lineRule="auto"/>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 </w:t>
            </w:r>
            <w:r>
              <w:rPr>
                <w:rFonts w:eastAsia="Times New Roman" w:cs="Calibri"/>
                <w:color w:val="000000"/>
                <w:kern w:val="0"/>
                <w:sz w:val="18"/>
                <w:szCs w:val="18"/>
                <w:lang w:eastAsia="lt-LT"/>
                <w14:ligatures w14:val="none"/>
              </w:rPr>
              <w:t>0</w:t>
            </w:r>
          </w:p>
        </w:tc>
        <w:tc>
          <w:tcPr>
            <w:tcW w:w="687" w:type="dxa"/>
            <w:tcBorders>
              <w:top w:val="nil"/>
              <w:left w:val="nil"/>
              <w:bottom w:val="single" w:sz="8" w:space="0" w:color="auto"/>
              <w:right w:val="single" w:sz="4" w:space="0" w:color="auto"/>
            </w:tcBorders>
            <w:noWrap/>
            <w:vAlign w:val="bottom"/>
            <w:hideMark/>
          </w:tcPr>
          <w:p w14:paraId="19E2B3F1"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0,72</w:t>
            </w:r>
          </w:p>
        </w:tc>
        <w:tc>
          <w:tcPr>
            <w:tcW w:w="674" w:type="dxa"/>
            <w:tcBorders>
              <w:top w:val="nil"/>
              <w:left w:val="nil"/>
              <w:bottom w:val="single" w:sz="8" w:space="0" w:color="auto"/>
              <w:right w:val="single" w:sz="4" w:space="0" w:color="auto"/>
            </w:tcBorders>
            <w:noWrap/>
            <w:vAlign w:val="bottom"/>
            <w:hideMark/>
          </w:tcPr>
          <w:p w14:paraId="291DF493"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0,18</w:t>
            </w:r>
          </w:p>
        </w:tc>
        <w:tc>
          <w:tcPr>
            <w:tcW w:w="602" w:type="dxa"/>
            <w:tcBorders>
              <w:top w:val="nil"/>
              <w:left w:val="nil"/>
              <w:bottom w:val="single" w:sz="8" w:space="0" w:color="auto"/>
              <w:right w:val="single" w:sz="4" w:space="0" w:color="auto"/>
            </w:tcBorders>
            <w:noWrap/>
            <w:vAlign w:val="bottom"/>
            <w:hideMark/>
          </w:tcPr>
          <w:p w14:paraId="7D3C84F0"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1,99</w:t>
            </w:r>
          </w:p>
        </w:tc>
        <w:tc>
          <w:tcPr>
            <w:tcW w:w="548" w:type="dxa"/>
            <w:tcBorders>
              <w:top w:val="nil"/>
              <w:left w:val="nil"/>
              <w:bottom w:val="single" w:sz="8" w:space="0" w:color="auto"/>
              <w:right w:val="single" w:sz="8" w:space="0" w:color="auto"/>
            </w:tcBorders>
            <w:noWrap/>
            <w:vAlign w:val="bottom"/>
            <w:hideMark/>
          </w:tcPr>
          <w:p w14:paraId="15C4EDB7" w14:textId="77777777" w:rsidR="000A6504" w:rsidRPr="006C01D1" w:rsidRDefault="000A6504" w:rsidP="00B74F94">
            <w:pPr>
              <w:spacing w:after="0" w:line="240" w:lineRule="auto"/>
              <w:jc w:val="right"/>
              <w:rPr>
                <w:rFonts w:eastAsia="Times New Roman" w:cs="Calibri"/>
                <w:color w:val="000000"/>
                <w:kern w:val="0"/>
                <w:sz w:val="18"/>
                <w:szCs w:val="18"/>
                <w:lang w:eastAsia="lt-LT"/>
                <w14:ligatures w14:val="none"/>
              </w:rPr>
            </w:pPr>
            <w:r w:rsidRPr="006C01D1">
              <w:rPr>
                <w:rFonts w:eastAsia="Times New Roman" w:cs="Calibri"/>
                <w:color w:val="000000"/>
                <w:kern w:val="0"/>
                <w:sz w:val="18"/>
                <w:szCs w:val="18"/>
                <w:lang w:eastAsia="lt-LT"/>
                <w14:ligatures w14:val="none"/>
              </w:rPr>
              <w:t>0</w:t>
            </w:r>
          </w:p>
        </w:tc>
      </w:tr>
    </w:tbl>
    <w:p w14:paraId="3D62C4BE" w14:textId="77777777" w:rsidR="000A6504" w:rsidRPr="00E809AD" w:rsidRDefault="000A6504" w:rsidP="000A6504">
      <w:pPr>
        <w:pStyle w:val="NoSpacing"/>
        <w:spacing w:before="240"/>
        <w:jc w:val="center"/>
        <w:rPr>
          <w:sz w:val="24"/>
          <w:szCs w:val="24"/>
        </w:rPr>
      </w:pPr>
    </w:p>
    <w:p w14:paraId="11227EA0" w14:textId="77777777" w:rsidR="000A6504" w:rsidRDefault="000A6504" w:rsidP="000A6504">
      <w:pPr>
        <w:pStyle w:val="NoSpacing"/>
        <w:spacing w:before="240"/>
        <w:jc w:val="center"/>
        <w:rPr>
          <w:sz w:val="24"/>
          <w:szCs w:val="24"/>
        </w:rPr>
      </w:pPr>
      <w:r>
        <w:rPr>
          <w:noProof/>
          <w:lang w:eastAsia="lt-LT"/>
        </w:rPr>
        <w:drawing>
          <wp:inline distT="0" distB="0" distL="0" distR="0" wp14:anchorId="4210B950" wp14:editId="16A1F9D9">
            <wp:extent cx="4572000" cy="2428875"/>
            <wp:effectExtent l="0" t="0" r="0" b="9525"/>
            <wp:docPr id="559988715" name="Diagrama 1">
              <a:extLst xmlns:a="http://schemas.openxmlformats.org/drawingml/2006/main">
                <a:ext uri="{FF2B5EF4-FFF2-40B4-BE49-F238E27FC236}">
                  <a16:creationId xmlns:a16="http://schemas.microsoft.com/office/drawing/2014/main" id="{F0468C42-54C3-405D-1931-57D82DD9B4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3606C2E" w14:textId="77777777" w:rsidR="000A6504" w:rsidRDefault="000A6504" w:rsidP="000A6504">
      <w:pPr>
        <w:pStyle w:val="NoSpacing"/>
        <w:spacing w:before="240"/>
        <w:jc w:val="center"/>
        <w:rPr>
          <w:sz w:val="24"/>
          <w:szCs w:val="24"/>
        </w:rPr>
      </w:pPr>
    </w:p>
    <w:p w14:paraId="5523196B" w14:textId="77777777" w:rsidR="000A6504" w:rsidRPr="00FE73B1" w:rsidRDefault="000A6504" w:rsidP="000A6504">
      <w:pPr>
        <w:pStyle w:val="NoSpacing"/>
        <w:spacing w:before="240" w:line="360" w:lineRule="auto"/>
        <w:jc w:val="both"/>
        <w:rPr>
          <w:sz w:val="24"/>
          <w:szCs w:val="24"/>
        </w:rPr>
      </w:pPr>
      <w:r>
        <w:rPr>
          <w:sz w:val="24"/>
          <w:szCs w:val="24"/>
        </w:rPr>
        <w:t>Analizė rodo, kad 2024 m. Šiaulių miesto savivaldybės tarybos priimti sprendimai, susieti su VPKK diskursu sudarė vos 0,54 proc. visų sprendimų. Ten pat, nagrinėti klausimai susieti su transporto, pramonės ir žemės ūkio sektoriais – sudarė 6,3 proc. visų sprendimų. LEA stebėsenos 2023 m. duomenys (2024 m. duomenys dar nepaskelbti) rodo, kad Šiaulių miesto savivaldybės darnios energetikos plėtros pažangos indeksas sudarė 38 balus ir, lyginant su 2022 m., išaugo 8 balais. Tarp 60-ies Lietuvos savivaldybių Šiaulių miestas užima 44-45 vietą.</w:t>
      </w:r>
    </w:p>
    <w:p w14:paraId="324662F5" w14:textId="77777777" w:rsidR="00B247E7" w:rsidRDefault="00B247E7" w:rsidP="000A6504">
      <w:pPr>
        <w:pStyle w:val="NoSpacing"/>
        <w:spacing w:before="240"/>
        <w:jc w:val="center"/>
        <w:rPr>
          <w:b/>
          <w:bCs/>
          <w:sz w:val="24"/>
          <w:szCs w:val="24"/>
        </w:rPr>
      </w:pPr>
    </w:p>
    <w:p w14:paraId="3E930FB0" w14:textId="2CBEE43A" w:rsidR="000A6504" w:rsidRDefault="000A6504" w:rsidP="000A6504">
      <w:pPr>
        <w:pStyle w:val="NoSpacing"/>
        <w:spacing w:before="240"/>
        <w:jc w:val="center"/>
        <w:rPr>
          <w:b/>
          <w:bCs/>
          <w:sz w:val="24"/>
          <w:szCs w:val="24"/>
        </w:rPr>
      </w:pPr>
      <w:r w:rsidRPr="00EB04AC">
        <w:rPr>
          <w:b/>
          <w:bCs/>
          <w:sz w:val="24"/>
          <w:szCs w:val="24"/>
        </w:rPr>
        <w:t>Vilkaviškio rajonas</w:t>
      </w:r>
    </w:p>
    <w:p w14:paraId="2ACDA968" w14:textId="77777777" w:rsidR="000A6504" w:rsidRDefault="000A6504" w:rsidP="000A6504">
      <w:pPr>
        <w:pStyle w:val="NoSpacing"/>
        <w:spacing w:before="240"/>
        <w:jc w:val="center"/>
        <w:rPr>
          <w:b/>
          <w:bCs/>
          <w:sz w:val="24"/>
          <w:szCs w:val="24"/>
        </w:rPr>
      </w:pPr>
    </w:p>
    <w:tbl>
      <w:tblPr>
        <w:tblW w:w="10251" w:type="dxa"/>
        <w:tblInd w:w="-881" w:type="dxa"/>
        <w:tblLook w:val="04A0" w:firstRow="1" w:lastRow="0" w:firstColumn="1" w:lastColumn="0" w:noHBand="0" w:noVBand="1"/>
      </w:tblPr>
      <w:tblGrid>
        <w:gridCol w:w="932"/>
        <w:gridCol w:w="642"/>
        <w:gridCol w:w="693"/>
        <w:gridCol w:w="643"/>
        <w:gridCol w:w="693"/>
        <w:gridCol w:w="652"/>
        <w:gridCol w:w="696"/>
        <w:gridCol w:w="704"/>
        <w:gridCol w:w="701"/>
        <w:gridCol w:w="702"/>
        <w:gridCol w:w="702"/>
        <w:gridCol w:w="702"/>
        <w:gridCol w:w="701"/>
        <w:gridCol w:w="643"/>
        <w:gridCol w:w="693"/>
      </w:tblGrid>
      <w:tr w:rsidR="000A6504" w:rsidRPr="004173E8" w14:paraId="2AD016B4" w14:textId="77777777" w:rsidTr="00B74F94">
        <w:trPr>
          <w:trHeight w:val="300"/>
        </w:trPr>
        <w:tc>
          <w:tcPr>
            <w:tcW w:w="939" w:type="dxa"/>
            <w:vMerge w:val="restart"/>
            <w:tcBorders>
              <w:top w:val="single" w:sz="8" w:space="0" w:color="auto"/>
              <w:left w:val="single" w:sz="8" w:space="0" w:color="auto"/>
              <w:bottom w:val="single" w:sz="4" w:space="0" w:color="auto"/>
              <w:right w:val="single" w:sz="4" w:space="0" w:color="auto"/>
            </w:tcBorders>
            <w:noWrap/>
            <w:vAlign w:val="bottom"/>
            <w:hideMark/>
          </w:tcPr>
          <w:p w14:paraId="2EE8C5C9"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DATA</w:t>
            </w:r>
          </w:p>
        </w:tc>
        <w:tc>
          <w:tcPr>
            <w:tcW w:w="1232" w:type="dxa"/>
            <w:gridSpan w:val="2"/>
            <w:tcBorders>
              <w:top w:val="single" w:sz="8" w:space="0" w:color="auto"/>
              <w:left w:val="nil"/>
              <w:bottom w:val="single" w:sz="4" w:space="0" w:color="auto"/>
              <w:right w:val="single" w:sz="4" w:space="0" w:color="auto"/>
            </w:tcBorders>
            <w:noWrap/>
            <w:vAlign w:val="bottom"/>
            <w:hideMark/>
          </w:tcPr>
          <w:p w14:paraId="32F8830B"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KLAUSIMŲ SK.</w:t>
            </w:r>
          </w:p>
        </w:tc>
        <w:tc>
          <w:tcPr>
            <w:tcW w:w="1256" w:type="dxa"/>
            <w:gridSpan w:val="2"/>
            <w:tcBorders>
              <w:top w:val="single" w:sz="8" w:space="0" w:color="auto"/>
              <w:left w:val="nil"/>
              <w:bottom w:val="single" w:sz="4" w:space="0" w:color="auto"/>
              <w:right w:val="single" w:sz="4" w:space="0" w:color="auto"/>
            </w:tcBorders>
            <w:noWrap/>
            <w:vAlign w:val="bottom"/>
            <w:hideMark/>
          </w:tcPr>
          <w:p w14:paraId="02C7FA5E"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TRANSPORT</w:t>
            </w:r>
          </w:p>
        </w:tc>
        <w:tc>
          <w:tcPr>
            <w:tcW w:w="1356" w:type="dxa"/>
            <w:gridSpan w:val="2"/>
            <w:tcBorders>
              <w:top w:val="single" w:sz="8" w:space="0" w:color="auto"/>
              <w:left w:val="nil"/>
              <w:bottom w:val="single" w:sz="4" w:space="0" w:color="auto"/>
              <w:right w:val="single" w:sz="4" w:space="0" w:color="auto"/>
            </w:tcBorders>
            <w:noWrap/>
            <w:vAlign w:val="bottom"/>
            <w:hideMark/>
          </w:tcPr>
          <w:p w14:paraId="4CDC928F"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PRAMONĖ</w:t>
            </w:r>
          </w:p>
        </w:tc>
        <w:tc>
          <w:tcPr>
            <w:tcW w:w="1413" w:type="dxa"/>
            <w:gridSpan w:val="2"/>
            <w:tcBorders>
              <w:top w:val="single" w:sz="8" w:space="0" w:color="auto"/>
              <w:left w:val="nil"/>
              <w:bottom w:val="single" w:sz="4" w:space="0" w:color="auto"/>
              <w:right w:val="single" w:sz="4" w:space="0" w:color="auto"/>
            </w:tcBorders>
            <w:noWrap/>
            <w:vAlign w:val="bottom"/>
            <w:hideMark/>
          </w:tcPr>
          <w:p w14:paraId="44EF4A73"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ŽEMĖS ŪKIS</w:t>
            </w:r>
          </w:p>
        </w:tc>
        <w:tc>
          <w:tcPr>
            <w:tcW w:w="1412" w:type="dxa"/>
            <w:gridSpan w:val="2"/>
            <w:tcBorders>
              <w:top w:val="single" w:sz="8" w:space="0" w:color="auto"/>
              <w:left w:val="nil"/>
              <w:bottom w:val="single" w:sz="4" w:space="0" w:color="auto"/>
              <w:right w:val="single" w:sz="4" w:space="0" w:color="auto"/>
            </w:tcBorders>
            <w:noWrap/>
            <w:vAlign w:val="bottom"/>
            <w:hideMark/>
          </w:tcPr>
          <w:p w14:paraId="2B07E7BC"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APLINKA</w:t>
            </w:r>
          </w:p>
        </w:tc>
        <w:tc>
          <w:tcPr>
            <w:tcW w:w="1411" w:type="dxa"/>
            <w:gridSpan w:val="2"/>
            <w:tcBorders>
              <w:top w:val="single" w:sz="8" w:space="0" w:color="auto"/>
              <w:left w:val="nil"/>
              <w:bottom w:val="single" w:sz="4" w:space="0" w:color="auto"/>
              <w:right w:val="single" w:sz="4" w:space="0" w:color="auto"/>
            </w:tcBorders>
            <w:noWrap/>
            <w:vAlign w:val="bottom"/>
            <w:hideMark/>
          </w:tcPr>
          <w:p w14:paraId="6951D57C"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ENERGETIKA</w:t>
            </w:r>
          </w:p>
        </w:tc>
        <w:tc>
          <w:tcPr>
            <w:tcW w:w="1232" w:type="dxa"/>
            <w:gridSpan w:val="2"/>
            <w:tcBorders>
              <w:top w:val="single" w:sz="8" w:space="0" w:color="auto"/>
              <w:left w:val="nil"/>
              <w:bottom w:val="single" w:sz="4" w:space="0" w:color="auto"/>
              <w:right w:val="single" w:sz="8" w:space="0" w:color="000000"/>
            </w:tcBorders>
            <w:noWrap/>
            <w:vAlign w:val="bottom"/>
            <w:hideMark/>
          </w:tcPr>
          <w:p w14:paraId="0377ED1D"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NVO</w:t>
            </w:r>
          </w:p>
        </w:tc>
      </w:tr>
      <w:tr w:rsidR="000A6504" w:rsidRPr="004173E8" w14:paraId="2A9E04EA" w14:textId="77777777" w:rsidTr="00B74F94">
        <w:trPr>
          <w:trHeight w:val="300"/>
        </w:trPr>
        <w:tc>
          <w:tcPr>
            <w:tcW w:w="939" w:type="dxa"/>
            <w:vMerge/>
            <w:tcBorders>
              <w:top w:val="single" w:sz="8" w:space="0" w:color="auto"/>
              <w:left w:val="single" w:sz="8" w:space="0" w:color="auto"/>
              <w:bottom w:val="single" w:sz="4" w:space="0" w:color="auto"/>
              <w:right w:val="single" w:sz="4" w:space="0" w:color="auto"/>
            </w:tcBorders>
            <w:vAlign w:val="center"/>
            <w:hideMark/>
          </w:tcPr>
          <w:p w14:paraId="0C03AE77"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p>
        </w:tc>
        <w:tc>
          <w:tcPr>
            <w:tcW w:w="602" w:type="dxa"/>
            <w:tcBorders>
              <w:top w:val="nil"/>
              <w:left w:val="nil"/>
              <w:bottom w:val="single" w:sz="4" w:space="0" w:color="auto"/>
              <w:right w:val="single" w:sz="4" w:space="0" w:color="auto"/>
            </w:tcBorders>
            <w:noWrap/>
            <w:vAlign w:val="bottom"/>
            <w:hideMark/>
          </w:tcPr>
          <w:p w14:paraId="0448D21E"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VISO</w:t>
            </w:r>
          </w:p>
        </w:tc>
        <w:tc>
          <w:tcPr>
            <w:tcW w:w="630" w:type="dxa"/>
            <w:tcBorders>
              <w:top w:val="nil"/>
              <w:left w:val="nil"/>
              <w:bottom w:val="single" w:sz="4" w:space="0" w:color="auto"/>
              <w:right w:val="single" w:sz="4" w:space="0" w:color="auto"/>
            </w:tcBorders>
            <w:noWrap/>
            <w:vAlign w:val="bottom"/>
            <w:hideMark/>
          </w:tcPr>
          <w:p w14:paraId="78B175ED"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VPKK</w:t>
            </w:r>
          </w:p>
        </w:tc>
        <w:tc>
          <w:tcPr>
            <w:tcW w:w="626" w:type="dxa"/>
            <w:tcBorders>
              <w:top w:val="nil"/>
              <w:left w:val="nil"/>
              <w:bottom w:val="single" w:sz="4" w:space="0" w:color="auto"/>
              <w:right w:val="single" w:sz="4" w:space="0" w:color="auto"/>
            </w:tcBorders>
            <w:noWrap/>
            <w:vAlign w:val="bottom"/>
            <w:hideMark/>
          </w:tcPr>
          <w:p w14:paraId="4B060BAB"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VISO</w:t>
            </w:r>
          </w:p>
        </w:tc>
        <w:tc>
          <w:tcPr>
            <w:tcW w:w="630" w:type="dxa"/>
            <w:tcBorders>
              <w:top w:val="nil"/>
              <w:left w:val="nil"/>
              <w:bottom w:val="single" w:sz="4" w:space="0" w:color="auto"/>
              <w:right w:val="single" w:sz="4" w:space="0" w:color="auto"/>
            </w:tcBorders>
            <w:noWrap/>
            <w:vAlign w:val="bottom"/>
            <w:hideMark/>
          </w:tcPr>
          <w:p w14:paraId="41FA81A7"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VPKK</w:t>
            </w:r>
          </w:p>
        </w:tc>
        <w:tc>
          <w:tcPr>
            <w:tcW w:w="656" w:type="dxa"/>
            <w:tcBorders>
              <w:top w:val="nil"/>
              <w:left w:val="nil"/>
              <w:bottom w:val="single" w:sz="4" w:space="0" w:color="auto"/>
              <w:right w:val="single" w:sz="4" w:space="0" w:color="auto"/>
            </w:tcBorders>
            <w:noWrap/>
            <w:vAlign w:val="bottom"/>
            <w:hideMark/>
          </w:tcPr>
          <w:p w14:paraId="424CB80A"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VISO</w:t>
            </w:r>
          </w:p>
        </w:tc>
        <w:tc>
          <w:tcPr>
            <w:tcW w:w="700" w:type="dxa"/>
            <w:tcBorders>
              <w:top w:val="nil"/>
              <w:left w:val="nil"/>
              <w:bottom w:val="single" w:sz="4" w:space="0" w:color="auto"/>
              <w:right w:val="single" w:sz="4" w:space="0" w:color="auto"/>
            </w:tcBorders>
            <w:noWrap/>
            <w:vAlign w:val="bottom"/>
            <w:hideMark/>
          </w:tcPr>
          <w:p w14:paraId="143D1F58"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VPKK</w:t>
            </w:r>
          </w:p>
        </w:tc>
        <w:tc>
          <w:tcPr>
            <w:tcW w:w="708" w:type="dxa"/>
            <w:tcBorders>
              <w:top w:val="nil"/>
              <w:left w:val="nil"/>
              <w:bottom w:val="single" w:sz="4" w:space="0" w:color="auto"/>
              <w:right w:val="single" w:sz="4" w:space="0" w:color="auto"/>
            </w:tcBorders>
            <w:noWrap/>
            <w:vAlign w:val="bottom"/>
            <w:hideMark/>
          </w:tcPr>
          <w:p w14:paraId="07E81FEE"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VISO</w:t>
            </w:r>
          </w:p>
        </w:tc>
        <w:tc>
          <w:tcPr>
            <w:tcW w:w="705" w:type="dxa"/>
            <w:tcBorders>
              <w:top w:val="nil"/>
              <w:left w:val="nil"/>
              <w:bottom w:val="single" w:sz="4" w:space="0" w:color="auto"/>
              <w:right w:val="single" w:sz="4" w:space="0" w:color="auto"/>
            </w:tcBorders>
            <w:noWrap/>
            <w:vAlign w:val="bottom"/>
            <w:hideMark/>
          </w:tcPr>
          <w:p w14:paraId="6F1DA056"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VPKK</w:t>
            </w:r>
          </w:p>
        </w:tc>
        <w:tc>
          <w:tcPr>
            <w:tcW w:w="706" w:type="dxa"/>
            <w:tcBorders>
              <w:top w:val="nil"/>
              <w:left w:val="nil"/>
              <w:bottom w:val="single" w:sz="4" w:space="0" w:color="auto"/>
              <w:right w:val="single" w:sz="4" w:space="0" w:color="auto"/>
            </w:tcBorders>
            <w:noWrap/>
            <w:vAlign w:val="bottom"/>
            <w:hideMark/>
          </w:tcPr>
          <w:p w14:paraId="5E9CE9E4"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VISO</w:t>
            </w:r>
          </w:p>
        </w:tc>
        <w:tc>
          <w:tcPr>
            <w:tcW w:w="706" w:type="dxa"/>
            <w:tcBorders>
              <w:top w:val="nil"/>
              <w:left w:val="nil"/>
              <w:bottom w:val="single" w:sz="4" w:space="0" w:color="auto"/>
              <w:right w:val="single" w:sz="4" w:space="0" w:color="auto"/>
            </w:tcBorders>
            <w:noWrap/>
            <w:vAlign w:val="bottom"/>
            <w:hideMark/>
          </w:tcPr>
          <w:p w14:paraId="44C5CA56"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VPKK</w:t>
            </w:r>
          </w:p>
        </w:tc>
        <w:tc>
          <w:tcPr>
            <w:tcW w:w="706" w:type="dxa"/>
            <w:tcBorders>
              <w:top w:val="nil"/>
              <w:left w:val="nil"/>
              <w:bottom w:val="single" w:sz="4" w:space="0" w:color="auto"/>
              <w:right w:val="single" w:sz="4" w:space="0" w:color="auto"/>
            </w:tcBorders>
            <w:noWrap/>
            <w:vAlign w:val="bottom"/>
            <w:hideMark/>
          </w:tcPr>
          <w:p w14:paraId="72F01E67"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VISO</w:t>
            </w:r>
          </w:p>
        </w:tc>
        <w:tc>
          <w:tcPr>
            <w:tcW w:w="705" w:type="dxa"/>
            <w:tcBorders>
              <w:top w:val="nil"/>
              <w:left w:val="nil"/>
              <w:bottom w:val="single" w:sz="4" w:space="0" w:color="auto"/>
              <w:right w:val="single" w:sz="4" w:space="0" w:color="auto"/>
            </w:tcBorders>
            <w:noWrap/>
            <w:vAlign w:val="bottom"/>
            <w:hideMark/>
          </w:tcPr>
          <w:p w14:paraId="00CB5B78"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VPKK</w:t>
            </w:r>
          </w:p>
        </w:tc>
        <w:tc>
          <w:tcPr>
            <w:tcW w:w="602" w:type="dxa"/>
            <w:tcBorders>
              <w:top w:val="nil"/>
              <w:left w:val="nil"/>
              <w:bottom w:val="single" w:sz="4" w:space="0" w:color="auto"/>
              <w:right w:val="single" w:sz="4" w:space="0" w:color="auto"/>
            </w:tcBorders>
            <w:noWrap/>
            <w:vAlign w:val="bottom"/>
            <w:hideMark/>
          </w:tcPr>
          <w:p w14:paraId="1480BC6D"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VISO</w:t>
            </w:r>
          </w:p>
        </w:tc>
        <w:tc>
          <w:tcPr>
            <w:tcW w:w="630" w:type="dxa"/>
            <w:tcBorders>
              <w:top w:val="nil"/>
              <w:left w:val="nil"/>
              <w:bottom w:val="single" w:sz="4" w:space="0" w:color="auto"/>
              <w:right w:val="single" w:sz="8" w:space="0" w:color="auto"/>
            </w:tcBorders>
            <w:noWrap/>
            <w:vAlign w:val="bottom"/>
            <w:hideMark/>
          </w:tcPr>
          <w:p w14:paraId="29C94D0F"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VPKK</w:t>
            </w:r>
          </w:p>
        </w:tc>
      </w:tr>
      <w:tr w:rsidR="000A6504" w:rsidRPr="004173E8" w14:paraId="4B2271CB" w14:textId="77777777" w:rsidTr="00B74F94">
        <w:trPr>
          <w:trHeight w:val="300"/>
        </w:trPr>
        <w:tc>
          <w:tcPr>
            <w:tcW w:w="939" w:type="dxa"/>
            <w:tcBorders>
              <w:top w:val="nil"/>
              <w:left w:val="single" w:sz="8" w:space="0" w:color="auto"/>
              <w:bottom w:val="single" w:sz="4" w:space="0" w:color="auto"/>
              <w:right w:val="single" w:sz="4" w:space="0" w:color="auto"/>
            </w:tcBorders>
            <w:noWrap/>
            <w:vAlign w:val="bottom"/>
            <w:hideMark/>
          </w:tcPr>
          <w:p w14:paraId="0B2F59A5"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w:t>
            </w:r>
          </w:p>
        </w:tc>
        <w:tc>
          <w:tcPr>
            <w:tcW w:w="602" w:type="dxa"/>
            <w:tcBorders>
              <w:top w:val="nil"/>
              <w:left w:val="nil"/>
              <w:bottom w:val="single" w:sz="4" w:space="0" w:color="auto"/>
              <w:right w:val="single" w:sz="4" w:space="0" w:color="auto"/>
            </w:tcBorders>
            <w:noWrap/>
            <w:vAlign w:val="bottom"/>
            <w:hideMark/>
          </w:tcPr>
          <w:p w14:paraId="328EB57E"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w:t>
            </w:r>
          </w:p>
        </w:tc>
        <w:tc>
          <w:tcPr>
            <w:tcW w:w="630" w:type="dxa"/>
            <w:tcBorders>
              <w:top w:val="nil"/>
              <w:left w:val="nil"/>
              <w:bottom w:val="single" w:sz="4" w:space="0" w:color="auto"/>
              <w:right w:val="single" w:sz="4" w:space="0" w:color="auto"/>
            </w:tcBorders>
            <w:noWrap/>
            <w:vAlign w:val="bottom"/>
            <w:hideMark/>
          </w:tcPr>
          <w:p w14:paraId="27D57ADA"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3</w:t>
            </w:r>
          </w:p>
        </w:tc>
        <w:tc>
          <w:tcPr>
            <w:tcW w:w="626" w:type="dxa"/>
            <w:tcBorders>
              <w:top w:val="nil"/>
              <w:left w:val="nil"/>
              <w:bottom w:val="single" w:sz="4" w:space="0" w:color="auto"/>
              <w:right w:val="single" w:sz="4" w:space="0" w:color="auto"/>
            </w:tcBorders>
            <w:noWrap/>
            <w:vAlign w:val="bottom"/>
            <w:hideMark/>
          </w:tcPr>
          <w:p w14:paraId="43D6D7BF"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4</w:t>
            </w:r>
          </w:p>
        </w:tc>
        <w:tc>
          <w:tcPr>
            <w:tcW w:w="630" w:type="dxa"/>
            <w:tcBorders>
              <w:top w:val="nil"/>
              <w:left w:val="nil"/>
              <w:bottom w:val="single" w:sz="4" w:space="0" w:color="auto"/>
              <w:right w:val="single" w:sz="4" w:space="0" w:color="auto"/>
            </w:tcBorders>
            <w:noWrap/>
            <w:vAlign w:val="bottom"/>
            <w:hideMark/>
          </w:tcPr>
          <w:p w14:paraId="241F94B7"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5</w:t>
            </w:r>
          </w:p>
        </w:tc>
        <w:tc>
          <w:tcPr>
            <w:tcW w:w="656" w:type="dxa"/>
            <w:tcBorders>
              <w:top w:val="nil"/>
              <w:left w:val="nil"/>
              <w:bottom w:val="single" w:sz="4" w:space="0" w:color="auto"/>
              <w:right w:val="single" w:sz="4" w:space="0" w:color="auto"/>
            </w:tcBorders>
            <w:noWrap/>
            <w:vAlign w:val="bottom"/>
            <w:hideMark/>
          </w:tcPr>
          <w:p w14:paraId="6A98F5DD"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6</w:t>
            </w:r>
          </w:p>
        </w:tc>
        <w:tc>
          <w:tcPr>
            <w:tcW w:w="700" w:type="dxa"/>
            <w:tcBorders>
              <w:top w:val="nil"/>
              <w:left w:val="nil"/>
              <w:bottom w:val="single" w:sz="4" w:space="0" w:color="auto"/>
              <w:right w:val="single" w:sz="4" w:space="0" w:color="auto"/>
            </w:tcBorders>
            <w:noWrap/>
            <w:vAlign w:val="bottom"/>
            <w:hideMark/>
          </w:tcPr>
          <w:p w14:paraId="091D00C5"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7</w:t>
            </w:r>
          </w:p>
        </w:tc>
        <w:tc>
          <w:tcPr>
            <w:tcW w:w="708" w:type="dxa"/>
            <w:tcBorders>
              <w:top w:val="nil"/>
              <w:left w:val="nil"/>
              <w:bottom w:val="single" w:sz="4" w:space="0" w:color="auto"/>
              <w:right w:val="single" w:sz="4" w:space="0" w:color="auto"/>
            </w:tcBorders>
            <w:noWrap/>
            <w:vAlign w:val="bottom"/>
            <w:hideMark/>
          </w:tcPr>
          <w:p w14:paraId="38B3451B"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8</w:t>
            </w:r>
          </w:p>
        </w:tc>
        <w:tc>
          <w:tcPr>
            <w:tcW w:w="705" w:type="dxa"/>
            <w:tcBorders>
              <w:top w:val="nil"/>
              <w:left w:val="nil"/>
              <w:bottom w:val="single" w:sz="4" w:space="0" w:color="auto"/>
              <w:right w:val="single" w:sz="4" w:space="0" w:color="auto"/>
            </w:tcBorders>
            <w:noWrap/>
            <w:vAlign w:val="bottom"/>
            <w:hideMark/>
          </w:tcPr>
          <w:p w14:paraId="506EF7D9"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9</w:t>
            </w:r>
          </w:p>
        </w:tc>
        <w:tc>
          <w:tcPr>
            <w:tcW w:w="706" w:type="dxa"/>
            <w:tcBorders>
              <w:top w:val="nil"/>
              <w:left w:val="nil"/>
              <w:bottom w:val="single" w:sz="4" w:space="0" w:color="auto"/>
              <w:right w:val="single" w:sz="4" w:space="0" w:color="auto"/>
            </w:tcBorders>
            <w:noWrap/>
            <w:vAlign w:val="bottom"/>
            <w:hideMark/>
          </w:tcPr>
          <w:p w14:paraId="4C270DE8"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10</w:t>
            </w:r>
          </w:p>
        </w:tc>
        <w:tc>
          <w:tcPr>
            <w:tcW w:w="706" w:type="dxa"/>
            <w:tcBorders>
              <w:top w:val="nil"/>
              <w:left w:val="nil"/>
              <w:bottom w:val="single" w:sz="4" w:space="0" w:color="auto"/>
              <w:right w:val="single" w:sz="4" w:space="0" w:color="auto"/>
            </w:tcBorders>
            <w:noWrap/>
            <w:vAlign w:val="bottom"/>
            <w:hideMark/>
          </w:tcPr>
          <w:p w14:paraId="114D6177"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11</w:t>
            </w:r>
          </w:p>
        </w:tc>
        <w:tc>
          <w:tcPr>
            <w:tcW w:w="706" w:type="dxa"/>
            <w:tcBorders>
              <w:top w:val="nil"/>
              <w:left w:val="nil"/>
              <w:bottom w:val="single" w:sz="4" w:space="0" w:color="auto"/>
              <w:right w:val="single" w:sz="4" w:space="0" w:color="auto"/>
            </w:tcBorders>
            <w:noWrap/>
            <w:vAlign w:val="bottom"/>
            <w:hideMark/>
          </w:tcPr>
          <w:p w14:paraId="60A0C016"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12</w:t>
            </w:r>
          </w:p>
        </w:tc>
        <w:tc>
          <w:tcPr>
            <w:tcW w:w="705" w:type="dxa"/>
            <w:tcBorders>
              <w:top w:val="nil"/>
              <w:left w:val="nil"/>
              <w:bottom w:val="single" w:sz="4" w:space="0" w:color="auto"/>
              <w:right w:val="single" w:sz="4" w:space="0" w:color="auto"/>
            </w:tcBorders>
            <w:noWrap/>
            <w:vAlign w:val="bottom"/>
            <w:hideMark/>
          </w:tcPr>
          <w:p w14:paraId="11F5EC21"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13</w:t>
            </w:r>
          </w:p>
        </w:tc>
        <w:tc>
          <w:tcPr>
            <w:tcW w:w="602" w:type="dxa"/>
            <w:tcBorders>
              <w:top w:val="nil"/>
              <w:left w:val="nil"/>
              <w:bottom w:val="single" w:sz="4" w:space="0" w:color="auto"/>
              <w:right w:val="single" w:sz="4" w:space="0" w:color="auto"/>
            </w:tcBorders>
            <w:noWrap/>
            <w:vAlign w:val="bottom"/>
            <w:hideMark/>
          </w:tcPr>
          <w:p w14:paraId="22706331"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14</w:t>
            </w:r>
          </w:p>
        </w:tc>
        <w:tc>
          <w:tcPr>
            <w:tcW w:w="630" w:type="dxa"/>
            <w:tcBorders>
              <w:top w:val="nil"/>
              <w:left w:val="nil"/>
              <w:bottom w:val="single" w:sz="4" w:space="0" w:color="auto"/>
              <w:right w:val="single" w:sz="8" w:space="0" w:color="auto"/>
            </w:tcBorders>
            <w:noWrap/>
            <w:vAlign w:val="bottom"/>
            <w:hideMark/>
          </w:tcPr>
          <w:p w14:paraId="4C9A00ED" w14:textId="77777777" w:rsidR="000A6504" w:rsidRPr="004173E8" w:rsidRDefault="000A6504" w:rsidP="00B74F94">
            <w:pPr>
              <w:spacing w:after="0" w:line="240" w:lineRule="auto"/>
              <w:jc w:val="center"/>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15</w:t>
            </w:r>
          </w:p>
        </w:tc>
      </w:tr>
      <w:tr w:rsidR="000A6504" w:rsidRPr="004173E8" w14:paraId="2375C727" w14:textId="77777777" w:rsidTr="00B74F94">
        <w:trPr>
          <w:trHeight w:val="300"/>
        </w:trPr>
        <w:tc>
          <w:tcPr>
            <w:tcW w:w="939" w:type="dxa"/>
            <w:tcBorders>
              <w:top w:val="nil"/>
              <w:left w:val="single" w:sz="8" w:space="0" w:color="auto"/>
              <w:bottom w:val="single" w:sz="4" w:space="0" w:color="auto"/>
              <w:right w:val="single" w:sz="4" w:space="0" w:color="auto"/>
            </w:tcBorders>
            <w:noWrap/>
            <w:vAlign w:val="bottom"/>
            <w:hideMark/>
          </w:tcPr>
          <w:p w14:paraId="03744F98"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26-saus</w:t>
            </w:r>
          </w:p>
        </w:tc>
        <w:tc>
          <w:tcPr>
            <w:tcW w:w="602" w:type="dxa"/>
            <w:tcBorders>
              <w:top w:val="nil"/>
              <w:left w:val="nil"/>
              <w:bottom w:val="single" w:sz="4" w:space="0" w:color="auto"/>
              <w:right w:val="single" w:sz="4" w:space="0" w:color="auto"/>
            </w:tcBorders>
            <w:noWrap/>
            <w:vAlign w:val="bottom"/>
            <w:hideMark/>
          </w:tcPr>
          <w:p w14:paraId="201E1B57"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 </w:t>
            </w:r>
          </w:p>
        </w:tc>
        <w:tc>
          <w:tcPr>
            <w:tcW w:w="630" w:type="dxa"/>
            <w:tcBorders>
              <w:top w:val="nil"/>
              <w:left w:val="nil"/>
              <w:bottom w:val="single" w:sz="4" w:space="0" w:color="auto"/>
              <w:right w:val="single" w:sz="4" w:space="0" w:color="auto"/>
            </w:tcBorders>
            <w:noWrap/>
            <w:vAlign w:val="bottom"/>
            <w:hideMark/>
          </w:tcPr>
          <w:p w14:paraId="3E0B9705"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26" w:type="dxa"/>
            <w:tcBorders>
              <w:top w:val="nil"/>
              <w:left w:val="nil"/>
              <w:bottom w:val="single" w:sz="4" w:space="0" w:color="auto"/>
              <w:right w:val="single" w:sz="4" w:space="0" w:color="auto"/>
            </w:tcBorders>
            <w:noWrap/>
            <w:vAlign w:val="bottom"/>
            <w:hideMark/>
          </w:tcPr>
          <w:p w14:paraId="5DAD806B"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4" w:space="0" w:color="auto"/>
            </w:tcBorders>
            <w:noWrap/>
            <w:vAlign w:val="bottom"/>
            <w:hideMark/>
          </w:tcPr>
          <w:p w14:paraId="64246E6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56" w:type="dxa"/>
            <w:tcBorders>
              <w:top w:val="nil"/>
              <w:left w:val="nil"/>
              <w:bottom w:val="single" w:sz="4" w:space="0" w:color="auto"/>
              <w:right w:val="single" w:sz="4" w:space="0" w:color="auto"/>
            </w:tcBorders>
            <w:noWrap/>
            <w:vAlign w:val="bottom"/>
            <w:hideMark/>
          </w:tcPr>
          <w:p w14:paraId="64AC1D9D"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39F8F2B7"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8" w:type="dxa"/>
            <w:tcBorders>
              <w:top w:val="nil"/>
              <w:left w:val="nil"/>
              <w:bottom w:val="single" w:sz="4" w:space="0" w:color="auto"/>
              <w:right w:val="single" w:sz="4" w:space="0" w:color="auto"/>
            </w:tcBorders>
            <w:noWrap/>
            <w:vAlign w:val="bottom"/>
            <w:hideMark/>
          </w:tcPr>
          <w:p w14:paraId="1E8438CA"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w:t>
            </w:r>
          </w:p>
        </w:tc>
        <w:tc>
          <w:tcPr>
            <w:tcW w:w="705" w:type="dxa"/>
            <w:tcBorders>
              <w:top w:val="nil"/>
              <w:left w:val="nil"/>
              <w:bottom w:val="single" w:sz="4" w:space="0" w:color="auto"/>
              <w:right w:val="single" w:sz="4" w:space="0" w:color="auto"/>
            </w:tcBorders>
            <w:noWrap/>
            <w:vAlign w:val="bottom"/>
            <w:hideMark/>
          </w:tcPr>
          <w:p w14:paraId="51835CD9"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378DC4E7"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54C7A41D"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09EFD058"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50187159"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54C131B5"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8" w:space="0" w:color="auto"/>
            </w:tcBorders>
            <w:noWrap/>
            <w:vAlign w:val="bottom"/>
            <w:hideMark/>
          </w:tcPr>
          <w:p w14:paraId="129CC672"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r>
      <w:tr w:rsidR="000A6504" w:rsidRPr="004173E8" w14:paraId="6530478D" w14:textId="77777777" w:rsidTr="00B74F94">
        <w:trPr>
          <w:trHeight w:val="300"/>
        </w:trPr>
        <w:tc>
          <w:tcPr>
            <w:tcW w:w="939" w:type="dxa"/>
            <w:tcBorders>
              <w:top w:val="nil"/>
              <w:left w:val="single" w:sz="8" w:space="0" w:color="auto"/>
              <w:bottom w:val="single" w:sz="4" w:space="0" w:color="auto"/>
              <w:right w:val="single" w:sz="4" w:space="0" w:color="auto"/>
            </w:tcBorders>
            <w:noWrap/>
            <w:vAlign w:val="bottom"/>
            <w:hideMark/>
          </w:tcPr>
          <w:p w14:paraId="7865DE6F"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23-vas</w:t>
            </w:r>
          </w:p>
        </w:tc>
        <w:tc>
          <w:tcPr>
            <w:tcW w:w="602" w:type="dxa"/>
            <w:tcBorders>
              <w:top w:val="nil"/>
              <w:left w:val="nil"/>
              <w:bottom w:val="single" w:sz="4" w:space="0" w:color="auto"/>
              <w:right w:val="single" w:sz="4" w:space="0" w:color="auto"/>
            </w:tcBorders>
            <w:noWrap/>
            <w:vAlign w:val="bottom"/>
            <w:hideMark/>
          </w:tcPr>
          <w:p w14:paraId="77133C29"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 </w:t>
            </w:r>
          </w:p>
        </w:tc>
        <w:tc>
          <w:tcPr>
            <w:tcW w:w="630" w:type="dxa"/>
            <w:tcBorders>
              <w:top w:val="nil"/>
              <w:left w:val="nil"/>
              <w:bottom w:val="single" w:sz="4" w:space="0" w:color="auto"/>
              <w:right w:val="single" w:sz="4" w:space="0" w:color="auto"/>
            </w:tcBorders>
            <w:noWrap/>
            <w:vAlign w:val="bottom"/>
            <w:hideMark/>
          </w:tcPr>
          <w:p w14:paraId="37F7EA34"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26" w:type="dxa"/>
            <w:tcBorders>
              <w:top w:val="nil"/>
              <w:left w:val="nil"/>
              <w:bottom w:val="single" w:sz="4" w:space="0" w:color="auto"/>
              <w:right w:val="single" w:sz="4" w:space="0" w:color="auto"/>
            </w:tcBorders>
            <w:noWrap/>
            <w:vAlign w:val="bottom"/>
            <w:hideMark/>
          </w:tcPr>
          <w:p w14:paraId="3CE0A9BA"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w:t>
            </w:r>
          </w:p>
        </w:tc>
        <w:tc>
          <w:tcPr>
            <w:tcW w:w="630" w:type="dxa"/>
            <w:tcBorders>
              <w:top w:val="nil"/>
              <w:left w:val="nil"/>
              <w:bottom w:val="single" w:sz="4" w:space="0" w:color="auto"/>
              <w:right w:val="single" w:sz="4" w:space="0" w:color="auto"/>
            </w:tcBorders>
            <w:noWrap/>
            <w:vAlign w:val="bottom"/>
            <w:hideMark/>
          </w:tcPr>
          <w:p w14:paraId="11DC206F"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56" w:type="dxa"/>
            <w:tcBorders>
              <w:top w:val="nil"/>
              <w:left w:val="nil"/>
              <w:bottom w:val="single" w:sz="4" w:space="0" w:color="auto"/>
              <w:right w:val="single" w:sz="4" w:space="0" w:color="auto"/>
            </w:tcBorders>
            <w:noWrap/>
            <w:vAlign w:val="bottom"/>
            <w:hideMark/>
          </w:tcPr>
          <w:p w14:paraId="44D51053"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w:t>
            </w:r>
          </w:p>
        </w:tc>
        <w:tc>
          <w:tcPr>
            <w:tcW w:w="700" w:type="dxa"/>
            <w:tcBorders>
              <w:top w:val="nil"/>
              <w:left w:val="nil"/>
              <w:bottom w:val="single" w:sz="4" w:space="0" w:color="auto"/>
              <w:right w:val="single" w:sz="4" w:space="0" w:color="auto"/>
            </w:tcBorders>
            <w:noWrap/>
            <w:vAlign w:val="bottom"/>
            <w:hideMark/>
          </w:tcPr>
          <w:p w14:paraId="3CE01D5D"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8" w:type="dxa"/>
            <w:tcBorders>
              <w:top w:val="nil"/>
              <w:left w:val="nil"/>
              <w:bottom w:val="single" w:sz="4" w:space="0" w:color="auto"/>
              <w:right w:val="single" w:sz="4" w:space="0" w:color="auto"/>
            </w:tcBorders>
            <w:noWrap/>
            <w:vAlign w:val="bottom"/>
            <w:hideMark/>
          </w:tcPr>
          <w:p w14:paraId="7CD3511F"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51DC1862"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03A046D7"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w:t>
            </w:r>
          </w:p>
        </w:tc>
        <w:tc>
          <w:tcPr>
            <w:tcW w:w="706" w:type="dxa"/>
            <w:tcBorders>
              <w:top w:val="nil"/>
              <w:left w:val="nil"/>
              <w:bottom w:val="single" w:sz="4" w:space="0" w:color="auto"/>
              <w:right w:val="single" w:sz="4" w:space="0" w:color="auto"/>
            </w:tcBorders>
            <w:noWrap/>
            <w:vAlign w:val="bottom"/>
            <w:hideMark/>
          </w:tcPr>
          <w:p w14:paraId="36CA5469"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0B1523BA"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45085968"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6C5AC584"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w:t>
            </w:r>
          </w:p>
        </w:tc>
        <w:tc>
          <w:tcPr>
            <w:tcW w:w="630" w:type="dxa"/>
            <w:tcBorders>
              <w:top w:val="nil"/>
              <w:left w:val="nil"/>
              <w:bottom w:val="single" w:sz="4" w:space="0" w:color="auto"/>
              <w:right w:val="single" w:sz="8" w:space="0" w:color="auto"/>
            </w:tcBorders>
            <w:noWrap/>
            <w:vAlign w:val="bottom"/>
            <w:hideMark/>
          </w:tcPr>
          <w:p w14:paraId="715857E1"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r>
      <w:tr w:rsidR="000A6504" w:rsidRPr="004173E8" w14:paraId="158100E4" w14:textId="77777777" w:rsidTr="00B74F94">
        <w:trPr>
          <w:trHeight w:val="300"/>
        </w:trPr>
        <w:tc>
          <w:tcPr>
            <w:tcW w:w="939" w:type="dxa"/>
            <w:tcBorders>
              <w:top w:val="nil"/>
              <w:left w:val="single" w:sz="8" w:space="0" w:color="auto"/>
              <w:bottom w:val="single" w:sz="4" w:space="0" w:color="auto"/>
              <w:right w:val="single" w:sz="4" w:space="0" w:color="auto"/>
            </w:tcBorders>
            <w:noWrap/>
            <w:vAlign w:val="bottom"/>
            <w:hideMark/>
          </w:tcPr>
          <w:p w14:paraId="0835CCF5"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29-kov</w:t>
            </w:r>
          </w:p>
        </w:tc>
        <w:tc>
          <w:tcPr>
            <w:tcW w:w="602" w:type="dxa"/>
            <w:tcBorders>
              <w:top w:val="nil"/>
              <w:left w:val="nil"/>
              <w:bottom w:val="single" w:sz="4" w:space="0" w:color="auto"/>
              <w:right w:val="single" w:sz="4" w:space="0" w:color="auto"/>
            </w:tcBorders>
            <w:noWrap/>
            <w:vAlign w:val="bottom"/>
            <w:hideMark/>
          </w:tcPr>
          <w:p w14:paraId="13049997"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 </w:t>
            </w:r>
          </w:p>
        </w:tc>
        <w:tc>
          <w:tcPr>
            <w:tcW w:w="630" w:type="dxa"/>
            <w:tcBorders>
              <w:top w:val="nil"/>
              <w:left w:val="nil"/>
              <w:bottom w:val="single" w:sz="4" w:space="0" w:color="auto"/>
              <w:right w:val="single" w:sz="4" w:space="0" w:color="auto"/>
            </w:tcBorders>
            <w:noWrap/>
            <w:vAlign w:val="bottom"/>
            <w:hideMark/>
          </w:tcPr>
          <w:p w14:paraId="3284ED61"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26" w:type="dxa"/>
            <w:tcBorders>
              <w:top w:val="nil"/>
              <w:left w:val="nil"/>
              <w:bottom w:val="single" w:sz="4" w:space="0" w:color="auto"/>
              <w:right w:val="single" w:sz="4" w:space="0" w:color="auto"/>
            </w:tcBorders>
            <w:noWrap/>
            <w:vAlign w:val="bottom"/>
            <w:hideMark/>
          </w:tcPr>
          <w:p w14:paraId="30936C92"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w:t>
            </w:r>
          </w:p>
        </w:tc>
        <w:tc>
          <w:tcPr>
            <w:tcW w:w="630" w:type="dxa"/>
            <w:tcBorders>
              <w:top w:val="nil"/>
              <w:left w:val="nil"/>
              <w:bottom w:val="single" w:sz="4" w:space="0" w:color="auto"/>
              <w:right w:val="single" w:sz="4" w:space="0" w:color="auto"/>
            </w:tcBorders>
            <w:noWrap/>
            <w:vAlign w:val="bottom"/>
            <w:hideMark/>
          </w:tcPr>
          <w:p w14:paraId="22B8D7B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56" w:type="dxa"/>
            <w:tcBorders>
              <w:top w:val="nil"/>
              <w:left w:val="nil"/>
              <w:bottom w:val="single" w:sz="4" w:space="0" w:color="auto"/>
              <w:right w:val="single" w:sz="4" w:space="0" w:color="auto"/>
            </w:tcBorders>
            <w:noWrap/>
            <w:vAlign w:val="bottom"/>
            <w:hideMark/>
          </w:tcPr>
          <w:p w14:paraId="28381D3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0BC56E0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8" w:type="dxa"/>
            <w:tcBorders>
              <w:top w:val="nil"/>
              <w:left w:val="nil"/>
              <w:bottom w:val="single" w:sz="4" w:space="0" w:color="auto"/>
              <w:right w:val="single" w:sz="4" w:space="0" w:color="auto"/>
            </w:tcBorders>
            <w:noWrap/>
            <w:vAlign w:val="bottom"/>
            <w:hideMark/>
          </w:tcPr>
          <w:p w14:paraId="301A81A5"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w:t>
            </w:r>
          </w:p>
        </w:tc>
        <w:tc>
          <w:tcPr>
            <w:tcW w:w="705" w:type="dxa"/>
            <w:tcBorders>
              <w:top w:val="nil"/>
              <w:left w:val="nil"/>
              <w:bottom w:val="single" w:sz="4" w:space="0" w:color="auto"/>
              <w:right w:val="single" w:sz="4" w:space="0" w:color="auto"/>
            </w:tcBorders>
            <w:noWrap/>
            <w:vAlign w:val="bottom"/>
            <w:hideMark/>
          </w:tcPr>
          <w:p w14:paraId="03EC69E4"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1FA7063A"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w:t>
            </w:r>
          </w:p>
        </w:tc>
        <w:tc>
          <w:tcPr>
            <w:tcW w:w="706" w:type="dxa"/>
            <w:tcBorders>
              <w:top w:val="nil"/>
              <w:left w:val="nil"/>
              <w:bottom w:val="single" w:sz="4" w:space="0" w:color="auto"/>
              <w:right w:val="single" w:sz="4" w:space="0" w:color="auto"/>
            </w:tcBorders>
            <w:noWrap/>
            <w:vAlign w:val="bottom"/>
            <w:hideMark/>
          </w:tcPr>
          <w:p w14:paraId="65A6B3F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4752DCDA"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50EF7408"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0D4332C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w:t>
            </w:r>
          </w:p>
        </w:tc>
        <w:tc>
          <w:tcPr>
            <w:tcW w:w="630" w:type="dxa"/>
            <w:tcBorders>
              <w:top w:val="nil"/>
              <w:left w:val="nil"/>
              <w:bottom w:val="single" w:sz="4" w:space="0" w:color="auto"/>
              <w:right w:val="single" w:sz="8" w:space="0" w:color="auto"/>
            </w:tcBorders>
            <w:noWrap/>
            <w:vAlign w:val="bottom"/>
            <w:hideMark/>
          </w:tcPr>
          <w:p w14:paraId="65FF7D91"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r>
      <w:tr w:rsidR="000A6504" w:rsidRPr="004173E8" w14:paraId="53CC98C7" w14:textId="77777777" w:rsidTr="00B74F94">
        <w:trPr>
          <w:trHeight w:val="300"/>
        </w:trPr>
        <w:tc>
          <w:tcPr>
            <w:tcW w:w="939" w:type="dxa"/>
            <w:tcBorders>
              <w:top w:val="nil"/>
              <w:left w:val="single" w:sz="8" w:space="0" w:color="auto"/>
              <w:bottom w:val="single" w:sz="4" w:space="0" w:color="auto"/>
              <w:right w:val="single" w:sz="4" w:space="0" w:color="auto"/>
            </w:tcBorders>
            <w:noWrap/>
            <w:vAlign w:val="bottom"/>
            <w:hideMark/>
          </w:tcPr>
          <w:p w14:paraId="110BDCCF"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26-bal</w:t>
            </w:r>
          </w:p>
        </w:tc>
        <w:tc>
          <w:tcPr>
            <w:tcW w:w="602" w:type="dxa"/>
            <w:tcBorders>
              <w:top w:val="nil"/>
              <w:left w:val="nil"/>
              <w:bottom w:val="single" w:sz="4" w:space="0" w:color="auto"/>
              <w:right w:val="single" w:sz="4" w:space="0" w:color="auto"/>
            </w:tcBorders>
            <w:noWrap/>
            <w:vAlign w:val="bottom"/>
            <w:hideMark/>
          </w:tcPr>
          <w:p w14:paraId="0F22AA99"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 </w:t>
            </w:r>
          </w:p>
        </w:tc>
        <w:tc>
          <w:tcPr>
            <w:tcW w:w="630" w:type="dxa"/>
            <w:tcBorders>
              <w:top w:val="nil"/>
              <w:left w:val="nil"/>
              <w:bottom w:val="single" w:sz="4" w:space="0" w:color="auto"/>
              <w:right w:val="single" w:sz="4" w:space="0" w:color="auto"/>
            </w:tcBorders>
            <w:noWrap/>
            <w:vAlign w:val="bottom"/>
            <w:hideMark/>
          </w:tcPr>
          <w:p w14:paraId="3FF7684E"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26" w:type="dxa"/>
            <w:tcBorders>
              <w:top w:val="nil"/>
              <w:left w:val="nil"/>
              <w:bottom w:val="single" w:sz="4" w:space="0" w:color="auto"/>
              <w:right w:val="single" w:sz="4" w:space="0" w:color="auto"/>
            </w:tcBorders>
            <w:noWrap/>
            <w:vAlign w:val="bottom"/>
            <w:hideMark/>
          </w:tcPr>
          <w:p w14:paraId="11693F12"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w:t>
            </w:r>
          </w:p>
        </w:tc>
        <w:tc>
          <w:tcPr>
            <w:tcW w:w="630" w:type="dxa"/>
            <w:tcBorders>
              <w:top w:val="nil"/>
              <w:left w:val="nil"/>
              <w:bottom w:val="single" w:sz="4" w:space="0" w:color="auto"/>
              <w:right w:val="single" w:sz="4" w:space="0" w:color="auto"/>
            </w:tcBorders>
            <w:noWrap/>
            <w:vAlign w:val="bottom"/>
            <w:hideMark/>
          </w:tcPr>
          <w:p w14:paraId="0DA55B00"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56" w:type="dxa"/>
            <w:tcBorders>
              <w:top w:val="nil"/>
              <w:left w:val="nil"/>
              <w:bottom w:val="single" w:sz="4" w:space="0" w:color="auto"/>
              <w:right w:val="single" w:sz="4" w:space="0" w:color="auto"/>
            </w:tcBorders>
            <w:noWrap/>
            <w:vAlign w:val="bottom"/>
            <w:hideMark/>
          </w:tcPr>
          <w:p w14:paraId="1BA0D117"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03821AC7"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8" w:type="dxa"/>
            <w:tcBorders>
              <w:top w:val="nil"/>
              <w:left w:val="nil"/>
              <w:bottom w:val="single" w:sz="4" w:space="0" w:color="auto"/>
              <w:right w:val="single" w:sz="4" w:space="0" w:color="auto"/>
            </w:tcBorders>
            <w:noWrap/>
            <w:vAlign w:val="bottom"/>
            <w:hideMark/>
          </w:tcPr>
          <w:p w14:paraId="3149F958"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7DEF6F85"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65963740"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3</w:t>
            </w:r>
          </w:p>
        </w:tc>
        <w:tc>
          <w:tcPr>
            <w:tcW w:w="706" w:type="dxa"/>
            <w:tcBorders>
              <w:top w:val="nil"/>
              <w:left w:val="nil"/>
              <w:bottom w:val="single" w:sz="4" w:space="0" w:color="auto"/>
              <w:right w:val="single" w:sz="4" w:space="0" w:color="auto"/>
            </w:tcBorders>
            <w:noWrap/>
            <w:vAlign w:val="bottom"/>
            <w:hideMark/>
          </w:tcPr>
          <w:p w14:paraId="4ED28EDB"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7EBF4404"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0AA15334"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6A01AE35"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8" w:space="0" w:color="auto"/>
            </w:tcBorders>
            <w:noWrap/>
            <w:vAlign w:val="bottom"/>
            <w:hideMark/>
          </w:tcPr>
          <w:p w14:paraId="5D85098F"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r>
      <w:tr w:rsidR="000A6504" w:rsidRPr="004173E8" w14:paraId="269141E1" w14:textId="77777777" w:rsidTr="00B74F94">
        <w:trPr>
          <w:trHeight w:val="300"/>
        </w:trPr>
        <w:tc>
          <w:tcPr>
            <w:tcW w:w="939" w:type="dxa"/>
            <w:tcBorders>
              <w:top w:val="nil"/>
              <w:left w:val="single" w:sz="8" w:space="0" w:color="auto"/>
              <w:bottom w:val="single" w:sz="4" w:space="0" w:color="auto"/>
              <w:right w:val="single" w:sz="4" w:space="0" w:color="auto"/>
            </w:tcBorders>
            <w:noWrap/>
            <w:vAlign w:val="bottom"/>
            <w:hideMark/>
          </w:tcPr>
          <w:p w14:paraId="6B0DDE5C"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31-geg</w:t>
            </w:r>
          </w:p>
        </w:tc>
        <w:tc>
          <w:tcPr>
            <w:tcW w:w="602" w:type="dxa"/>
            <w:tcBorders>
              <w:top w:val="nil"/>
              <w:left w:val="nil"/>
              <w:bottom w:val="single" w:sz="4" w:space="0" w:color="auto"/>
              <w:right w:val="single" w:sz="4" w:space="0" w:color="auto"/>
            </w:tcBorders>
            <w:noWrap/>
            <w:vAlign w:val="bottom"/>
            <w:hideMark/>
          </w:tcPr>
          <w:p w14:paraId="0E1867FC"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 </w:t>
            </w:r>
          </w:p>
        </w:tc>
        <w:tc>
          <w:tcPr>
            <w:tcW w:w="630" w:type="dxa"/>
            <w:tcBorders>
              <w:top w:val="nil"/>
              <w:left w:val="nil"/>
              <w:bottom w:val="single" w:sz="4" w:space="0" w:color="auto"/>
              <w:right w:val="single" w:sz="4" w:space="0" w:color="auto"/>
            </w:tcBorders>
            <w:noWrap/>
            <w:vAlign w:val="bottom"/>
            <w:hideMark/>
          </w:tcPr>
          <w:p w14:paraId="5959EC10"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26" w:type="dxa"/>
            <w:tcBorders>
              <w:top w:val="nil"/>
              <w:left w:val="nil"/>
              <w:bottom w:val="single" w:sz="4" w:space="0" w:color="auto"/>
              <w:right w:val="single" w:sz="4" w:space="0" w:color="auto"/>
            </w:tcBorders>
            <w:noWrap/>
            <w:vAlign w:val="bottom"/>
            <w:hideMark/>
          </w:tcPr>
          <w:p w14:paraId="69C20085"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4" w:space="0" w:color="auto"/>
            </w:tcBorders>
            <w:noWrap/>
            <w:vAlign w:val="bottom"/>
            <w:hideMark/>
          </w:tcPr>
          <w:p w14:paraId="529ADEEF"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56" w:type="dxa"/>
            <w:tcBorders>
              <w:top w:val="nil"/>
              <w:left w:val="nil"/>
              <w:bottom w:val="single" w:sz="4" w:space="0" w:color="auto"/>
              <w:right w:val="single" w:sz="4" w:space="0" w:color="auto"/>
            </w:tcBorders>
            <w:noWrap/>
            <w:vAlign w:val="bottom"/>
            <w:hideMark/>
          </w:tcPr>
          <w:p w14:paraId="1A6750E4"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0896FB0C"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8" w:type="dxa"/>
            <w:tcBorders>
              <w:top w:val="nil"/>
              <w:left w:val="nil"/>
              <w:bottom w:val="single" w:sz="4" w:space="0" w:color="auto"/>
              <w:right w:val="single" w:sz="4" w:space="0" w:color="auto"/>
            </w:tcBorders>
            <w:noWrap/>
            <w:vAlign w:val="bottom"/>
            <w:hideMark/>
          </w:tcPr>
          <w:p w14:paraId="2329A20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0F398F88"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2E441598"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w:t>
            </w:r>
          </w:p>
        </w:tc>
        <w:tc>
          <w:tcPr>
            <w:tcW w:w="706" w:type="dxa"/>
            <w:tcBorders>
              <w:top w:val="nil"/>
              <w:left w:val="nil"/>
              <w:bottom w:val="single" w:sz="4" w:space="0" w:color="auto"/>
              <w:right w:val="single" w:sz="4" w:space="0" w:color="auto"/>
            </w:tcBorders>
            <w:noWrap/>
            <w:vAlign w:val="bottom"/>
            <w:hideMark/>
          </w:tcPr>
          <w:p w14:paraId="04FD431C"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03044951"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3</w:t>
            </w:r>
          </w:p>
        </w:tc>
        <w:tc>
          <w:tcPr>
            <w:tcW w:w="705" w:type="dxa"/>
            <w:tcBorders>
              <w:top w:val="nil"/>
              <w:left w:val="nil"/>
              <w:bottom w:val="single" w:sz="4" w:space="0" w:color="auto"/>
              <w:right w:val="single" w:sz="4" w:space="0" w:color="auto"/>
            </w:tcBorders>
            <w:noWrap/>
            <w:vAlign w:val="bottom"/>
            <w:hideMark/>
          </w:tcPr>
          <w:p w14:paraId="567D481F"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1F44A0BD"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8" w:space="0" w:color="auto"/>
            </w:tcBorders>
            <w:noWrap/>
            <w:vAlign w:val="bottom"/>
            <w:hideMark/>
          </w:tcPr>
          <w:p w14:paraId="26D7241D"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r>
      <w:tr w:rsidR="000A6504" w:rsidRPr="004173E8" w14:paraId="1CE37315" w14:textId="77777777" w:rsidTr="00B74F94">
        <w:trPr>
          <w:trHeight w:val="300"/>
        </w:trPr>
        <w:tc>
          <w:tcPr>
            <w:tcW w:w="939" w:type="dxa"/>
            <w:tcBorders>
              <w:top w:val="nil"/>
              <w:left w:val="single" w:sz="8" w:space="0" w:color="auto"/>
              <w:bottom w:val="single" w:sz="4" w:space="0" w:color="auto"/>
              <w:right w:val="single" w:sz="4" w:space="0" w:color="auto"/>
            </w:tcBorders>
            <w:noWrap/>
            <w:vAlign w:val="bottom"/>
            <w:hideMark/>
          </w:tcPr>
          <w:p w14:paraId="2D992A4F"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28-birž</w:t>
            </w:r>
          </w:p>
        </w:tc>
        <w:tc>
          <w:tcPr>
            <w:tcW w:w="602" w:type="dxa"/>
            <w:tcBorders>
              <w:top w:val="nil"/>
              <w:left w:val="nil"/>
              <w:bottom w:val="single" w:sz="4" w:space="0" w:color="auto"/>
              <w:right w:val="single" w:sz="4" w:space="0" w:color="auto"/>
            </w:tcBorders>
            <w:noWrap/>
            <w:vAlign w:val="bottom"/>
            <w:hideMark/>
          </w:tcPr>
          <w:p w14:paraId="67F8DCCF"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 </w:t>
            </w:r>
          </w:p>
        </w:tc>
        <w:tc>
          <w:tcPr>
            <w:tcW w:w="630" w:type="dxa"/>
            <w:tcBorders>
              <w:top w:val="nil"/>
              <w:left w:val="nil"/>
              <w:bottom w:val="single" w:sz="4" w:space="0" w:color="auto"/>
              <w:right w:val="single" w:sz="4" w:space="0" w:color="auto"/>
            </w:tcBorders>
            <w:noWrap/>
            <w:vAlign w:val="bottom"/>
            <w:hideMark/>
          </w:tcPr>
          <w:p w14:paraId="513BCF4F"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26" w:type="dxa"/>
            <w:tcBorders>
              <w:top w:val="nil"/>
              <w:left w:val="nil"/>
              <w:bottom w:val="single" w:sz="4" w:space="0" w:color="auto"/>
              <w:right w:val="single" w:sz="4" w:space="0" w:color="auto"/>
            </w:tcBorders>
            <w:noWrap/>
            <w:vAlign w:val="bottom"/>
            <w:hideMark/>
          </w:tcPr>
          <w:p w14:paraId="7E8CE8EE"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4" w:space="0" w:color="auto"/>
            </w:tcBorders>
            <w:noWrap/>
            <w:vAlign w:val="bottom"/>
            <w:hideMark/>
          </w:tcPr>
          <w:p w14:paraId="7ED0ED7D"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56" w:type="dxa"/>
            <w:tcBorders>
              <w:top w:val="nil"/>
              <w:left w:val="nil"/>
              <w:bottom w:val="single" w:sz="4" w:space="0" w:color="auto"/>
              <w:right w:val="single" w:sz="4" w:space="0" w:color="auto"/>
            </w:tcBorders>
            <w:noWrap/>
            <w:vAlign w:val="bottom"/>
            <w:hideMark/>
          </w:tcPr>
          <w:p w14:paraId="3033DE81"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w:t>
            </w:r>
          </w:p>
        </w:tc>
        <w:tc>
          <w:tcPr>
            <w:tcW w:w="700" w:type="dxa"/>
            <w:tcBorders>
              <w:top w:val="nil"/>
              <w:left w:val="nil"/>
              <w:bottom w:val="single" w:sz="4" w:space="0" w:color="auto"/>
              <w:right w:val="single" w:sz="4" w:space="0" w:color="auto"/>
            </w:tcBorders>
            <w:noWrap/>
            <w:vAlign w:val="bottom"/>
            <w:hideMark/>
          </w:tcPr>
          <w:p w14:paraId="50EBCBB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8" w:type="dxa"/>
            <w:tcBorders>
              <w:top w:val="nil"/>
              <w:left w:val="nil"/>
              <w:bottom w:val="single" w:sz="4" w:space="0" w:color="auto"/>
              <w:right w:val="single" w:sz="4" w:space="0" w:color="auto"/>
            </w:tcBorders>
            <w:noWrap/>
            <w:vAlign w:val="bottom"/>
            <w:hideMark/>
          </w:tcPr>
          <w:p w14:paraId="00F2DE9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0051CF54"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5D8B6AC9"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488C78DF"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5005DAE7"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0BABAC3C"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53FB24E1"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8" w:space="0" w:color="auto"/>
            </w:tcBorders>
            <w:noWrap/>
            <w:vAlign w:val="bottom"/>
            <w:hideMark/>
          </w:tcPr>
          <w:p w14:paraId="64C2B69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r>
      <w:tr w:rsidR="000A6504" w:rsidRPr="004173E8" w14:paraId="458170C4" w14:textId="77777777" w:rsidTr="00B74F94">
        <w:trPr>
          <w:trHeight w:val="300"/>
        </w:trPr>
        <w:tc>
          <w:tcPr>
            <w:tcW w:w="939" w:type="dxa"/>
            <w:tcBorders>
              <w:top w:val="nil"/>
              <w:left w:val="single" w:sz="8" w:space="0" w:color="auto"/>
              <w:bottom w:val="single" w:sz="4" w:space="0" w:color="auto"/>
              <w:right w:val="single" w:sz="4" w:space="0" w:color="auto"/>
            </w:tcBorders>
            <w:noWrap/>
            <w:vAlign w:val="bottom"/>
            <w:hideMark/>
          </w:tcPr>
          <w:p w14:paraId="5CC2B742"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30-rugp</w:t>
            </w:r>
          </w:p>
        </w:tc>
        <w:tc>
          <w:tcPr>
            <w:tcW w:w="602" w:type="dxa"/>
            <w:tcBorders>
              <w:top w:val="nil"/>
              <w:left w:val="nil"/>
              <w:bottom w:val="single" w:sz="4" w:space="0" w:color="auto"/>
              <w:right w:val="single" w:sz="4" w:space="0" w:color="auto"/>
            </w:tcBorders>
            <w:noWrap/>
            <w:vAlign w:val="bottom"/>
            <w:hideMark/>
          </w:tcPr>
          <w:p w14:paraId="34FD3585"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 </w:t>
            </w:r>
          </w:p>
        </w:tc>
        <w:tc>
          <w:tcPr>
            <w:tcW w:w="630" w:type="dxa"/>
            <w:tcBorders>
              <w:top w:val="nil"/>
              <w:left w:val="nil"/>
              <w:bottom w:val="single" w:sz="4" w:space="0" w:color="auto"/>
              <w:right w:val="single" w:sz="4" w:space="0" w:color="auto"/>
            </w:tcBorders>
            <w:noWrap/>
            <w:vAlign w:val="bottom"/>
            <w:hideMark/>
          </w:tcPr>
          <w:p w14:paraId="70FB0149"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26" w:type="dxa"/>
            <w:tcBorders>
              <w:top w:val="nil"/>
              <w:left w:val="nil"/>
              <w:bottom w:val="single" w:sz="4" w:space="0" w:color="auto"/>
              <w:right w:val="single" w:sz="4" w:space="0" w:color="auto"/>
            </w:tcBorders>
            <w:noWrap/>
            <w:vAlign w:val="bottom"/>
            <w:hideMark/>
          </w:tcPr>
          <w:p w14:paraId="686D42C8"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4" w:space="0" w:color="auto"/>
            </w:tcBorders>
            <w:noWrap/>
            <w:vAlign w:val="bottom"/>
            <w:hideMark/>
          </w:tcPr>
          <w:p w14:paraId="42A7D6D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56" w:type="dxa"/>
            <w:tcBorders>
              <w:top w:val="nil"/>
              <w:left w:val="nil"/>
              <w:bottom w:val="single" w:sz="4" w:space="0" w:color="auto"/>
              <w:right w:val="single" w:sz="4" w:space="0" w:color="auto"/>
            </w:tcBorders>
            <w:noWrap/>
            <w:vAlign w:val="bottom"/>
            <w:hideMark/>
          </w:tcPr>
          <w:p w14:paraId="3BE9A3F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0D43F481"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8" w:type="dxa"/>
            <w:tcBorders>
              <w:top w:val="nil"/>
              <w:left w:val="nil"/>
              <w:bottom w:val="single" w:sz="4" w:space="0" w:color="auto"/>
              <w:right w:val="single" w:sz="4" w:space="0" w:color="auto"/>
            </w:tcBorders>
            <w:noWrap/>
            <w:vAlign w:val="bottom"/>
            <w:hideMark/>
          </w:tcPr>
          <w:p w14:paraId="0307AE11"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58AD744D"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11539BAC"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w:t>
            </w:r>
          </w:p>
        </w:tc>
        <w:tc>
          <w:tcPr>
            <w:tcW w:w="706" w:type="dxa"/>
            <w:tcBorders>
              <w:top w:val="nil"/>
              <w:left w:val="nil"/>
              <w:bottom w:val="single" w:sz="4" w:space="0" w:color="auto"/>
              <w:right w:val="single" w:sz="4" w:space="0" w:color="auto"/>
            </w:tcBorders>
            <w:noWrap/>
            <w:vAlign w:val="bottom"/>
            <w:hideMark/>
          </w:tcPr>
          <w:p w14:paraId="4F87DCF7"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2A34D483"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w:t>
            </w:r>
          </w:p>
        </w:tc>
        <w:tc>
          <w:tcPr>
            <w:tcW w:w="705" w:type="dxa"/>
            <w:tcBorders>
              <w:top w:val="nil"/>
              <w:left w:val="nil"/>
              <w:bottom w:val="single" w:sz="4" w:space="0" w:color="auto"/>
              <w:right w:val="single" w:sz="4" w:space="0" w:color="auto"/>
            </w:tcBorders>
            <w:noWrap/>
            <w:vAlign w:val="bottom"/>
            <w:hideMark/>
          </w:tcPr>
          <w:p w14:paraId="47C964D4"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142DFE8C"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w:t>
            </w:r>
          </w:p>
        </w:tc>
        <w:tc>
          <w:tcPr>
            <w:tcW w:w="630" w:type="dxa"/>
            <w:tcBorders>
              <w:top w:val="nil"/>
              <w:left w:val="nil"/>
              <w:bottom w:val="single" w:sz="4" w:space="0" w:color="auto"/>
              <w:right w:val="single" w:sz="8" w:space="0" w:color="auto"/>
            </w:tcBorders>
            <w:noWrap/>
            <w:vAlign w:val="bottom"/>
            <w:hideMark/>
          </w:tcPr>
          <w:p w14:paraId="438AF90E"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r>
      <w:tr w:rsidR="000A6504" w:rsidRPr="004173E8" w14:paraId="7BBE4F01" w14:textId="77777777" w:rsidTr="00B74F94">
        <w:trPr>
          <w:trHeight w:val="300"/>
        </w:trPr>
        <w:tc>
          <w:tcPr>
            <w:tcW w:w="939" w:type="dxa"/>
            <w:tcBorders>
              <w:top w:val="nil"/>
              <w:left w:val="single" w:sz="8" w:space="0" w:color="auto"/>
              <w:bottom w:val="single" w:sz="4" w:space="0" w:color="auto"/>
              <w:right w:val="single" w:sz="4" w:space="0" w:color="auto"/>
            </w:tcBorders>
            <w:noWrap/>
            <w:vAlign w:val="bottom"/>
            <w:hideMark/>
          </w:tcPr>
          <w:p w14:paraId="11CFF183"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27-rugs</w:t>
            </w:r>
          </w:p>
        </w:tc>
        <w:tc>
          <w:tcPr>
            <w:tcW w:w="602" w:type="dxa"/>
            <w:tcBorders>
              <w:top w:val="nil"/>
              <w:left w:val="nil"/>
              <w:bottom w:val="single" w:sz="4" w:space="0" w:color="auto"/>
              <w:right w:val="single" w:sz="4" w:space="0" w:color="auto"/>
            </w:tcBorders>
            <w:noWrap/>
            <w:vAlign w:val="bottom"/>
            <w:hideMark/>
          </w:tcPr>
          <w:p w14:paraId="7170EE0D"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 </w:t>
            </w:r>
          </w:p>
        </w:tc>
        <w:tc>
          <w:tcPr>
            <w:tcW w:w="630" w:type="dxa"/>
            <w:tcBorders>
              <w:top w:val="nil"/>
              <w:left w:val="nil"/>
              <w:bottom w:val="single" w:sz="4" w:space="0" w:color="auto"/>
              <w:right w:val="single" w:sz="4" w:space="0" w:color="auto"/>
            </w:tcBorders>
            <w:noWrap/>
            <w:vAlign w:val="bottom"/>
            <w:hideMark/>
          </w:tcPr>
          <w:p w14:paraId="14696329"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3</w:t>
            </w:r>
          </w:p>
        </w:tc>
        <w:tc>
          <w:tcPr>
            <w:tcW w:w="626" w:type="dxa"/>
            <w:tcBorders>
              <w:top w:val="nil"/>
              <w:left w:val="nil"/>
              <w:bottom w:val="single" w:sz="4" w:space="0" w:color="auto"/>
              <w:right w:val="single" w:sz="4" w:space="0" w:color="auto"/>
            </w:tcBorders>
            <w:noWrap/>
            <w:vAlign w:val="bottom"/>
            <w:hideMark/>
          </w:tcPr>
          <w:p w14:paraId="2A0DC7E1"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4" w:space="0" w:color="auto"/>
            </w:tcBorders>
            <w:noWrap/>
            <w:vAlign w:val="bottom"/>
            <w:hideMark/>
          </w:tcPr>
          <w:p w14:paraId="6DB9CE1D"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56" w:type="dxa"/>
            <w:tcBorders>
              <w:top w:val="nil"/>
              <w:left w:val="nil"/>
              <w:bottom w:val="single" w:sz="4" w:space="0" w:color="auto"/>
              <w:right w:val="single" w:sz="4" w:space="0" w:color="auto"/>
            </w:tcBorders>
            <w:noWrap/>
            <w:vAlign w:val="bottom"/>
            <w:hideMark/>
          </w:tcPr>
          <w:p w14:paraId="0C252467"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07F22C42"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8" w:type="dxa"/>
            <w:tcBorders>
              <w:top w:val="nil"/>
              <w:left w:val="nil"/>
              <w:bottom w:val="single" w:sz="4" w:space="0" w:color="auto"/>
              <w:right w:val="single" w:sz="4" w:space="0" w:color="auto"/>
            </w:tcBorders>
            <w:noWrap/>
            <w:vAlign w:val="bottom"/>
            <w:hideMark/>
          </w:tcPr>
          <w:p w14:paraId="7098933A"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2854FB34"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5F35B95A"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6</w:t>
            </w:r>
          </w:p>
        </w:tc>
        <w:tc>
          <w:tcPr>
            <w:tcW w:w="706" w:type="dxa"/>
            <w:tcBorders>
              <w:top w:val="nil"/>
              <w:left w:val="nil"/>
              <w:bottom w:val="single" w:sz="4" w:space="0" w:color="auto"/>
              <w:right w:val="single" w:sz="4" w:space="0" w:color="auto"/>
            </w:tcBorders>
            <w:noWrap/>
            <w:vAlign w:val="bottom"/>
            <w:hideMark/>
          </w:tcPr>
          <w:p w14:paraId="2B14AC21"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3</w:t>
            </w:r>
          </w:p>
        </w:tc>
        <w:tc>
          <w:tcPr>
            <w:tcW w:w="706" w:type="dxa"/>
            <w:tcBorders>
              <w:top w:val="nil"/>
              <w:left w:val="nil"/>
              <w:bottom w:val="single" w:sz="4" w:space="0" w:color="auto"/>
              <w:right w:val="single" w:sz="4" w:space="0" w:color="auto"/>
            </w:tcBorders>
            <w:noWrap/>
            <w:vAlign w:val="bottom"/>
            <w:hideMark/>
          </w:tcPr>
          <w:p w14:paraId="531C402F"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7DD72EE0"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432E457B"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w:t>
            </w:r>
          </w:p>
        </w:tc>
        <w:tc>
          <w:tcPr>
            <w:tcW w:w="630" w:type="dxa"/>
            <w:tcBorders>
              <w:top w:val="nil"/>
              <w:left w:val="nil"/>
              <w:bottom w:val="single" w:sz="4" w:space="0" w:color="auto"/>
              <w:right w:val="single" w:sz="8" w:space="0" w:color="auto"/>
            </w:tcBorders>
            <w:noWrap/>
            <w:vAlign w:val="bottom"/>
            <w:hideMark/>
          </w:tcPr>
          <w:p w14:paraId="612C4E22"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r>
      <w:tr w:rsidR="000A6504" w:rsidRPr="004173E8" w14:paraId="2E19AC88" w14:textId="77777777" w:rsidTr="00B74F94">
        <w:trPr>
          <w:trHeight w:val="300"/>
        </w:trPr>
        <w:tc>
          <w:tcPr>
            <w:tcW w:w="939" w:type="dxa"/>
            <w:tcBorders>
              <w:top w:val="nil"/>
              <w:left w:val="single" w:sz="8" w:space="0" w:color="auto"/>
              <w:bottom w:val="single" w:sz="4" w:space="0" w:color="auto"/>
              <w:right w:val="single" w:sz="4" w:space="0" w:color="auto"/>
            </w:tcBorders>
            <w:noWrap/>
            <w:vAlign w:val="bottom"/>
            <w:hideMark/>
          </w:tcPr>
          <w:p w14:paraId="4EE9E5B4"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25-spal</w:t>
            </w:r>
          </w:p>
        </w:tc>
        <w:tc>
          <w:tcPr>
            <w:tcW w:w="602" w:type="dxa"/>
            <w:tcBorders>
              <w:top w:val="nil"/>
              <w:left w:val="nil"/>
              <w:bottom w:val="single" w:sz="4" w:space="0" w:color="auto"/>
              <w:right w:val="single" w:sz="4" w:space="0" w:color="auto"/>
            </w:tcBorders>
            <w:noWrap/>
            <w:vAlign w:val="bottom"/>
            <w:hideMark/>
          </w:tcPr>
          <w:p w14:paraId="7E1E0C78"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 </w:t>
            </w:r>
          </w:p>
        </w:tc>
        <w:tc>
          <w:tcPr>
            <w:tcW w:w="630" w:type="dxa"/>
            <w:tcBorders>
              <w:top w:val="nil"/>
              <w:left w:val="nil"/>
              <w:bottom w:val="single" w:sz="4" w:space="0" w:color="auto"/>
              <w:right w:val="single" w:sz="4" w:space="0" w:color="auto"/>
            </w:tcBorders>
            <w:noWrap/>
            <w:vAlign w:val="bottom"/>
            <w:hideMark/>
          </w:tcPr>
          <w:p w14:paraId="61D14EE1"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26" w:type="dxa"/>
            <w:tcBorders>
              <w:top w:val="nil"/>
              <w:left w:val="nil"/>
              <w:bottom w:val="single" w:sz="4" w:space="0" w:color="auto"/>
              <w:right w:val="single" w:sz="4" w:space="0" w:color="auto"/>
            </w:tcBorders>
            <w:noWrap/>
            <w:vAlign w:val="bottom"/>
            <w:hideMark/>
          </w:tcPr>
          <w:p w14:paraId="35CBEE2C"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4" w:space="0" w:color="auto"/>
            </w:tcBorders>
            <w:noWrap/>
            <w:vAlign w:val="bottom"/>
            <w:hideMark/>
          </w:tcPr>
          <w:p w14:paraId="6B7CDF0E"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56" w:type="dxa"/>
            <w:tcBorders>
              <w:top w:val="nil"/>
              <w:left w:val="nil"/>
              <w:bottom w:val="single" w:sz="4" w:space="0" w:color="auto"/>
              <w:right w:val="single" w:sz="4" w:space="0" w:color="auto"/>
            </w:tcBorders>
            <w:noWrap/>
            <w:vAlign w:val="bottom"/>
            <w:hideMark/>
          </w:tcPr>
          <w:p w14:paraId="30860A75"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3</w:t>
            </w:r>
          </w:p>
        </w:tc>
        <w:tc>
          <w:tcPr>
            <w:tcW w:w="700" w:type="dxa"/>
            <w:tcBorders>
              <w:top w:val="nil"/>
              <w:left w:val="nil"/>
              <w:bottom w:val="single" w:sz="4" w:space="0" w:color="auto"/>
              <w:right w:val="single" w:sz="4" w:space="0" w:color="auto"/>
            </w:tcBorders>
            <w:noWrap/>
            <w:vAlign w:val="bottom"/>
            <w:hideMark/>
          </w:tcPr>
          <w:p w14:paraId="214BF369"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8" w:type="dxa"/>
            <w:tcBorders>
              <w:top w:val="nil"/>
              <w:left w:val="nil"/>
              <w:bottom w:val="single" w:sz="4" w:space="0" w:color="auto"/>
              <w:right w:val="single" w:sz="4" w:space="0" w:color="auto"/>
            </w:tcBorders>
            <w:noWrap/>
            <w:vAlign w:val="bottom"/>
            <w:hideMark/>
          </w:tcPr>
          <w:p w14:paraId="79C5D2DD"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353772AE"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2B374392"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w:t>
            </w:r>
          </w:p>
        </w:tc>
        <w:tc>
          <w:tcPr>
            <w:tcW w:w="706" w:type="dxa"/>
            <w:tcBorders>
              <w:top w:val="nil"/>
              <w:left w:val="nil"/>
              <w:bottom w:val="single" w:sz="4" w:space="0" w:color="auto"/>
              <w:right w:val="single" w:sz="4" w:space="0" w:color="auto"/>
            </w:tcBorders>
            <w:noWrap/>
            <w:vAlign w:val="bottom"/>
            <w:hideMark/>
          </w:tcPr>
          <w:p w14:paraId="0228010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53BBF382"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w:t>
            </w:r>
          </w:p>
        </w:tc>
        <w:tc>
          <w:tcPr>
            <w:tcW w:w="705" w:type="dxa"/>
            <w:tcBorders>
              <w:top w:val="nil"/>
              <w:left w:val="nil"/>
              <w:bottom w:val="single" w:sz="4" w:space="0" w:color="auto"/>
              <w:right w:val="single" w:sz="4" w:space="0" w:color="auto"/>
            </w:tcBorders>
            <w:noWrap/>
            <w:vAlign w:val="bottom"/>
            <w:hideMark/>
          </w:tcPr>
          <w:p w14:paraId="6C79A222"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114DF661"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8" w:space="0" w:color="auto"/>
            </w:tcBorders>
            <w:noWrap/>
            <w:vAlign w:val="bottom"/>
            <w:hideMark/>
          </w:tcPr>
          <w:p w14:paraId="76F19CCF"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r>
      <w:tr w:rsidR="000A6504" w:rsidRPr="004173E8" w14:paraId="5B905B35" w14:textId="77777777" w:rsidTr="00B74F94">
        <w:trPr>
          <w:trHeight w:val="300"/>
        </w:trPr>
        <w:tc>
          <w:tcPr>
            <w:tcW w:w="939" w:type="dxa"/>
            <w:tcBorders>
              <w:top w:val="nil"/>
              <w:left w:val="single" w:sz="8" w:space="0" w:color="auto"/>
              <w:bottom w:val="single" w:sz="4" w:space="0" w:color="auto"/>
              <w:right w:val="single" w:sz="4" w:space="0" w:color="auto"/>
            </w:tcBorders>
            <w:noWrap/>
            <w:vAlign w:val="bottom"/>
            <w:hideMark/>
          </w:tcPr>
          <w:p w14:paraId="29FCB6A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29-lapkr</w:t>
            </w:r>
          </w:p>
        </w:tc>
        <w:tc>
          <w:tcPr>
            <w:tcW w:w="602" w:type="dxa"/>
            <w:tcBorders>
              <w:top w:val="nil"/>
              <w:left w:val="nil"/>
              <w:bottom w:val="single" w:sz="4" w:space="0" w:color="auto"/>
              <w:right w:val="single" w:sz="4" w:space="0" w:color="auto"/>
            </w:tcBorders>
            <w:noWrap/>
            <w:vAlign w:val="bottom"/>
            <w:hideMark/>
          </w:tcPr>
          <w:p w14:paraId="5EF7BE97"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 </w:t>
            </w:r>
          </w:p>
        </w:tc>
        <w:tc>
          <w:tcPr>
            <w:tcW w:w="630" w:type="dxa"/>
            <w:tcBorders>
              <w:top w:val="nil"/>
              <w:left w:val="nil"/>
              <w:bottom w:val="single" w:sz="4" w:space="0" w:color="auto"/>
              <w:right w:val="single" w:sz="4" w:space="0" w:color="auto"/>
            </w:tcBorders>
            <w:noWrap/>
            <w:vAlign w:val="bottom"/>
            <w:hideMark/>
          </w:tcPr>
          <w:p w14:paraId="6157A13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26" w:type="dxa"/>
            <w:tcBorders>
              <w:top w:val="nil"/>
              <w:left w:val="nil"/>
              <w:bottom w:val="single" w:sz="4" w:space="0" w:color="auto"/>
              <w:right w:val="single" w:sz="4" w:space="0" w:color="auto"/>
            </w:tcBorders>
            <w:noWrap/>
            <w:vAlign w:val="bottom"/>
            <w:hideMark/>
          </w:tcPr>
          <w:p w14:paraId="79D08635"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4" w:space="0" w:color="auto"/>
            </w:tcBorders>
            <w:noWrap/>
            <w:vAlign w:val="bottom"/>
            <w:hideMark/>
          </w:tcPr>
          <w:p w14:paraId="4FB9872E"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56" w:type="dxa"/>
            <w:tcBorders>
              <w:top w:val="nil"/>
              <w:left w:val="nil"/>
              <w:bottom w:val="single" w:sz="4" w:space="0" w:color="auto"/>
              <w:right w:val="single" w:sz="4" w:space="0" w:color="auto"/>
            </w:tcBorders>
            <w:noWrap/>
            <w:vAlign w:val="bottom"/>
            <w:hideMark/>
          </w:tcPr>
          <w:p w14:paraId="1B83C728"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297BFC09"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8" w:type="dxa"/>
            <w:tcBorders>
              <w:top w:val="nil"/>
              <w:left w:val="nil"/>
              <w:bottom w:val="single" w:sz="4" w:space="0" w:color="auto"/>
              <w:right w:val="single" w:sz="4" w:space="0" w:color="auto"/>
            </w:tcBorders>
            <w:noWrap/>
            <w:vAlign w:val="bottom"/>
            <w:hideMark/>
          </w:tcPr>
          <w:p w14:paraId="1480A915"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26E34CDE"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7908AA00"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5C6EBB88"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1F1D423A"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40825B2D"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63F09859"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8" w:space="0" w:color="auto"/>
            </w:tcBorders>
            <w:noWrap/>
            <w:vAlign w:val="bottom"/>
            <w:hideMark/>
          </w:tcPr>
          <w:p w14:paraId="201187B8"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r>
      <w:tr w:rsidR="000A6504" w:rsidRPr="004173E8" w14:paraId="62575511" w14:textId="77777777" w:rsidTr="00B74F94">
        <w:trPr>
          <w:trHeight w:val="300"/>
        </w:trPr>
        <w:tc>
          <w:tcPr>
            <w:tcW w:w="939" w:type="dxa"/>
            <w:tcBorders>
              <w:top w:val="nil"/>
              <w:left w:val="single" w:sz="8" w:space="0" w:color="auto"/>
              <w:bottom w:val="single" w:sz="4" w:space="0" w:color="auto"/>
              <w:right w:val="single" w:sz="4" w:space="0" w:color="auto"/>
            </w:tcBorders>
            <w:noWrap/>
            <w:vAlign w:val="bottom"/>
            <w:hideMark/>
          </w:tcPr>
          <w:p w14:paraId="4C07F764"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20-gruod</w:t>
            </w:r>
          </w:p>
        </w:tc>
        <w:tc>
          <w:tcPr>
            <w:tcW w:w="602" w:type="dxa"/>
            <w:tcBorders>
              <w:top w:val="nil"/>
              <w:left w:val="nil"/>
              <w:bottom w:val="single" w:sz="4" w:space="0" w:color="auto"/>
              <w:right w:val="single" w:sz="4" w:space="0" w:color="auto"/>
            </w:tcBorders>
            <w:noWrap/>
            <w:vAlign w:val="bottom"/>
            <w:hideMark/>
          </w:tcPr>
          <w:p w14:paraId="68AA89D2"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 </w:t>
            </w:r>
          </w:p>
        </w:tc>
        <w:tc>
          <w:tcPr>
            <w:tcW w:w="630" w:type="dxa"/>
            <w:tcBorders>
              <w:top w:val="nil"/>
              <w:left w:val="nil"/>
              <w:bottom w:val="single" w:sz="4" w:space="0" w:color="auto"/>
              <w:right w:val="single" w:sz="4" w:space="0" w:color="auto"/>
            </w:tcBorders>
            <w:noWrap/>
            <w:vAlign w:val="bottom"/>
            <w:hideMark/>
          </w:tcPr>
          <w:p w14:paraId="71763CF7"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26" w:type="dxa"/>
            <w:tcBorders>
              <w:top w:val="nil"/>
              <w:left w:val="nil"/>
              <w:bottom w:val="single" w:sz="4" w:space="0" w:color="auto"/>
              <w:right w:val="single" w:sz="4" w:space="0" w:color="auto"/>
            </w:tcBorders>
            <w:noWrap/>
            <w:vAlign w:val="bottom"/>
            <w:hideMark/>
          </w:tcPr>
          <w:p w14:paraId="600DBD59"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w:t>
            </w:r>
          </w:p>
        </w:tc>
        <w:tc>
          <w:tcPr>
            <w:tcW w:w="630" w:type="dxa"/>
            <w:tcBorders>
              <w:top w:val="nil"/>
              <w:left w:val="nil"/>
              <w:bottom w:val="single" w:sz="4" w:space="0" w:color="auto"/>
              <w:right w:val="single" w:sz="4" w:space="0" w:color="auto"/>
            </w:tcBorders>
            <w:noWrap/>
            <w:vAlign w:val="bottom"/>
            <w:hideMark/>
          </w:tcPr>
          <w:p w14:paraId="0A25F5A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56" w:type="dxa"/>
            <w:tcBorders>
              <w:top w:val="nil"/>
              <w:left w:val="nil"/>
              <w:bottom w:val="single" w:sz="4" w:space="0" w:color="auto"/>
              <w:right w:val="single" w:sz="4" w:space="0" w:color="auto"/>
            </w:tcBorders>
            <w:noWrap/>
            <w:vAlign w:val="bottom"/>
            <w:hideMark/>
          </w:tcPr>
          <w:p w14:paraId="6D4D8D83"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0" w:type="dxa"/>
            <w:tcBorders>
              <w:top w:val="nil"/>
              <w:left w:val="nil"/>
              <w:bottom w:val="single" w:sz="4" w:space="0" w:color="auto"/>
              <w:right w:val="single" w:sz="4" w:space="0" w:color="auto"/>
            </w:tcBorders>
            <w:noWrap/>
            <w:vAlign w:val="bottom"/>
            <w:hideMark/>
          </w:tcPr>
          <w:p w14:paraId="533ABADF"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8" w:type="dxa"/>
            <w:tcBorders>
              <w:top w:val="nil"/>
              <w:left w:val="nil"/>
              <w:bottom w:val="single" w:sz="4" w:space="0" w:color="auto"/>
              <w:right w:val="single" w:sz="4" w:space="0" w:color="auto"/>
            </w:tcBorders>
            <w:noWrap/>
            <w:vAlign w:val="bottom"/>
            <w:hideMark/>
          </w:tcPr>
          <w:p w14:paraId="0F1FE697"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55DDDFB5"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3BDC0D14"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03EE8871"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70F51829"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5" w:type="dxa"/>
            <w:tcBorders>
              <w:top w:val="nil"/>
              <w:left w:val="nil"/>
              <w:bottom w:val="single" w:sz="4" w:space="0" w:color="auto"/>
              <w:right w:val="single" w:sz="4" w:space="0" w:color="auto"/>
            </w:tcBorders>
            <w:noWrap/>
            <w:vAlign w:val="bottom"/>
            <w:hideMark/>
          </w:tcPr>
          <w:p w14:paraId="05ACD72E"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52C7C3F8"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30" w:type="dxa"/>
            <w:tcBorders>
              <w:top w:val="nil"/>
              <w:left w:val="nil"/>
              <w:bottom w:val="single" w:sz="4" w:space="0" w:color="auto"/>
              <w:right w:val="single" w:sz="8" w:space="0" w:color="auto"/>
            </w:tcBorders>
            <w:noWrap/>
            <w:vAlign w:val="bottom"/>
            <w:hideMark/>
          </w:tcPr>
          <w:p w14:paraId="54B5ED24"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r>
      <w:tr w:rsidR="000A6504" w:rsidRPr="004173E8" w14:paraId="0B09ECB5" w14:textId="77777777" w:rsidTr="00B74F94">
        <w:trPr>
          <w:trHeight w:val="300"/>
        </w:trPr>
        <w:tc>
          <w:tcPr>
            <w:tcW w:w="939" w:type="dxa"/>
            <w:tcBorders>
              <w:top w:val="nil"/>
              <w:left w:val="single" w:sz="8" w:space="0" w:color="auto"/>
              <w:bottom w:val="single" w:sz="4" w:space="0" w:color="auto"/>
              <w:right w:val="single" w:sz="4" w:space="0" w:color="auto"/>
            </w:tcBorders>
            <w:noWrap/>
            <w:vAlign w:val="bottom"/>
            <w:hideMark/>
          </w:tcPr>
          <w:p w14:paraId="4B6768F5"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SUMA:</w:t>
            </w:r>
          </w:p>
        </w:tc>
        <w:tc>
          <w:tcPr>
            <w:tcW w:w="602" w:type="dxa"/>
            <w:tcBorders>
              <w:top w:val="nil"/>
              <w:left w:val="nil"/>
              <w:bottom w:val="single" w:sz="4" w:space="0" w:color="auto"/>
              <w:right w:val="single" w:sz="4" w:space="0" w:color="auto"/>
            </w:tcBorders>
            <w:noWrap/>
            <w:vAlign w:val="bottom"/>
            <w:hideMark/>
          </w:tcPr>
          <w:p w14:paraId="59325B8A"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375</w:t>
            </w:r>
          </w:p>
        </w:tc>
        <w:tc>
          <w:tcPr>
            <w:tcW w:w="630" w:type="dxa"/>
            <w:tcBorders>
              <w:top w:val="nil"/>
              <w:left w:val="nil"/>
              <w:bottom w:val="single" w:sz="4" w:space="0" w:color="auto"/>
              <w:right w:val="single" w:sz="4" w:space="0" w:color="auto"/>
            </w:tcBorders>
            <w:noWrap/>
            <w:vAlign w:val="bottom"/>
            <w:hideMark/>
          </w:tcPr>
          <w:p w14:paraId="7BEEA37B"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3</w:t>
            </w:r>
          </w:p>
        </w:tc>
        <w:tc>
          <w:tcPr>
            <w:tcW w:w="626" w:type="dxa"/>
            <w:tcBorders>
              <w:top w:val="nil"/>
              <w:left w:val="nil"/>
              <w:bottom w:val="single" w:sz="4" w:space="0" w:color="auto"/>
              <w:right w:val="single" w:sz="4" w:space="0" w:color="auto"/>
            </w:tcBorders>
            <w:noWrap/>
            <w:vAlign w:val="bottom"/>
            <w:hideMark/>
          </w:tcPr>
          <w:p w14:paraId="0D02AA89"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6</w:t>
            </w:r>
          </w:p>
        </w:tc>
        <w:tc>
          <w:tcPr>
            <w:tcW w:w="630" w:type="dxa"/>
            <w:tcBorders>
              <w:top w:val="nil"/>
              <w:left w:val="nil"/>
              <w:bottom w:val="single" w:sz="4" w:space="0" w:color="auto"/>
              <w:right w:val="single" w:sz="4" w:space="0" w:color="auto"/>
            </w:tcBorders>
            <w:noWrap/>
            <w:vAlign w:val="bottom"/>
            <w:hideMark/>
          </w:tcPr>
          <w:p w14:paraId="3A54FF32"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56" w:type="dxa"/>
            <w:tcBorders>
              <w:top w:val="nil"/>
              <w:left w:val="nil"/>
              <w:bottom w:val="single" w:sz="4" w:space="0" w:color="auto"/>
              <w:right w:val="single" w:sz="4" w:space="0" w:color="auto"/>
            </w:tcBorders>
            <w:noWrap/>
            <w:vAlign w:val="bottom"/>
            <w:hideMark/>
          </w:tcPr>
          <w:p w14:paraId="69CEE832"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6</w:t>
            </w:r>
          </w:p>
        </w:tc>
        <w:tc>
          <w:tcPr>
            <w:tcW w:w="700" w:type="dxa"/>
            <w:tcBorders>
              <w:top w:val="nil"/>
              <w:left w:val="nil"/>
              <w:bottom w:val="single" w:sz="4" w:space="0" w:color="auto"/>
              <w:right w:val="single" w:sz="4" w:space="0" w:color="auto"/>
            </w:tcBorders>
            <w:noWrap/>
            <w:vAlign w:val="bottom"/>
            <w:hideMark/>
          </w:tcPr>
          <w:p w14:paraId="41AEA77F"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8" w:type="dxa"/>
            <w:tcBorders>
              <w:top w:val="nil"/>
              <w:left w:val="nil"/>
              <w:bottom w:val="single" w:sz="4" w:space="0" w:color="auto"/>
              <w:right w:val="single" w:sz="4" w:space="0" w:color="auto"/>
            </w:tcBorders>
            <w:noWrap/>
            <w:vAlign w:val="bottom"/>
            <w:hideMark/>
          </w:tcPr>
          <w:p w14:paraId="645C8B1A"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2</w:t>
            </w:r>
          </w:p>
        </w:tc>
        <w:tc>
          <w:tcPr>
            <w:tcW w:w="705" w:type="dxa"/>
            <w:tcBorders>
              <w:top w:val="nil"/>
              <w:left w:val="nil"/>
              <w:bottom w:val="single" w:sz="4" w:space="0" w:color="auto"/>
              <w:right w:val="single" w:sz="4" w:space="0" w:color="auto"/>
            </w:tcBorders>
            <w:noWrap/>
            <w:vAlign w:val="bottom"/>
            <w:hideMark/>
          </w:tcPr>
          <w:p w14:paraId="4D5147BA"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4" w:space="0" w:color="auto"/>
              <w:right w:val="single" w:sz="4" w:space="0" w:color="auto"/>
            </w:tcBorders>
            <w:noWrap/>
            <w:vAlign w:val="bottom"/>
            <w:hideMark/>
          </w:tcPr>
          <w:p w14:paraId="423977E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16</w:t>
            </w:r>
          </w:p>
        </w:tc>
        <w:tc>
          <w:tcPr>
            <w:tcW w:w="706" w:type="dxa"/>
            <w:tcBorders>
              <w:top w:val="nil"/>
              <w:left w:val="nil"/>
              <w:bottom w:val="single" w:sz="4" w:space="0" w:color="auto"/>
              <w:right w:val="single" w:sz="4" w:space="0" w:color="auto"/>
            </w:tcBorders>
            <w:noWrap/>
            <w:vAlign w:val="bottom"/>
            <w:hideMark/>
          </w:tcPr>
          <w:p w14:paraId="31B9776A"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3</w:t>
            </w:r>
          </w:p>
        </w:tc>
        <w:tc>
          <w:tcPr>
            <w:tcW w:w="706" w:type="dxa"/>
            <w:tcBorders>
              <w:top w:val="nil"/>
              <w:left w:val="nil"/>
              <w:bottom w:val="single" w:sz="4" w:space="0" w:color="auto"/>
              <w:right w:val="single" w:sz="4" w:space="0" w:color="auto"/>
            </w:tcBorders>
            <w:noWrap/>
            <w:vAlign w:val="bottom"/>
            <w:hideMark/>
          </w:tcPr>
          <w:p w14:paraId="3326F493"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5</w:t>
            </w:r>
          </w:p>
        </w:tc>
        <w:tc>
          <w:tcPr>
            <w:tcW w:w="705" w:type="dxa"/>
            <w:tcBorders>
              <w:top w:val="nil"/>
              <w:left w:val="nil"/>
              <w:bottom w:val="single" w:sz="4" w:space="0" w:color="auto"/>
              <w:right w:val="single" w:sz="4" w:space="0" w:color="auto"/>
            </w:tcBorders>
            <w:noWrap/>
            <w:vAlign w:val="bottom"/>
            <w:hideMark/>
          </w:tcPr>
          <w:p w14:paraId="788187C9"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02" w:type="dxa"/>
            <w:tcBorders>
              <w:top w:val="nil"/>
              <w:left w:val="nil"/>
              <w:bottom w:val="single" w:sz="4" w:space="0" w:color="auto"/>
              <w:right w:val="single" w:sz="4" w:space="0" w:color="auto"/>
            </w:tcBorders>
            <w:noWrap/>
            <w:vAlign w:val="bottom"/>
            <w:hideMark/>
          </w:tcPr>
          <w:p w14:paraId="1C4328CD"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5</w:t>
            </w:r>
          </w:p>
        </w:tc>
        <w:tc>
          <w:tcPr>
            <w:tcW w:w="630" w:type="dxa"/>
            <w:tcBorders>
              <w:top w:val="nil"/>
              <w:left w:val="nil"/>
              <w:bottom w:val="single" w:sz="4" w:space="0" w:color="auto"/>
              <w:right w:val="single" w:sz="8" w:space="0" w:color="auto"/>
            </w:tcBorders>
            <w:noWrap/>
            <w:vAlign w:val="bottom"/>
            <w:hideMark/>
          </w:tcPr>
          <w:p w14:paraId="578100D6"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r>
      <w:tr w:rsidR="000A6504" w:rsidRPr="004173E8" w14:paraId="16BFCC9D" w14:textId="77777777" w:rsidTr="00B74F94">
        <w:trPr>
          <w:trHeight w:val="315"/>
        </w:trPr>
        <w:tc>
          <w:tcPr>
            <w:tcW w:w="939" w:type="dxa"/>
            <w:tcBorders>
              <w:top w:val="nil"/>
              <w:left w:val="single" w:sz="8" w:space="0" w:color="auto"/>
              <w:bottom w:val="single" w:sz="8" w:space="0" w:color="auto"/>
              <w:right w:val="single" w:sz="4" w:space="0" w:color="auto"/>
            </w:tcBorders>
            <w:noWrap/>
            <w:vAlign w:val="bottom"/>
            <w:hideMark/>
          </w:tcPr>
          <w:p w14:paraId="16CAA2DD"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DALIS</w:t>
            </w:r>
            <w:r>
              <w:rPr>
                <w:rFonts w:eastAsia="Times New Roman" w:cs="Calibri"/>
                <w:color w:val="000000"/>
                <w:kern w:val="0"/>
                <w:sz w:val="18"/>
                <w:szCs w:val="18"/>
                <w:lang w:eastAsia="lt-LT"/>
                <w14:ligatures w14:val="none"/>
              </w:rPr>
              <w:t xml:space="preserve"> %</w:t>
            </w:r>
          </w:p>
        </w:tc>
        <w:tc>
          <w:tcPr>
            <w:tcW w:w="602" w:type="dxa"/>
            <w:tcBorders>
              <w:top w:val="nil"/>
              <w:left w:val="nil"/>
              <w:bottom w:val="single" w:sz="8" w:space="0" w:color="auto"/>
              <w:right w:val="single" w:sz="4" w:space="0" w:color="auto"/>
            </w:tcBorders>
            <w:noWrap/>
            <w:vAlign w:val="bottom"/>
            <w:hideMark/>
          </w:tcPr>
          <w:p w14:paraId="76D6BA38" w14:textId="77777777" w:rsidR="000A6504" w:rsidRPr="004173E8" w:rsidRDefault="000A6504" w:rsidP="00B74F94">
            <w:pPr>
              <w:spacing w:after="0" w:line="240" w:lineRule="auto"/>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 </w:t>
            </w:r>
          </w:p>
        </w:tc>
        <w:tc>
          <w:tcPr>
            <w:tcW w:w="630" w:type="dxa"/>
            <w:tcBorders>
              <w:top w:val="nil"/>
              <w:left w:val="nil"/>
              <w:bottom w:val="single" w:sz="8" w:space="0" w:color="auto"/>
              <w:right w:val="single" w:sz="4" w:space="0" w:color="auto"/>
            </w:tcBorders>
            <w:noWrap/>
            <w:vAlign w:val="bottom"/>
            <w:hideMark/>
          </w:tcPr>
          <w:p w14:paraId="26B2F08E"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0,80</w:t>
            </w:r>
          </w:p>
        </w:tc>
        <w:tc>
          <w:tcPr>
            <w:tcW w:w="626" w:type="dxa"/>
            <w:tcBorders>
              <w:top w:val="nil"/>
              <w:left w:val="nil"/>
              <w:bottom w:val="single" w:sz="8" w:space="0" w:color="auto"/>
              <w:right w:val="single" w:sz="4" w:space="0" w:color="auto"/>
            </w:tcBorders>
            <w:noWrap/>
            <w:vAlign w:val="bottom"/>
            <w:hideMark/>
          </w:tcPr>
          <w:p w14:paraId="39C334F4"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1,60</w:t>
            </w:r>
          </w:p>
        </w:tc>
        <w:tc>
          <w:tcPr>
            <w:tcW w:w="630" w:type="dxa"/>
            <w:tcBorders>
              <w:top w:val="nil"/>
              <w:left w:val="nil"/>
              <w:bottom w:val="single" w:sz="8" w:space="0" w:color="auto"/>
              <w:right w:val="single" w:sz="4" w:space="0" w:color="auto"/>
            </w:tcBorders>
            <w:noWrap/>
            <w:vAlign w:val="bottom"/>
            <w:hideMark/>
          </w:tcPr>
          <w:p w14:paraId="10D3456B"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56" w:type="dxa"/>
            <w:tcBorders>
              <w:top w:val="nil"/>
              <w:left w:val="nil"/>
              <w:bottom w:val="single" w:sz="8" w:space="0" w:color="auto"/>
              <w:right w:val="single" w:sz="4" w:space="0" w:color="auto"/>
            </w:tcBorders>
            <w:noWrap/>
            <w:vAlign w:val="bottom"/>
            <w:hideMark/>
          </w:tcPr>
          <w:p w14:paraId="141AC602"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1,60</w:t>
            </w:r>
          </w:p>
        </w:tc>
        <w:tc>
          <w:tcPr>
            <w:tcW w:w="700" w:type="dxa"/>
            <w:tcBorders>
              <w:top w:val="nil"/>
              <w:left w:val="nil"/>
              <w:bottom w:val="single" w:sz="8" w:space="0" w:color="auto"/>
              <w:right w:val="single" w:sz="4" w:space="0" w:color="auto"/>
            </w:tcBorders>
            <w:noWrap/>
            <w:vAlign w:val="bottom"/>
            <w:hideMark/>
          </w:tcPr>
          <w:p w14:paraId="622AEDAD"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8" w:type="dxa"/>
            <w:tcBorders>
              <w:top w:val="nil"/>
              <w:left w:val="nil"/>
              <w:bottom w:val="single" w:sz="8" w:space="0" w:color="auto"/>
              <w:right w:val="single" w:sz="4" w:space="0" w:color="auto"/>
            </w:tcBorders>
            <w:noWrap/>
            <w:vAlign w:val="bottom"/>
            <w:hideMark/>
          </w:tcPr>
          <w:p w14:paraId="23ECF378"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0,53</w:t>
            </w:r>
          </w:p>
        </w:tc>
        <w:tc>
          <w:tcPr>
            <w:tcW w:w="705" w:type="dxa"/>
            <w:tcBorders>
              <w:top w:val="nil"/>
              <w:left w:val="nil"/>
              <w:bottom w:val="single" w:sz="8" w:space="0" w:color="auto"/>
              <w:right w:val="single" w:sz="4" w:space="0" w:color="auto"/>
            </w:tcBorders>
            <w:noWrap/>
            <w:vAlign w:val="bottom"/>
            <w:hideMark/>
          </w:tcPr>
          <w:p w14:paraId="54451277"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706" w:type="dxa"/>
            <w:tcBorders>
              <w:top w:val="nil"/>
              <w:left w:val="nil"/>
              <w:bottom w:val="single" w:sz="8" w:space="0" w:color="auto"/>
              <w:right w:val="single" w:sz="4" w:space="0" w:color="auto"/>
            </w:tcBorders>
            <w:noWrap/>
            <w:vAlign w:val="bottom"/>
            <w:hideMark/>
          </w:tcPr>
          <w:p w14:paraId="78E25131"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4,27</w:t>
            </w:r>
          </w:p>
        </w:tc>
        <w:tc>
          <w:tcPr>
            <w:tcW w:w="706" w:type="dxa"/>
            <w:tcBorders>
              <w:top w:val="nil"/>
              <w:left w:val="nil"/>
              <w:bottom w:val="single" w:sz="8" w:space="0" w:color="auto"/>
              <w:right w:val="single" w:sz="4" w:space="0" w:color="auto"/>
            </w:tcBorders>
            <w:noWrap/>
            <w:vAlign w:val="bottom"/>
            <w:hideMark/>
          </w:tcPr>
          <w:p w14:paraId="1D51CF92"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0,80</w:t>
            </w:r>
          </w:p>
        </w:tc>
        <w:tc>
          <w:tcPr>
            <w:tcW w:w="706" w:type="dxa"/>
            <w:tcBorders>
              <w:top w:val="nil"/>
              <w:left w:val="nil"/>
              <w:bottom w:val="single" w:sz="8" w:space="0" w:color="auto"/>
              <w:right w:val="single" w:sz="4" w:space="0" w:color="auto"/>
            </w:tcBorders>
            <w:noWrap/>
            <w:vAlign w:val="bottom"/>
            <w:hideMark/>
          </w:tcPr>
          <w:p w14:paraId="6694D6CC"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1,33</w:t>
            </w:r>
          </w:p>
        </w:tc>
        <w:tc>
          <w:tcPr>
            <w:tcW w:w="705" w:type="dxa"/>
            <w:tcBorders>
              <w:top w:val="nil"/>
              <w:left w:val="nil"/>
              <w:bottom w:val="single" w:sz="8" w:space="0" w:color="auto"/>
              <w:right w:val="single" w:sz="4" w:space="0" w:color="auto"/>
            </w:tcBorders>
            <w:noWrap/>
            <w:vAlign w:val="bottom"/>
            <w:hideMark/>
          </w:tcPr>
          <w:p w14:paraId="77014A3D"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c>
          <w:tcPr>
            <w:tcW w:w="602" w:type="dxa"/>
            <w:tcBorders>
              <w:top w:val="nil"/>
              <w:left w:val="nil"/>
              <w:bottom w:val="single" w:sz="8" w:space="0" w:color="auto"/>
              <w:right w:val="single" w:sz="4" w:space="0" w:color="auto"/>
            </w:tcBorders>
            <w:noWrap/>
            <w:vAlign w:val="bottom"/>
            <w:hideMark/>
          </w:tcPr>
          <w:p w14:paraId="078A0937"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1,33</w:t>
            </w:r>
          </w:p>
        </w:tc>
        <w:tc>
          <w:tcPr>
            <w:tcW w:w="630" w:type="dxa"/>
            <w:tcBorders>
              <w:top w:val="nil"/>
              <w:left w:val="nil"/>
              <w:bottom w:val="single" w:sz="8" w:space="0" w:color="auto"/>
              <w:right w:val="single" w:sz="8" w:space="0" w:color="auto"/>
            </w:tcBorders>
            <w:noWrap/>
            <w:vAlign w:val="bottom"/>
            <w:hideMark/>
          </w:tcPr>
          <w:p w14:paraId="55902A9E" w14:textId="77777777" w:rsidR="000A6504" w:rsidRPr="004173E8" w:rsidRDefault="000A6504" w:rsidP="00B74F94">
            <w:pPr>
              <w:spacing w:after="0" w:line="240" w:lineRule="auto"/>
              <w:jc w:val="right"/>
              <w:rPr>
                <w:rFonts w:eastAsia="Times New Roman" w:cs="Calibri"/>
                <w:color w:val="000000"/>
                <w:kern w:val="0"/>
                <w:sz w:val="18"/>
                <w:szCs w:val="18"/>
                <w:lang w:eastAsia="lt-LT"/>
                <w14:ligatures w14:val="none"/>
              </w:rPr>
            </w:pPr>
            <w:r w:rsidRPr="004173E8">
              <w:rPr>
                <w:rFonts w:eastAsia="Times New Roman" w:cs="Calibri"/>
                <w:color w:val="000000"/>
                <w:kern w:val="0"/>
                <w:sz w:val="18"/>
                <w:szCs w:val="18"/>
                <w:lang w:eastAsia="lt-LT"/>
                <w14:ligatures w14:val="none"/>
              </w:rPr>
              <w:t>0</w:t>
            </w:r>
          </w:p>
        </w:tc>
      </w:tr>
    </w:tbl>
    <w:p w14:paraId="57195503" w14:textId="77777777" w:rsidR="000A6504" w:rsidRPr="007E5373" w:rsidRDefault="000A6504" w:rsidP="000A6504">
      <w:pPr>
        <w:pStyle w:val="NoSpacing"/>
        <w:spacing w:before="240"/>
        <w:jc w:val="center"/>
        <w:rPr>
          <w:sz w:val="24"/>
          <w:szCs w:val="24"/>
        </w:rPr>
      </w:pPr>
    </w:p>
    <w:p w14:paraId="01DF33DA" w14:textId="77777777" w:rsidR="000A6504" w:rsidRDefault="000A6504" w:rsidP="000A6504">
      <w:pPr>
        <w:pStyle w:val="NoSpacing"/>
        <w:spacing w:before="240"/>
        <w:jc w:val="center"/>
        <w:rPr>
          <w:sz w:val="24"/>
          <w:szCs w:val="24"/>
        </w:rPr>
      </w:pPr>
      <w:r>
        <w:rPr>
          <w:noProof/>
          <w:lang w:eastAsia="lt-LT"/>
        </w:rPr>
        <w:drawing>
          <wp:inline distT="0" distB="0" distL="0" distR="0" wp14:anchorId="5EFAADC1" wp14:editId="51E8C098">
            <wp:extent cx="4572000" cy="2514600"/>
            <wp:effectExtent l="0" t="0" r="0" b="0"/>
            <wp:docPr id="1678095946" name="Diagrama 1">
              <a:extLst xmlns:a="http://schemas.openxmlformats.org/drawingml/2006/main">
                <a:ext uri="{FF2B5EF4-FFF2-40B4-BE49-F238E27FC236}">
                  <a16:creationId xmlns:a16="http://schemas.microsoft.com/office/drawing/2014/main" id="{D4290D26-7490-A6FC-266B-F0EEA8E343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AD4EAEA" w14:textId="77777777" w:rsidR="000A6504" w:rsidRDefault="000A6504" w:rsidP="000A6504">
      <w:pPr>
        <w:pStyle w:val="NoSpacing"/>
        <w:spacing w:before="240"/>
        <w:jc w:val="center"/>
        <w:rPr>
          <w:sz w:val="24"/>
          <w:szCs w:val="24"/>
        </w:rPr>
      </w:pPr>
    </w:p>
    <w:p w14:paraId="0545001C" w14:textId="77777777" w:rsidR="000A6504" w:rsidRPr="0061005E" w:rsidRDefault="000A6504" w:rsidP="000A6504">
      <w:pPr>
        <w:pStyle w:val="NoSpacing"/>
        <w:spacing w:before="240" w:line="360" w:lineRule="auto"/>
        <w:jc w:val="both"/>
        <w:rPr>
          <w:sz w:val="24"/>
          <w:szCs w:val="24"/>
        </w:rPr>
      </w:pPr>
      <w:r>
        <w:rPr>
          <w:sz w:val="24"/>
          <w:szCs w:val="24"/>
        </w:rPr>
        <w:t xml:space="preserve">Analizė rodo, kad 2024 m. Vilkaviškio r. savivaldybės tarybos priimti sprendimai, susieti su VPKK diskursu sudarė vos 0,8 proc. visų sprendimų. Ten pat, nagrinėti klausimai susieti su transporto, pramonės ir žemės ūkio sektoriais – sudarė 9,3 proc. visų sprendimų. LEA stebėsenos 2023 m. duomenys (2024 m. duomenys dar nepaskelbti) rodo, kad Vilkaviškio r. savivaldybės darnios </w:t>
      </w:r>
      <w:r>
        <w:rPr>
          <w:sz w:val="24"/>
          <w:szCs w:val="24"/>
        </w:rPr>
        <w:lastRenderedPageBreak/>
        <w:t>energetikos plėtros pažangos indeksas sudarė 39 balus ir, lyginant su 2022 m., išaugo 7 balais. Tarp 60-ies Lietuvos savivaldybių Vilkaviškio r. užima 41-43 vietą.</w:t>
      </w:r>
    </w:p>
    <w:p w14:paraId="4321E858" w14:textId="77777777" w:rsidR="000A6504" w:rsidRDefault="000A6504" w:rsidP="000A6504">
      <w:pPr>
        <w:pStyle w:val="NoSpacing"/>
        <w:spacing w:before="240" w:line="360" w:lineRule="auto"/>
        <w:jc w:val="both"/>
        <w:rPr>
          <w:sz w:val="24"/>
          <w:szCs w:val="24"/>
        </w:rPr>
      </w:pPr>
    </w:p>
    <w:p w14:paraId="06DB5E53" w14:textId="77777777" w:rsidR="000A6504" w:rsidRDefault="000A6504" w:rsidP="000A6504">
      <w:pPr>
        <w:pStyle w:val="NoSpacing"/>
        <w:spacing w:before="240" w:line="360" w:lineRule="auto"/>
        <w:ind w:firstLine="1296"/>
        <w:jc w:val="both"/>
        <w:rPr>
          <w:sz w:val="24"/>
          <w:szCs w:val="24"/>
        </w:rPr>
      </w:pPr>
      <w:r>
        <w:rPr>
          <w:sz w:val="24"/>
          <w:szCs w:val="24"/>
        </w:rPr>
        <w:t xml:space="preserve">Tirtų savivaldybių VPKK diskurso intensyvumo savivaldybės tarybos darbotvarkėse 2024 m. ir darnios energetikos plėtros pažangos indekso 2023 m. palyginimas pateiktas grafike žemiau. Kaip matyti iš grafiko, tirtose savivaldybėse VPKK diskurso intensyvumo kiekybinė koreliaciją su LEA skelbiamu savivaldybių darnios energetikos plėtros pažangos indeksu neturi linijinės priklausomybės. Pvz. Kėdainių r. ir Šiaulių m. savivaldybių LEA indekso augimas 2022-2023 metais sudarė po 8 balus, tačiau Šiaulių miesto VPKK indeksas yra beveik tris kartus mažesnis. Darytina išvada, kad Šiaulių miesto visuomenė VPKK diskurso atžvilgiu šiuo metu turi mažiausiai entuziazmo. Kita vertus, tokie rodikliai indikuoja, kad VPKK diskurso vartotojų perspektyvos požiūriu propagavimas Šiaulių mieste gali turėti didžiausią auditoriją. </w:t>
      </w:r>
    </w:p>
    <w:p w14:paraId="28BE4E46" w14:textId="77777777" w:rsidR="000A6504" w:rsidRDefault="000A6504" w:rsidP="000A6504">
      <w:pPr>
        <w:pStyle w:val="NoSpacing"/>
        <w:spacing w:before="240" w:line="360" w:lineRule="auto"/>
        <w:ind w:firstLine="1296"/>
        <w:jc w:val="both"/>
        <w:rPr>
          <w:sz w:val="24"/>
          <w:szCs w:val="24"/>
        </w:rPr>
      </w:pPr>
    </w:p>
    <w:p w14:paraId="27CDAF25" w14:textId="77777777" w:rsidR="000A6504" w:rsidRDefault="000A6504" w:rsidP="000A6504">
      <w:pPr>
        <w:pStyle w:val="NoSpacing"/>
        <w:spacing w:before="240"/>
        <w:jc w:val="center"/>
        <w:rPr>
          <w:sz w:val="24"/>
          <w:szCs w:val="24"/>
        </w:rPr>
      </w:pPr>
      <w:r>
        <w:rPr>
          <w:noProof/>
          <w:lang w:eastAsia="lt-LT"/>
        </w:rPr>
        <w:drawing>
          <wp:inline distT="0" distB="0" distL="0" distR="0" wp14:anchorId="69316E3E" wp14:editId="285F375D">
            <wp:extent cx="5791200" cy="3771900"/>
            <wp:effectExtent l="0" t="0" r="0" b="0"/>
            <wp:docPr id="1805312095" name="Diagrama 1">
              <a:extLst xmlns:a="http://schemas.openxmlformats.org/drawingml/2006/main">
                <a:ext uri="{FF2B5EF4-FFF2-40B4-BE49-F238E27FC236}">
                  <a16:creationId xmlns:a16="http://schemas.microsoft.com/office/drawing/2014/main" id="{CA74CB5A-48A4-3165-6047-85AAB65312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8C4DE82" w14:textId="77777777" w:rsidR="000A6504" w:rsidRPr="002D273F" w:rsidRDefault="000A6504" w:rsidP="000A6504">
      <w:pPr>
        <w:pStyle w:val="NoSpacing"/>
        <w:spacing w:before="240"/>
        <w:jc w:val="both"/>
        <w:rPr>
          <w:sz w:val="24"/>
          <w:szCs w:val="24"/>
          <w:u w:val="single"/>
        </w:rPr>
      </w:pPr>
    </w:p>
    <w:p w14:paraId="5398E051" w14:textId="77777777" w:rsidR="000A6504" w:rsidRDefault="000A6504" w:rsidP="000A6504">
      <w:pPr>
        <w:pStyle w:val="NoSpacing"/>
        <w:spacing w:before="240"/>
        <w:jc w:val="both"/>
        <w:rPr>
          <w:sz w:val="24"/>
          <w:szCs w:val="24"/>
        </w:rPr>
      </w:pPr>
    </w:p>
    <w:p w14:paraId="2AE25B05" w14:textId="77777777" w:rsidR="000A6504" w:rsidRDefault="000A6504" w:rsidP="000A6504">
      <w:pPr>
        <w:pStyle w:val="NoSpacing"/>
        <w:spacing w:before="240"/>
        <w:jc w:val="both"/>
        <w:rPr>
          <w:sz w:val="24"/>
          <w:szCs w:val="24"/>
        </w:rPr>
      </w:pPr>
    </w:p>
    <w:p w14:paraId="48CA8F41" w14:textId="77777777" w:rsidR="000A6504" w:rsidRDefault="000A6504" w:rsidP="000A6504">
      <w:pPr>
        <w:pStyle w:val="NoSpacing"/>
        <w:spacing w:before="240"/>
        <w:jc w:val="both"/>
        <w:rPr>
          <w:sz w:val="24"/>
          <w:szCs w:val="24"/>
        </w:rPr>
      </w:pPr>
    </w:p>
    <w:p w14:paraId="1DE6928C" w14:textId="77777777" w:rsidR="000A6504" w:rsidRDefault="000A6504" w:rsidP="000A6504">
      <w:pPr>
        <w:pStyle w:val="NoSpacing"/>
        <w:spacing w:before="240"/>
        <w:jc w:val="both"/>
        <w:rPr>
          <w:sz w:val="24"/>
          <w:szCs w:val="24"/>
        </w:rPr>
      </w:pPr>
    </w:p>
    <w:p w14:paraId="276BBB8F" w14:textId="77777777" w:rsidR="00E872FD" w:rsidRDefault="00E872FD" w:rsidP="000A6504">
      <w:pPr>
        <w:pStyle w:val="NoSpacing"/>
        <w:spacing w:before="240"/>
        <w:jc w:val="both"/>
        <w:rPr>
          <w:sz w:val="24"/>
          <w:szCs w:val="24"/>
        </w:rPr>
      </w:pPr>
    </w:p>
    <w:p w14:paraId="1A4F9225" w14:textId="77777777" w:rsidR="000A6504" w:rsidRDefault="000A6504" w:rsidP="000A6504">
      <w:pPr>
        <w:pStyle w:val="NoSpacing"/>
        <w:spacing w:before="240"/>
        <w:jc w:val="both"/>
        <w:rPr>
          <w:sz w:val="24"/>
          <w:szCs w:val="24"/>
        </w:rPr>
      </w:pPr>
      <w:r w:rsidRPr="00A07A6A">
        <w:rPr>
          <w:sz w:val="24"/>
          <w:szCs w:val="24"/>
        </w:rPr>
        <w:t>IŠVADOS</w:t>
      </w:r>
      <w:r>
        <w:rPr>
          <w:sz w:val="24"/>
          <w:szCs w:val="24"/>
        </w:rPr>
        <w:t xml:space="preserve"> IR PASIŪLYMAI</w:t>
      </w:r>
    </w:p>
    <w:p w14:paraId="79A665C3" w14:textId="77777777" w:rsidR="000A6504" w:rsidRDefault="000A6504" w:rsidP="000A6504">
      <w:pPr>
        <w:pStyle w:val="NoSpacing"/>
        <w:spacing w:before="240"/>
        <w:jc w:val="both"/>
        <w:rPr>
          <w:sz w:val="24"/>
          <w:szCs w:val="24"/>
        </w:rPr>
      </w:pPr>
    </w:p>
    <w:p w14:paraId="7F9ADF40" w14:textId="77777777" w:rsidR="000A6504" w:rsidRDefault="000A6504" w:rsidP="000A6504">
      <w:pPr>
        <w:pStyle w:val="NoSpacing"/>
        <w:spacing w:before="240" w:line="360" w:lineRule="auto"/>
        <w:jc w:val="both"/>
        <w:rPr>
          <w:sz w:val="24"/>
          <w:szCs w:val="24"/>
        </w:rPr>
      </w:pPr>
      <w:bookmarkStart w:id="30" w:name="_Hlk211180779"/>
      <w:r>
        <w:rPr>
          <w:sz w:val="24"/>
          <w:szCs w:val="24"/>
        </w:rPr>
        <w:t>1. VPKK diskursas 2024 m. tirtų savivaldybių NVO tarybų posėdžiuose nebuvo aktualus.</w:t>
      </w:r>
    </w:p>
    <w:p w14:paraId="73738C5D" w14:textId="77777777" w:rsidR="000A6504" w:rsidRDefault="000A6504" w:rsidP="000A6504">
      <w:pPr>
        <w:pStyle w:val="NoSpacing"/>
        <w:spacing w:before="240" w:line="360" w:lineRule="auto"/>
        <w:jc w:val="both"/>
        <w:rPr>
          <w:sz w:val="24"/>
          <w:szCs w:val="24"/>
        </w:rPr>
      </w:pPr>
      <w:r>
        <w:rPr>
          <w:sz w:val="24"/>
          <w:szCs w:val="24"/>
        </w:rPr>
        <w:t>2. LEA skelbiamas savivaldybių darnios energetikos plėtros pažangos indeksas nepatenka į  savivaldybių NVO tarybų ir savivaldybių Tarybų darbotvarkes.</w:t>
      </w:r>
    </w:p>
    <w:p w14:paraId="32DCBE34" w14:textId="77777777" w:rsidR="000A6504" w:rsidRDefault="000A6504" w:rsidP="000A6504">
      <w:pPr>
        <w:pStyle w:val="NoSpacing"/>
        <w:spacing w:before="240" w:line="360" w:lineRule="auto"/>
        <w:jc w:val="both"/>
        <w:rPr>
          <w:sz w:val="24"/>
          <w:szCs w:val="24"/>
        </w:rPr>
      </w:pPr>
      <w:r>
        <w:rPr>
          <w:sz w:val="24"/>
          <w:szCs w:val="24"/>
        </w:rPr>
        <w:t xml:space="preserve">3. LEA indekso balų skaitmeninė reikšmė neturi aiškios funkcinės priklausomybės su savivaldybių tarybų darbotvarkėmis transporto, pramonės ir ŽŪ sektoriams skirtais sprendimais. </w:t>
      </w:r>
    </w:p>
    <w:p w14:paraId="59799274" w14:textId="77777777" w:rsidR="000A6504" w:rsidRDefault="000A6504" w:rsidP="000A6504">
      <w:pPr>
        <w:pStyle w:val="NoSpacing"/>
        <w:spacing w:before="240" w:line="360" w:lineRule="auto"/>
        <w:jc w:val="both"/>
        <w:rPr>
          <w:sz w:val="24"/>
          <w:szCs w:val="24"/>
        </w:rPr>
      </w:pPr>
      <w:r>
        <w:rPr>
          <w:sz w:val="24"/>
          <w:szCs w:val="24"/>
        </w:rPr>
        <w:t>4. Viešosios naudos NVO inicijavimas LEA skelbiamo savivaldybių darnios energetikos plėtros pažangos indekso „šešėlinių ataskaitų“ rengimui įtraukiant konkrečios savivaldybės visuomenę atsilieps ES skaidrumo ir subsidiarumo principų plėtrai.</w:t>
      </w:r>
    </w:p>
    <w:bookmarkEnd w:id="30"/>
    <w:p w14:paraId="27F44382" w14:textId="77777777" w:rsidR="000A6504" w:rsidRPr="007914DC" w:rsidRDefault="000A6504" w:rsidP="000A6504">
      <w:pPr>
        <w:spacing w:line="360" w:lineRule="auto"/>
        <w:jc w:val="both"/>
        <w:rPr>
          <w:rFonts w:ascii="Times New Roman" w:hAnsi="Times New Roman" w:cs="Times New Roman"/>
          <w:sz w:val="24"/>
          <w:szCs w:val="24"/>
        </w:rPr>
      </w:pPr>
    </w:p>
    <w:p w14:paraId="60CEA41F"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br w:type="page"/>
      </w:r>
    </w:p>
    <w:p w14:paraId="727B278E" w14:textId="77777777" w:rsidR="000A6504" w:rsidRPr="00596664" w:rsidRDefault="000A6504" w:rsidP="000A6504">
      <w:pPr>
        <w:pStyle w:val="NoSpacing"/>
        <w:spacing w:before="240"/>
        <w:jc w:val="both"/>
        <w:rPr>
          <w:b/>
          <w:bCs/>
          <w:sz w:val="24"/>
          <w:szCs w:val="24"/>
        </w:rPr>
      </w:pPr>
      <w:r w:rsidRPr="00596664">
        <w:rPr>
          <w:b/>
          <w:bCs/>
          <w:sz w:val="24"/>
          <w:szCs w:val="24"/>
        </w:rPr>
        <w:lastRenderedPageBreak/>
        <w:t>2.2. VIEŠOSIOS POLITIKOS STEBĖSENOS TRANSPORTO, ŽEMĖS ŪKIO IR PRAMONĖS SEKTORIUOSE IŠŠŪKIŲ APIBRĖŽIMAS</w:t>
      </w:r>
    </w:p>
    <w:p w14:paraId="79A95ACF" w14:textId="77777777" w:rsidR="000A6504" w:rsidRDefault="000A6504" w:rsidP="000A6504"/>
    <w:p w14:paraId="710DAA83" w14:textId="77777777" w:rsidR="000A6504" w:rsidRDefault="000A6504" w:rsidP="000A6504">
      <w:pPr>
        <w:spacing w:line="360" w:lineRule="auto"/>
        <w:ind w:firstLine="1296"/>
        <w:jc w:val="both"/>
        <w:rPr>
          <w:rFonts w:ascii="Times New Roman" w:hAnsi="Times New Roman" w:cs="Times New Roman"/>
          <w:sz w:val="24"/>
          <w:szCs w:val="24"/>
        </w:rPr>
      </w:pPr>
      <w:r w:rsidRPr="000F2BC4">
        <w:rPr>
          <w:rFonts w:ascii="Times New Roman" w:hAnsi="Times New Roman" w:cs="Times New Roman"/>
          <w:sz w:val="24"/>
          <w:szCs w:val="24"/>
        </w:rPr>
        <w:t xml:space="preserve">Viešosios politikos </w:t>
      </w:r>
      <w:r>
        <w:rPr>
          <w:rFonts w:ascii="Times New Roman" w:hAnsi="Times New Roman" w:cs="Times New Roman"/>
          <w:sz w:val="24"/>
          <w:szCs w:val="24"/>
        </w:rPr>
        <w:t xml:space="preserve">VPKK priemonių įgyvendinime Lietuvos vietos savivaldos lygmenyje 2022-2024 metų horizonte įvyko keletas ypatingos reikšmės įvykių. Pažymėtina, kad Projekto konkursinė Paraiška buvo rengiama pagal 2021 m. </w:t>
      </w:r>
      <w:r w:rsidRPr="000F2BC4">
        <w:rPr>
          <w:rFonts w:ascii="Times New Roman" w:hAnsi="Times New Roman" w:cs="Times New Roman"/>
          <w:i/>
          <w:iCs/>
          <w:sz w:val="24"/>
          <w:szCs w:val="24"/>
        </w:rPr>
        <w:t>post-Covid 19</w:t>
      </w:r>
      <w:r>
        <w:rPr>
          <w:rFonts w:ascii="Times New Roman" w:hAnsi="Times New Roman" w:cs="Times New Roman"/>
          <w:sz w:val="24"/>
          <w:szCs w:val="24"/>
        </w:rPr>
        <w:t xml:space="preserve"> ES teisinio reguliavimo aplinkos duomenis, o Projekto (ir jo sudedamosios dalies – šios Studijos) įgyvendinimas buvo pradėtas pakitusioje teisinėje aplinkoje 2024 m. antrame pusmetyje. Per laikotarpį, praėjusį nuo Paraiškos rengimo, Lietuvoje 2023 m. įvyko esminis Vietos savivaldos įstatymo pakeitimas dėl naujųjų merų, tarybų bei administracijų funkcijų nustatymo. Pasaulyje 2022 m. Rusija pradėjo karą prieš Ukrainą, naujai kadencijai išrinktas Europos Parlamentas bei sudaryta Europos Komisija priėmė naujų verslą reguliuojančių dokumentų, nauja JAV administracija nuo 2025 m. vykdo ES  verslo politiką - JAV pasitraukė iš Paryžiaus klimato kaitos švelninimo susitarimo, nutraukė ankstesnės JAV administracijos CO</w:t>
      </w:r>
      <w:r w:rsidRPr="008B24AA">
        <w:rPr>
          <w:rFonts w:ascii="Times New Roman" w:hAnsi="Times New Roman" w:cs="Times New Roman"/>
          <w:sz w:val="24"/>
          <w:szCs w:val="24"/>
          <w:vertAlign w:val="subscript"/>
        </w:rPr>
        <w:t>2</w:t>
      </w:r>
      <w:r>
        <w:rPr>
          <w:rFonts w:ascii="Times New Roman" w:hAnsi="Times New Roman" w:cs="Times New Roman"/>
          <w:sz w:val="24"/>
          <w:szCs w:val="24"/>
        </w:rPr>
        <w:t xml:space="preserve"> dujų emisijų mažinimo priemonių diegimą, pradėjo ankstesnių JAV administracijų neoliberalizmo politikos keitimą į MAGA politiką</w:t>
      </w:r>
      <w:r>
        <w:rPr>
          <w:rStyle w:val="FootnoteReference"/>
          <w:rFonts w:ascii="Times New Roman" w:hAnsi="Times New Roman" w:cs="Times New Roman"/>
          <w:sz w:val="24"/>
          <w:szCs w:val="24"/>
        </w:rPr>
        <w:footnoteReference w:id="16"/>
      </w:r>
      <w:r>
        <w:rPr>
          <w:rFonts w:ascii="Times New Roman" w:hAnsi="Times New Roman" w:cs="Times New Roman"/>
          <w:sz w:val="24"/>
          <w:szCs w:val="24"/>
        </w:rPr>
        <w:t>.</w:t>
      </w:r>
    </w:p>
    <w:p w14:paraId="34535269" w14:textId="77777777" w:rsidR="000A6504" w:rsidRDefault="000A6504" w:rsidP="000A6504">
      <w:pPr>
        <w:spacing w:line="360" w:lineRule="auto"/>
        <w:ind w:firstLine="1296"/>
        <w:jc w:val="both"/>
        <w:rPr>
          <w:rFonts w:ascii="Times New Roman" w:hAnsi="Times New Roman" w:cs="Times New Roman"/>
          <w:sz w:val="24"/>
          <w:szCs w:val="24"/>
        </w:rPr>
      </w:pPr>
      <w:r>
        <w:rPr>
          <w:rFonts w:ascii="Times New Roman" w:hAnsi="Times New Roman" w:cs="Times New Roman"/>
          <w:sz w:val="24"/>
          <w:szCs w:val="24"/>
        </w:rPr>
        <w:t>Mūsų nuomone, šios Studijos uždavinių sprendimui – viešosios politikos vietos savivaldos lygmenyje VPKK stebėsenos priemonės sukūrimui (įskaitant Baltosios knygos metmenų suformulavimui), šalia šiuo metu taikomo Lietuvos, ES ir JT klimato švelninimo konteksto būtina Studijos rėmuose paliesti ir MAGA politikos iššūkių perspektyvą. Atitinkami aktualūs Lietuvos, ES ir JT bei MAGA dokumentai pateikiami šios Studijos Priede 4.</w:t>
      </w:r>
    </w:p>
    <w:p w14:paraId="7B8D527E" w14:textId="77777777" w:rsidR="000A6504" w:rsidRPr="00B3426F" w:rsidRDefault="00B74F94" w:rsidP="000A6504">
      <w:pPr>
        <w:spacing w:line="360" w:lineRule="auto"/>
        <w:ind w:firstLine="360"/>
        <w:jc w:val="both"/>
        <w:rPr>
          <w:rFonts w:ascii="Times New Roman" w:hAnsi="Times New Roman" w:cs="Times New Roman"/>
          <w:sz w:val="24"/>
          <w:szCs w:val="24"/>
        </w:rPr>
      </w:pPr>
      <w:hyperlink r:id="rId28" w:tgtFrame="_blank" w:tooltip="NENS leidinys" w:history="1">
        <w:r w:rsidR="000A6504" w:rsidRPr="00CB0E54">
          <w:rPr>
            <w:rStyle w:val="Hyperlink"/>
            <w:rFonts w:ascii="Times New Roman" w:hAnsi="Times New Roman" w:cs="Times New Roman"/>
            <w:sz w:val="24"/>
            <w:szCs w:val="24"/>
          </w:rPr>
          <w:t>Nacionalinėje darbotvarkėje „Nacionalinė energetinės nepriklausomybės strategija“</w:t>
        </w:r>
      </w:hyperlink>
      <w:r w:rsidR="000A6504" w:rsidRPr="00B3426F">
        <w:rPr>
          <w:rFonts w:ascii="Times New Roman" w:hAnsi="Times New Roman" w:cs="Times New Roman"/>
          <w:sz w:val="24"/>
          <w:szCs w:val="24"/>
        </w:rPr>
        <w:t> numatomi šie strateginiai Lietuvos energetikos tikslai iki 2050 m</w:t>
      </w:r>
      <w:r w:rsidR="000A6504">
        <w:rPr>
          <w:rStyle w:val="FootnoteReference"/>
          <w:rFonts w:ascii="Times New Roman" w:hAnsi="Times New Roman" w:cs="Times New Roman"/>
          <w:sz w:val="24"/>
          <w:szCs w:val="24"/>
        </w:rPr>
        <w:footnoteReference w:id="17"/>
      </w:r>
      <w:r w:rsidR="000A6504" w:rsidRPr="00B3426F">
        <w:rPr>
          <w:rFonts w:ascii="Times New Roman" w:hAnsi="Times New Roman" w:cs="Times New Roman"/>
          <w:sz w:val="24"/>
          <w:szCs w:val="24"/>
        </w:rPr>
        <w:t>.:</w:t>
      </w:r>
    </w:p>
    <w:p w14:paraId="77A2AF7F" w14:textId="77777777" w:rsidR="000A6504" w:rsidRPr="00B3426F" w:rsidRDefault="000A6504">
      <w:pPr>
        <w:numPr>
          <w:ilvl w:val="0"/>
          <w:numId w:val="13"/>
        </w:numPr>
        <w:spacing w:after="0" w:line="360" w:lineRule="auto"/>
        <w:jc w:val="both"/>
        <w:rPr>
          <w:rFonts w:ascii="Times New Roman" w:hAnsi="Times New Roman" w:cs="Times New Roman"/>
          <w:sz w:val="24"/>
          <w:szCs w:val="24"/>
        </w:rPr>
      </w:pPr>
      <w:r w:rsidRPr="00B3426F">
        <w:rPr>
          <w:rFonts w:ascii="Times New Roman" w:hAnsi="Times New Roman" w:cs="Times New Roman"/>
          <w:sz w:val="24"/>
          <w:szCs w:val="24"/>
        </w:rPr>
        <w:t>Saugus ir patikimas energijos tiekimas.</w:t>
      </w:r>
    </w:p>
    <w:p w14:paraId="37338191" w14:textId="77777777" w:rsidR="000A6504" w:rsidRPr="00B3426F" w:rsidRDefault="000A6504">
      <w:pPr>
        <w:numPr>
          <w:ilvl w:val="0"/>
          <w:numId w:val="13"/>
        </w:numPr>
        <w:spacing w:after="0" w:line="360" w:lineRule="auto"/>
        <w:jc w:val="both"/>
        <w:rPr>
          <w:rFonts w:ascii="Times New Roman" w:hAnsi="Times New Roman" w:cs="Times New Roman"/>
          <w:sz w:val="24"/>
          <w:szCs w:val="24"/>
        </w:rPr>
      </w:pPr>
      <w:r w:rsidRPr="00B3426F">
        <w:rPr>
          <w:rFonts w:ascii="Times New Roman" w:hAnsi="Times New Roman" w:cs="Times New Roman"/>
          <w:sz w:val="24"/>
          <w:szCs w:val="24"/>
        </w:rPr>
        <w:t>100 proc. neutralaus poveikio klimatui energijos Lietuvai ir regionui.</w:t>
      </w:r>
    </w:p>
    <w:p w14:paraId="4DFE56D7" w14:textId="77777777" w:rsidR="000A6504" w:rsidRPr="00B3426F" w:rsidRDefault="000A6504">
      <w:pPr>
        <w:numPr>
          <w:ilvl w:val="0"/>
          <w:numId w:val="13"/>
        </w:numPr>
        <w:spacing w:after="0" w:line="360" w:lineRule="auto"/>
        <w:jc w:val="both"/>
        <w:rPr>
          <w:rFonts w:ascii="Times New Roman" w:hAnsi="Times New Roman" w:cs="Times New Roman"/>
          <w:sz w:val="24"/>
          <w:szCs w:val="24"/>
        </w:rPr>
      </w:pPr>
      <w:r w:rsidRPr="00B3426F">
        <w:rPr>
          <w:rFonts w:ascii="Times New Roman" w:hAnsi="Times New Roman" w:cs="Times New Roman"/>
          <w:sz w:val="24"/>
          <w:szCs w:val="24"/>
        </w:rPr>
        <w:t>Perėjimas prie elektros energijos ekonomikos ir aukštą pridėtinę vertę kuriančios energetikos pramonės vystymas.</w:t>
      </w:r>
    </w:p>
    <w:p w14:paraId="315654AB" w14:textId="77777777" w:rsidR="000A6504" w:rsidRPr="00B3426F" w:rsidRDefault="000A6504">
      <w:pPr>
        <w:numPr>
          <w:ilvl w:val="0"/>
          <w:numId w:val="13"/>
        </w:numPr>
        <w:spacing w:after="0" w:line="360" w:lineRule="auto"/>
        <w:jc w:val="both"/>
        <w:rPr>
          <w:rFonts w:ascii="Times New Roman" w:hAnsi="Times New Roman" w:cs="Times New Roman"/>
          <w:sz w:val="24"/>
          <w:szCs w:val="24"/>
        </w:rPr>
      </w:pPr>
      <w:r w:rsidRPr="00B3426F">
        <w:rPr>
          <w:rFonts w:ascii="Times New Roman" w:hAnsi="Times New Roman" w:cs="Times New Roman"/>
          <w:sz w:val="24"/>
          <w:szCs w:val="24"/>
        </w:rPr>
        <w:t>Energijos išteklių prieinamumas vartotojams.</w:t>
      </w:r>
    </w:p>
    <w:p w14:paraId="57FAE070" w14:textId="77777777" w:rsidR="000A6504" w:rsidRDefault="000A6504" w:rsidP="000A6504">
      <w:pPr>
        <w:spacing w:line="360" w:lineRule="auto"/>
        <w:ind w:firstLine="360"/>
        <w:jc w:val="both"/>
        <w:rPr>
          <w:rFonts w:ascii="Times New Roman" w:hAnsi="Times New Roman" w:cs="Times New Roman"/>
          <w:sz w:val="24"/>
          <w:szCs w:val="24"/>
        </w:rPr>
      </w:pPr>
      <w:r w:rsidRPr="00D805E3">
        <w:rPr>
          <w:rFonts w:ascii="Times New Roman" w:hAnsi="Times New Roman" w:cs="Times New Roman"/>
          <w:sz w:val="24"/>
          <w:szCs w:val="24"/>
        </w:rPr>
        <w:t xml:space="preserve">2015 m. Paryžiaus susitarimu pasaulio valstybės sutarė dėti visas reikalingas pastangas sustabdyti klimato kaitos pokyčius globaliam atšilimui neperžengus pavojingos 2 laipsnių ribos. </w:t>
      </w:r>
    </w:p>
    <w:p w14:paraId="4E810AFE" w14:textId="77777777" w:rsidR="000A6504" w:rsidRPr="00D805E3" w:rsidRDefault="000A6504" w:rsidP="000A6504">
      <w:pPr>
        <w:spacing w:line="360" w:lineRule="auto"/>
        <w:ind w:firstLine="360"/>
        <w:jc w:val="both"/>
        <w:rPr>
          <w:rFonts w:ascii="Times New Roman" w:hAnsi="Times New Roman" w:cs="Times New Roman"/>
          <w:sz w:val="24"/>
          <w:szCs w:val="24"/>
        </w:rPr>
      </w:pPr>
      <w:r w:rsidRPr="00D805E3">
        <w:rPr>
          <w:rFonts w:ascii="Times New Roman" w:hAnsi="Times New Roman" w:cs="Times New Roman"/>
          <w:sz w:val="24"/>
          <w:szCs w:val="24"/>
        </w:rPr>
        <w:lastRenderedPageBreak/>
        <w:t>Europos Sąjungos (ES) poveikis klimato kaitai yra trečias pagal dydį pasaulyje, todėl perėjimas prie nulinės emisijos ekonomikos iki amžiaus vidurio yra vienas svarbiausių ilgalaikių ES tikslų. Tai apima tris užduotis, kurias ES šalys narės turės atlikti iki 2030 m.:</w:t>
      </w:r>
    </w:p>
    <w:p w14:paraId="478F981A" w14:textId="77777777" w:rsidR="000A6504" w:rsidRPr="00D805E3" w:rsidRDefault="000A6504">
      <w:pPr>
        <w:numPr>
          <w:ilvl w:val="0"/>
          <w:numId w:val="14"/>
        </w:numPr>
        <w:spacing w:line="360" w:lineRule="auto"/>
        <w:jc w:val="both"/>
        <w:rPr>
          <w:rFonts w:ascii="Times New Roman" w:hAnsi="Times New Roman" w:cs="Times New Roman"/>
          <w:sz w:val="24"/>
          <w:szCs w:val="24"/>
        </w:rPr>
      </w:pPr>
      <w:r w:rsidRPr="00D805E3">
        <w:rPr>
          <w:rFonts w:ascii="Times New Roman" w:hAnsi="Times New Roman" w:cs="Times New Roman"/>
          <w:sz w:val="24"/>
          <w:szCs w:val="24"/>
        </w:rPr>
        <w:t>sumažinti šiltnamio efektą sukeliančių dujų (ŠESD) emisijas 40 proc. (lyginant su 1990 m.)</w:t>
      </w:r>
    </w:p>
    <w:p w14:paraId="6ACAF183" w14:textId="77777777" w:rsidR="000A6504" w:rsidRPr="00D805E3" w:rsidRDefault="000A6504">
      <w:pPr>
        <w:numPr>
          <w:ilvl w:val="0"/>
          <w:numId w:val="14"/>
        </w:numPr>
        <w:spacing w:line="360" w:lineRule="auto"/>
        <w:jc w:val="both"/>
        <w:rPr>
          <w:rFonts w:ascii="Times New Roman" w:hAnsi="Times New Roman" w:cs="Times New Roman"/>
          <w:sz w:val="24"/>
          <w:szCs w:val="24"/>
        </w:rPr>
      </w:pPr>
      <w:r w:rsidRPr="00D805E3">
        <w:rPr>
          <w:rFonts w:ascii="Times New Roman" w:hAnsi="Times New Roman" w:cs="Times New Roman"/>
          <w:sz w:val="24"/>
          <w:szCs w:val="24"/>
        </w:rPr>
        <w:t>pagerinti energijos vartojimo efektyvumą bent 32,5 proc.</w:t>
      </w:r>
    </w:p>
    <w:p w14:paraId="06A02727" w14:textId="77777777" w:rsidR="000A6504" w:rsidRPr="00D805E3" w:rsidRDefault="000A6504">
      <w:pPr>
        <w:numPr>
          <w:ilvl w:val="0"/>
          <w:numId w:val="14"/>
        </w:numPr>
        <w:spacing w:line="360" w:lineRule="auto"/>
        <w:jc w:val="both"/>
        <w:rPr>
          <w:rFonts w:ascii="Times New Roman" w:hAnsi="Times New Roman" w:cs="Times New Roman"/>
          <w:sz w:val="24"/>
          <w:szCs w:val="24"/>
        </w:rPr>
      </w:pPr>
      <w:r w:rsidRPr="00D805E3">
        <w:rPr>
          <w:rFonts w:ascii="Times New Roman" w:hAnsi="Times New Roman" w:cs="Times New Roman"/>
          <w:sz w:val="24"/>
          <w:szCs w:val="24"/>
        </w:rPr>
        <w:t>padidinti atsinaujinančių energijos išteklių dalį visoje energetikoje iki 32 proc.</w:t>
      </w:r>
    </w:p>
    <w:p w14:paraId="490AC0AF" w14:textId="77777777" w:rsidR="000A6504" w:rsidRDefault="000A6504" w:rsidP="000A6504">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Į</w:t>
      </w:r>
      <w:r w:rsidRPr="00D805E3">
        <w:rPr>
          <w:rFonts w:ascii="Times New Roman" w:hAnsi="Times New Roman" w:cs="Times New Roman"/>
          <w:sz w:val="24"/>
          <w:szCs w:val="24"/>
        </w:rPr>
        <w:t>sigalioj</w:t>
      </w:r>
      <w:r>
        <w:rPr>
          <w:rFonts w:ascii="Times New Roman" w:hAnsi="Times New Roman" w:cs="Times New Roman"/>
          <w:sz w:val="24"/>
          <w:szCs w:val="24"/>
        </w:rPr>
        <w:t>us</w:t>
      </w:r>
      <w:r w:rsidRPr="00D805E3">
        <w:rPr>
          <w:rFonts w:ascii="Times New Roman" w:hAnsi="Times New Roman" w:cs="Times New Roman"/>
          <w:sz w:val="24"/>
          <w:szCs w:val="24"/>
        </w:rPr>
        <w:t xml:space="preserve"> Energetikos sąjungos ir klimato politikos veiksmų valdymo </w:t>
      </w:r>
      <w:hyperlink r:id="rId29" w:tgtFrame="_blank" w:tooltip="Reglamentas" w:history="1">
        <w:r w:rsidRPr="00D805E3">
          <w:rPr>
            <w:rStyle w:val="Hyperlink"/>
            <w:sz w:val="24"/>
            <w:szCs w:val="24"/>
          </w:rPr>
          <w:t>reglamentas</w:t>
        </w:r>
      </w:hyperlink>
      <w:r w:rsidRPr="00D805E3">
        <w:rPr>
          <w:rFonts w:ascii="Times New Roman" w:hAnsi="Times New Roman" w:cs="Times New Roman"/>
          <w:sz w:val="24"/>
          <w:szCs w:val="24"/>
        </w:rPr>
        <w:t>, pagal kurį Lietuv</w:t>
      </w:r>
      <w:r>
        <w:rPr>
          <w:rFonts w:ascii="Times New Roman" w:hAnsi="Times New Roman" w:cs="Times New Roman"/>
          <w:sz w:val="24"/>
          <w:szCs w:val="24"/>
        </w:rPr>
        <w:t>a</w:t>
      </w:r>
      <w:r w:rsidRPr="00D805E3">
        <w:rPr>
          <w:rFonts w:ascii="Times New Roman" w:hAnsi="Times New Roman" w:cs="Times New Roman"/>
          <w:sz w:val="24"/>
          <w:szCs w:val="24"/>
        </w:rPr>
        <w:t xml:space="preserve"> pareng</w:t>
      </w:r>
      <w:r>
        <w:rPr>
          <w:rFonts w:ascii="Times New Roman" w:hAnsi="Times New Roman" w:cs="Times New Roman"/>
          <w:sz w:val="24"/>
          <w:szCs w:val="24"/>
        </w:rPr>
        <w:t>ė</w:t>
      </w:r>
      <w:r w:rsidRPr="00D805E3">
        <w:rPr>
          <w:rFonts w:ascii="Times New Roman" w:hAnsi="Times New Roman" w:cs="Times New Roman"/>
          <w:sz w:val="24"/>
          <w:szCs w:val="24"/>
        </w:rPr>
        <w:t> </w:t>
      </w:r>
      <w:r w:rsidRPr="00D805E3">
        <w:rPr>
          <w:rFonts w:ascii="Times New Roman" w:hAnsi="Times New Roman" w:cs="Times New Roman"/>
          <w:sz w:val="24"/>
          <w:szCs w:val="24"/>
          <w:u w:val="single"/>
        </w:rPr>
        <w:t>nacionalinius energetikos ir klimato srities veiksmų planus</w:t>
      </w:r>
      <w:r>
        <w:rPr>
          <w:rFonts w:ascii="Times New Roman" w:hAnsi="Times New Roman" w:cs="Times New Roman"/>
          <w:sz w:val="24"/>
          <w:szCs w:val="24"/>
        </w:rPr>
        <w:t xml:space="preserve">, </w:t>
      </w:r>
      <w:r w:rsidRPr="00692CE8">
        <w:rPr>
          <w:rFonts w:ascii="Times New Roman" w:hAnsi="Times New Roman" w:cs="Times New Roman"/>
          <w:sz w:val="24"/>
          <w:szCs w:val="24"/>
        </w:rPr>
        <w:t>Lietuvai siekiant Nacionalinėje energetinės nepriklausomybės </w:t>
      </w:r>
      <w:hyperlink r:id="rId30" w:tgtFrame="_blank" w:tooltip="Suvestinių redakcijų sąrašas pagal datą" w:history="1">
        <w:r w:rsidRPr="00692CE8">
          <w:rPr>
            <w:rStyle w:val="Hyperlink"/>
            <w:sz w:val="24"/>
            <w:szCs w:val="24"/>
          </w:rPr>
          <w:t>strategijoje</w:t>
        </w:r>
      </w:hyperlink>
      <w:r w:rsidRPr="00692CE8">
        <w:rPr>
          <w:rFonts w:ascii="Times New Roman" w:hAnsi="Times New Roman" w:cs="Times New Roman"/>
          <w:sz w:val="24"/>
          <w:szCs w:val="24"/>
        </w:rPr>
        <w:t> ir Lietuvos Respublikos nacionaliniame energetikos ir klimato srities </w:t>
      </w:r>
      <w:hyperlink r:id="rId31" w:tgtFrame="_blank" w:tooltip="NEKS VP" w:history="1">
        <w:r w:rsidRPr="00692CE8">
          <w:rPr>
            <w:rStyle w:val="Hyperlink"/>
            <w:sz w:val="24"/>
            <w:szCs w:val="24"/>
          </w:rPr>
          <w:t>veiksmų plane 2021–2030 m.</w:t>
        </w:r>
      </w:hyperlink>
      <w:r w:rsidRPr="00692CE8">
        <w:rPr>
          <w:rFonts w:ascii="Times New Roman" w:hAnsi="Times New Roman" w:cs="Times New Roman"/>
          <w:sz w:val="24"/>
          <w:szCs w:val="24"/>
        </w:rPr>
        <w:t xml:space="preserve"> nustatytų tikslų – </w:t>
      </w:r>
      <w:r w:rsidRPr="00692CE8">
        <w:rPr>
          <w:rFonts w:ascii="Times New Roman" w:hAnsi="Times New Roman" w:cs="Times New Roman"/>
          <w:b/>
          <w:bCs/>
          <w:sz w:val="24"/>
          <w:szCs w:val="24"/>
        </w:rPr>
        <w:t>sumažinti šiltnamio efektą sukeliančių dujų (ŠESD) emisijas, padidinti energijos vartojimo efektyvumą ir skatinti atsinaujinančių energijos išteklių platesnį naudojimą</w:t>
      </w:r>
      <w:r w:rsidRPr="00692CE8">
        <w:rPr>
          <w:rFonts w:ascii="Times New Roman" w:hAnsi="Times New Roman" w:cs="Times New Roman"/>
          <w:sz w:val="24"/>
          <w:szCs w:val="24"/>
        </w:rPr>
        <w:t xml:space="preserve"> – </w:t>
      </w:r>
      <w:r>
        <w:rPr>
          <w:rFonts w:ascii="Times New Roman" w:hAnsi="Times New Roman" w:cs="Times New Roman"/>
          <w:sz w:val="24"/>
          <w:szCs w:val="24"/>
        </w:rPr>
        <w:t>Lietuvos vyriausybė siekia</w:t>
      </w:r>
      <w:r w:rsidRPr="00692CE8">
        <w:rPr>
          <w:rFonts w:ascii="Times New Roman" w:hAnsi="Times New Roman" w:cs="Times New Roman"/>
          <w:sz w:val="24"/>
          <w:szCs w:val="24"/>
        </w:rPr>
        <w:t xml:space="preserve"> kiekvienos savivaldybės indėli</w:t>
      </w:r>
      <w:r>
        <w:rPr>
          <w:rFonts w:ascii="Times New Roman" w:hAnsi="Times New Roman" w:cs="Times New Roman"/>
          <w:sz w:val="24"/>
          <w:szCs w:val="24"/>
        </w:rPr>
        <w:t>o</w:t>
      </w:r>
      <w:r w:rsidRPr="00692CE8">
        <w:rPr>
          <w:rFonts w:ascii="Times New Roman" w:hAnsi="Times New Roman" w:cs="Times New Roman"/>
          <w:sz w:val="24"/>
          <w:szCs w:val="24"/>
        </w:rPr>
        <w:t>.</w:t>
      </w:r>
      <w:r>
        <w:rPr>
          <w:rFonts w:ascii="Times New Roman" w:hAnsi="Times New Roman" w:cs="Times New Roman"/>
          <w:sz w:val="24"/>
          <w:szCs w:val="24"/>
        </w:rPr>
        <w:t xml:space="preserve"> Tuo tikslu LEA </w:t>
      </w:r>
      <w:r w:rsidRPr="00692CE8">
        <w:rPr>
          <w:rFonts w:ascii="Times New Roman" w:hAnsi="Times New Roman" w:cs="Times New Roman"/>
          <w:sz w:val="24"/>
          <w:szCs w:val="24"/>
        </w:rPr>
        <w:t>atlieka kasmetin</w:t>
      </w:r>
      <w:r>
        <w:rPr>
          <w:rFonts w:ascii="Times New Roman" w:hAnsi="Times New Roman" w:cs="Times New Roman"/>
          <w:sz w:val="24"/>
          <w:szCs w:val="24"/>
        </w:rPr>
        <w:t>į</w:t>
      </w:r>
      <w:r w:rsidRPr="00692CE8">
        <w:rPr>
          <w:rFonts w:ascii="Times New Roman" w:hAnsi="Times New Roman" w:cs="Times New Roman"/>
          <w:sz w:val="24"/>
          <w:szCs w:val="24"/>
        </w:rPr>
        <w:t xml:space="preserve"> savivaldybių vertinim</w:t>
      </w:r>
      <w:r>
        <w:rPr>
          <w:rFonts w:ascii="Times New Roman" w:hAnsi="Times New Roman" w:cs="Times New Roman"/>
          <w:sz w:val="24"/>
          <w:szCs w:val="24"/>
        </w:rPr>
        <w:t>ą</w:t>
      </w:r>
      <w:r w:rsidRPr="00692CE8">
        <w:rPr>
          <w:rFonts w:ascii="Times New Roman" w:hAnsi="Times New Roman" w:cs="Times New Roman"/>
          <w:sz w:val="24"/>
          <w:szCs w:val="24"/>
        </w:rPr>
        <w:t xml:space="preserve"> pagal jų vykdomas iniciatyvas atsinaujinančių energijos išteklių naudojimo skatinimo ir energijos vartojimo efektyvumo didinimo srityse. </w:t>
      </w:r>
      <w:r w:rsidRPr="00F73EEF">
        <w:rPr>
          <w:rFonts w:ascii="Times New Roman" w:hAnsi="Times New Roman" w:cs="Times New Roman"/>
          <w:sz w:val="24"/>
          <w:szCs w:val="24"/>
        </w:rPr>
        <w:t>Lietuvos savivaldybių darnios energetikos plėtros vertinim</w:t>
      </w:r>
      <w:r>
        <w:rPr>
          <w:rFonts w:ascii="Times New Roman" w:hAnsi="Times New Roman" w:cs="Times New Roman"/>
          <w:sz w:val="24"/>
          <w:szCs w:val="24"/>
        </w:rPr>
        <w:t>as atliekamas</w:t>
      </w:r>
      <w:r w:rsidRPr="00F73EEF">
        <w:rPr>
          <w:rFonts w:ascii="Times New Roman" w:hAnsi="Times New Roman" w:cs="Times New Roman"/>
          <w:sz w:val="24"/>
          <w:szCs w:val="24"/>
        </w:rPr>
        <w:t xml:space="preserve"> pagal savivaldybių pasiektą pažangą </w:t>
      </w:r>
      <w:r w:rsidRPr="00F73EEF">
        <w:rPr>
          <w:rFonts w:ascii="Times New Roman" w:hAnsi="Times New Roman" w:cs="Times New Roman"/>
          <w:sz w:val="24"/>
          <w:szCs w:val="24"/>
          <w:u w:val="single"/>
        </w:rPr>
        <w:t>spartinant atsinaujinančių energijos išteklių naudojimą, didinant energijos vartojimo efektyvumą, skatinant darnų judumą ir gerinant energetinių paslaugų prieinamumą</w:t>
      </w:r>
      <w:r>
        <w:rPr>
          <w:rFonts w:ascii="Times New Roman" w:hAnsi="Times New Roman" w:cs="Times New Roman"/>
          <w:sz w:val="24"/>
          <w:szCs w:val="24"/>
          <w:u w:val="single"/>
        </w:rPr>
        <w:t>.</w:t>
      </w:r>
      <w:r w:rsidRPr="00F73EEF">
        <w:rPr>
          <w:rFonts w:ascii="Times New Roman" w:hAnsi="Times New Roman" w:cs="Times New Roman"/>
          <w:sz w:val="24"/>
          <w:szCs w:val="24"/>
        </w:rPr>
        <w:t xml:space="preserve"> </w:t>
      </w:r>
      <w:r w:rsidRPr="00692CE8">
        <w:rPr>
          <w:rFonts w:ascii="Times New Roman" w:hAnsi="Times New Roman" w:cs="Times New Roman"/>
          <w:sz w:val="24"/>
          <w:szCs w:val="24"/>
        </w:rPr>
        <w:t xml:space="preserve">Vertinimas atliekamas vadovaujantis Savivaldybių darnios energetikos plėtros pažangos vertinimo aprašu ir naudojant viešai prieinamą informaciją. </w:t>
      </w:r>
      <w:r>
        <w:rPr>
          <w:rFonts w:ascii="Times New Roman" w:hAnsi="Times New Roman" w:cs="Times New Roman"/>
          <w:sz w:val="24"/>
          <w:szCs w:val="24"/>
        </w:rPr>
        <w:t xml:space="preserve">Kaip parodė šios Studijos 4 savivaldybių Tarybų ir savivaldybių NVO tarybų darbotvarkių ir sprendimų 2024 m. analizė, LEA atliekamas vertinimas yra visų savivaldybių aktualija. Todėl darytina prielaida, kad NVO „šešėlinių klimato kaitos ataskaitų“ priemonės kūrimo baze tikslinga priimti LEA sukurtą vertinimo metodologiją. </w:t>
      </w:r>
      <w:r w:rsidRPr="00692CE8">
        <w:rPr>
          <w:rFonts w:ascii="Times New Roman" w:hAnsi="Times New Roman" w:cs="Times New Roman"/>
          <w:sz w:val="24"/>
          <w:szCs w:val="24"/>
        </w:rPr>
        <w:t xml:space="preserve"> </w:t>
      </w:r>
      <w:r>
        <w:rPr>
          <w:rFonts w:ascii="Times New Roman" w:hAnsi="Times New Roman" w:cs="Times New Roman"/>
          <w:sz w:val="24"/>
          <w:szCs w:val="24"/>
        </w:rPr>
        <w:t xml:space="preserve">Šios metodologijos LEA tinklapyje </w:t>
      </w:r>
      <w:r w:rsidRPr="00692CE8">
        <w:rPr>
          <w:rFonts w:ascii="Times New Roman" w:hAnsi="Times New Roman" w:cs="Times New Roman"/>
          <w:sz w:val="24"/>
          <w:szCs w:val="24"/>
        </w:rPr>
        <w:t>apraše pateikiami ir aprašomi savivaldybių palyginimui pasirinkti kriterijai ir šiems kriterijams priskirti balai. Kriterijai leidžia įvertinti savivaldybių vaidmenį didinant energijos vartojimo efektyvumą, skatinant atsinaujinančių energijos išteklių naudojimo didesnę plėtrą bei atitinkamai keičiant jos teritorijoje gyvenančių žmonių elgseną.</w:t>
      </w:r>
      <w:r>
        <w:rPr>
          <w:rFonts w:ascii="Times New Roman" w:hAnsi="Times New Roman" w:cs="Times New Roman"/>
          <w:sz w:val="24"/>
          <w:szCs w:val="24"/>
        </w:rPr>
        <w:t xml:space="preserve"> </w:t>
      </w:r>
      <w:r w:rsidRPr="00692CE8">
        <w:rPr>
          <w:rFonts w:ascii="Times New Roman" w:hAnsi="Times New Roman" w:cs="Times New Roman"/>
          <w:sz w:val="24"/>
          <w:szCs w:val="24"/>
        </w:rPr>
        <w:t>Atlikus savivaldybių darnios energetikos plėtros pažangos vertinimą, pagal gautus rezultatus parengiama Savivaldybių darnios energetikos plėtros pažangos vertinimo apžvalga ir sukuriamas interaktyvus žemėlapis.</w:t>
      </w:r>
      <w:r>
        <w:rPr>
          <w:rStyle w:val="FootnoteReference"/>
          <w:rFonts w:ascii="Times New Roman" w:hAnsi="Times New Roman" w:cs="Times New Roman"/>
          <w:sz w:val="24"/>
          <w:szCs w:val="24"/>
        </w:rPr>
        <w:footnoteReference w:id="18"/>
      </w:r>
      <w:r>
        <w:rPr>
          <w:rFonts w:ascii="Times New Roman" w:hAnsi="Times New Roman" w:cs="Times New Roman"/>
          <w:sz w:val="24"/>
          <w:szCs w:val="24"/>
        </w:rPr>
        <w:t xml:space="preserve"> </w:t>
      </w:r>
    </w:p>
    <w:p w14:paraId="3C8ED849" w14:textId="77777777" w:rsidR="000A6504" w:rsidRDefault="000A6504" w:rsidP="000A6504">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lastRenderedPageBreak/>
        <w:t>Mums čia svarbu nustatyti, kokie LEA vertinimo kriterijai gali būtis pilnai ar iš dalies panaudoti kuriant NVO „šešėlinių ataskaitų“ priemonę, naudojamų kriterijų modifikacijos poreikį ir kriterijų lankstumą - atsišaukimą į pasaulyje kylančius rizikų veiksnius. Tuo pačiu nustatyti -</w:t>
      </w:r>
      <w:r w:rsidRPr="00697C2B">
        <w:rPr>
          <w:sz w:val="24"/>
          <w:szCs w:val="24"/>
        </w:rPr>
        <w:t xml:space="preserve"> </w:t>
      </w:r>
      <w:r w:rsidRPr="00697C2B">
        <w:rPr>
          <w:rFonts w:ascii="Times New Roman" w:hAnsi="Times New Roman" w:cs="Times New Roman"/>
          <w:sz w:val="24"/>
          <w:szCs w:val="24"/>
        </w:rPr>
        <w:t>viešosios politikos stebėsenos transporto, žemės ūkio ir pramonės sektoriuose iššūkių apibrėžim</w:t>
      </w:r>
      <w:r>
        <w:rPr>
          <w:rFonts w:ascii="Times New Roman" w:hAnsi="Times New Roman" w:cs="Times New Roman"/>
          <w:sz w:val="24"/>
          <w:szCs w:val="24"/>
        </w:rPr>
        <w:t>us. Žemiau pateikiama LEA 2023 m. pažangos vertinimo apžvalgos (2024 m. apžvalga dar nėra paskelbta) vertinimo kriterijai</w:t>
      </w:r>
      <w:r>
        <w:rPr>
          <w:rStyle w:val="FootnoteReference"/>
          <w:rFonts w:ascii="Times New Roman" w:hAnsi="Times New Roman" w:cs="Times New Roman"/>
          <w:sz w:val="24"/>
          <w:szCs w:val="24"/>
        </w:rPr>
        <w:footnoteReference w:id="19"/>
      </w:r>
      <w:r>
        <w:rPr>
          <w:rFonts w:ascii="Times New Roman" w:hAnsi="Times New Roman" w:cs="Times New Roman"/>
          <w:sz w:val="24"/>
          <w:szCs w:val="24"/>
        </w:rPr>
        <w:t xml:space="preserve"> ir jų rizikų VPKK diskursui žymų lentelė:</w:t>
      </w:r>
    </w:p>
    <w:p w14:paraId="4F0C32C6" w14:textId="77777777" w:rsidR="000A6504" w:rsidRDefault="000A6504" w:rsidP="000A6504">
      <w:pPr>
        <w:rPr>
          <w:rFonts w:ascii="Times New Roman" w:hAnsi="Times New Roman" w:cs="Times New Roman"/>
          <w:sz w:val="24"/>
          <w:szCs w:val="24"/>
        </w:rPr>
      </w:pPr>
      <w:r w:rsidRPr="00F20DAC">
        <w:rPr>
          <w:rFonts w:ascii="Times New Roman" w:hAnsi="Times New Roman" w:cs="Times New Roman"/>
          <w:noProof/>
          <w:sz w:val="24"/>
          <w:szCs w:val="24"/>
          <w:lang w:eastAsia="lt-LT"/>
        </w:rPr>
        <w:drawing>
          <wp:inline distT="0" distB="0" distL="0" distR="0" wp14:anchorId="67DBA168" wp14:editId="6FCBFC94">
            <wp:extent cx="6115050" cy="3686175"/>
            <wp:effectExtent l="0" t="0" r="0" b="9525"/>
            <wp:docPr id="899706748" name="Paveikslėlis 1" descr="Paveikslėlis, kuriame yra tekstas, ekrano kopija, Šriftas, skaiči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706748" name="Paveikslėlis 1" descr="Paveikslėlis, kuriame yra tekstas, ekrano kopija, Šriftas, skaičius&#10;&#10;Dirbtinio intelekto sugeneruotas turinys gali būti neteisingas."/>
                    <pic:cNvPicPr/>
                  </pic:nvPicPr>
                  <pic:blipFill>
                    <a:blip r:embed="rId32"/>
                    <a:stretch>
                      <a:fillRect/>
                    </a:stretch>
                  </pic:blipFill>
                  <pic:spPr>
                    <a:xfrm>
                      <a:off x="0" y="0"/>
                      <a:ext cx="6115050" cy="3686175"/>
                    </a:xfrm>
                    <a:prstGeom prst="rect">
                      <a:avLst/>
                    </a:prstGeom>
                  </pic:spPr>
                </pic:pic>
              </a:graphicData>
            </a:graphic>
          </wp:inline>
        </w:drawing>
      </w:r>
    </w:p>
    <w:p w14:paraId="2204AFFF" w14:textId="77777777" w:rsidR="000A6504" w:rsidRDefault="000A6504" w:rsidP="000A6504">
      <w:pPr>
        <w:jc w:val="right"/>
        <w:rPr>
          <w:rFonts w:ascii="Times New Roman" w:hAnsi="Times New Roman" w:cs="Times New Roman"/>
          <w:sz w:val="24"/>
          <w:szCs w:val="24"/>
        </w:rPr>
      </w:pPr>
    </w:p>
    <w:p w14:paraId="28E089DA" w14:textId="77777777" w:rsidR="000A6504" w:rsidRDefault="000A6504" w:rsidP="000A6504">
      <w:pPr>
        <w:jc w:val="right"/>
        <w:rPr>
          <w:rFonts w:ascii="Times New Roman" w:hAnsi="Times New Roman" w:cs="Times New Roman"/>
          <w:sz w:val="24"/>
          <w:szCs w:val="24"/>
        </w:rPr>
      </w:pPr>
      <w:r>
        <w:rPr>
          <w:rFonts w:ascii="Times New Roman" w:hAnsi="Times New Roman" w:cs="Times New Roman"/>
          <w:sz w:val="24"/>
          <w:szCs w:val="24"/>
        </w:rPr>
        <w:t>Rizikų VPKK diskursui žymų lentelė</w:t>
      </w:r>
    </w:p>
    <w:tbl>
      <w:tblPr>
        <w:tblW w:w="0" w:type="auto"/>
        <w:tblLook w:val="04A0" w:firstRow="1" w:lastRow="0" w:firstColumn="1" w:lastColumn="0" w:noHBand="0" w:noVBand="1"/>
      </w:tblPr>
      <w:tblGrid>
        <w:gridCol w:w="562"/>
        <w:gridCol w:w="5387"/>
        <w:gridCol w:w="3544"/>
      </w:tblGrid>
      <w:tr w:rsidR="000A6504" w:rsidRPr="00ED3A67" w14:paraId="22E0231B" w14:textId="77777777" w:rsidTr="00B74F94">
        <w:tc>
          <w:tcPr>
            <w:tcW w:w="562" w:type="dxa"/>
          </w:tcPr>
          <w:p w14:paraId="49153D39" w14:textId="77777777" w:rsidR="000A6504" w:rsidRPr="00ED3A67" w:rsidRDefault="000A6504" w:rsidP="00B74F94">
            <w:pPr>
              <w:jc w:val="center"/>
              <w:rPr>
                <w:rFonts w:ascii="Times New Roman" w:hAnsi="Times New Roman" w:cs="Times New Roman"/>
              </w:rPr>
            </w:pPr>
            <w:r w:rsidRPr="00ED3A67">
              <w:rPr>
                <w:rFonts w:ascii="Times New Roman" w:hAnsi="Times New Roman" w:cs="Times New Roman"/>
              </w:rPr>
              <w:t>Nr.</w:t>
            </w:r>
          </w:p>
        </w:tc>
        <w:tc>
          <w:tcPr>
            <w:tcW w:w="5387" w:type="dxa"/>
          </w:tcPr>
          <w:p w14:paraId="4EDA830E"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LEA vertinimo kriterijaus aprašas</w:t>
            </w:r>
          </w:p>
        </w:tc>
        <w:tc>
          <w:tcPr>
            <w:tcW w:w="3544" w:type="dxa"/>
          </w:tcPr>
          <w:p w14:paraId="2FE297A3"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Rizikų žyma</w:t>
            </w:r>
          </w:p>
        </w:tc>
      </w:tr>
      <w:tr w:rsidR="000A6504" w:rsidRPr="00ED3A67" w14:paraId="06DF38B7" w14:textId="77777777" w:rsidTr="00B74F94">
        <w:tc>
          <w:tcPr>
            <w:tcW w:w="562" w:type="dxa"/>
          </w:tcPr>
          <w:p w14:paraId="0BAF82F3"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1</w:t>
            </w:r>
          </w:p>
        </w:tc>
        <w:tc>
          <w:tcPr>
            <w:tcW w:w="8931" w:type="dxa"/>
            <w:gridSpan w:val="2"/>
          </w:tcPr>
          <w:p w14:paraId="673F6A55"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AEI naudojimo plėtros veiksmų planas</w:t>
            </w:r>
          </w:p>
        </w:tc>
      </w:tr>
      <w:tr w:rsidR="000A6504" w:rsidRPr="00ED3A67" w14:paraId="57AE9066" w14:textId="77777777" w:rsidTr="00B74F94">
        <w:tc>
          <w:tcPr>
            <w:tcW w:w="562" w:type="dxa"/>
          </w:tcPr>
          <w:p w14:paraId="3C8F854B" w14:textId="77777777" w:rsidR="000A6504" w:rsidRPr="00ED3A67" w:rsidRDefault="000A6504" w:rsidP="00B74F94">
            <w:pPr>
              <w:jc w:val="center"/>
              <w:rPr>
                <w:rFonts w:ascii="Times New Roman" w:hAnsi="Times New Roman" w:cs="Times New Roman"/>
              </w:rPr>
            </w:pPr>
          </w:p>
        </w:tc>
        <w:tc>
          <w:tcPr>
            <w:tcW w:w="5387" w:type="dxa"/>
          </w:tcPr>
          <w:p w14:paraId="68F96CA7" w14:textId="77777777" w:rsidR="000A6504" w:rsidRPr="00ED3A67" w:rsidRDefault="000A6504" w:rsidP="00B74F94">
            <w:pPr>
              <w:rPr>
                <w:rFonts w:ascii="Times New Roman" w:hAnsi="Times New Roman" w:cs="Times New Roman"/>
              </w:rPr>
            </w:pPr>
            <w:r>
              <w:rPr>
                <w:rFonts w:ascii="Times New Roman" w:hAnsi="Times New Roman" w:cs="Times New Roman"/>
              </w:rPr>
              <w:t>J</w:t>
            </w:r>
            <w:r w:rsidRPr="003A6BEE">
              <w:rPr>
                <w:rFonts w:ascii="Times New Roman" w:hAnsi="Times New Roman" w:cs="Times New Roman"/>
              </w:rPr>
              <w:t>ei vertinimo metu savivaldybė yra patvirtinusi ir viešai paskelbusi AIE naudojimo plėtros veiksmų planą – skiriami 8 balai; jei vertinimo metu buvo parengtas ir su Energetikos ministerija suderintas veiksmų plano projektas, skiriami 6 balai; jei vyko derinimas – 4 balai.</w:t>
            </w:r>
          </w:p>
        </w:tc>
        <w:tc>
          <w:tcPr>
            <w:tcW w:w="3544" w:type="dxa"/>
          </w:tcPr>
          <w:p w14:paraId="43CA3DC6" w14:textId="77777777" w:rsidR="000A6504" w:rsidRDefault="000A6504">
            <w:pPr>
              <w:pStyle w:val="ListParagraph"/>
              <w:numPr>
                <w:ilvl w:val="0"/>
                <w:numId w:val="15"/>
              </w:numPr>
              <w:rPr>
                <w:rFonts w:ascii="Times New Roman" w:hAnsi="Times New Roman" w:cs="Times New Roman"/>
              </w:rPr>
            </w:pPr>
            <w:r>
              <w:rPr>
                <w:rFonts w:ascii="Times New Roman" w:hAnsi="Times New Roman" w:cs="Times New Roman"/>
              </w:rPr>
              <w:t>Sąnaudų-naudos konkretaus atvejo analizė</w:t>
            </w:r>
          </w:p>
          <w:p w14:paraId="40B0BF7A" w14:textId="77777777" w:rsidR="000A6504" w:rsidRPr="00977CA1" w:rsidRDefault="000A6504">
            <w:pPr>
              <w:pStyle w:val="ListParagraph"/>
              <w:numPr>
                <w:ilvl w:val="0"/>
                <w:numId w:val="15"/>
              </w:numPr>
              <w:rPr>
                <w:rFonts w:ascii="Times New Roman" w:hAnsi="Times New Roman" w:cs="Times New Roman"/>
              </w:rPr>
            </w:pPr>
            <w:r w:rsidRPr="00977CA1">
              <w:rPr>
                <w:rFonts w:ascii="Times New Roman" w:hAnsi="Times New Roman" w:cs="Times New Roman"/>
              </w:rPr>
              <w:t>Socialinio poveikio realus vertinimas</w:t>
            </w:r>
          </w:p>
        </w:tc>
      </w:tr>
      <w:tr w:rsidR="000A6504" w:rsidRPr="00ED3A67" w14:paraId="001FDBD2" w14:textId="77777777" w:rsidTr="00B74F94">
        <w:tc>
          <w:tcPr>
            <w:tcW w:w="562" w:type="dxa"/>
          </w:tcPr>
          <w:p w14:paraId="5EE6742A"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2</w:t>
            </w:r>
          </w:p>
        </w:tc>
        <w:tc>
          <w:tcPr>
            <w:tcW w:w="8931" w:type="dxa"/>
            <w:gridSpan w:val="2"/>
          </w:tcPr>
          <w:p w14:paraId="4A036AAA"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Gamintojų vėjo elektrinių įrengimų galia</w:t>
            </w:r>
          </w:p>
        </w:tc>
      </w:tr>
      <w:tr w:rsidR="000A6504" w:rsidRPr="00ED3A67" w14:paraId="10A62BE5" w14:textId="77777777" w:rsidTr="00B74F94">
        <w:tc>
          <w:tcPr>
            <w:tcW w:w="562" w:type="dxa"/>
          </w:tcPr>
          <w:p w14:paraId="6140B585" w14:textId="77777777" w:rsidR="000A6504" w:rsidRPr="00ED3A67" w:rsidRDefault="000A6504" w:rsidP="00B74F94">
            <w:pPr>
              <w:jc w:val="center"/>
              <w:rPr>
                <w:rFonts w:ascii="Times New Roman" w:hAnsi="Times New Roman" w:cs="Times New Roman"/>
              </w:rPr>
            </w:pPr>
          </w:p>
        </w:tc>
        <w:tc>
          <w:tcPr>
            <w:tcW w:w="5387" w:type="dxa"/>
          </w:tcPr>
          <w:p w14:paraId="0A808BEF" w14:textId="77777777" w:rsidR="000A6504" w:rsidRPr="003A6BEE" w:rsidRDefault="000A6504" w:rsidP="00B74F94">
            <w:pPr>
              <w:jc w:val="both"/>
              <w:rPr>
                <w:rFonts w:ascii="Times New Roman" w:hAnsi="Times New Roman" w:cs="Times New Roman"/>
              </w:rPr>
            </w:pPr>
            <w:r w:rsidRPr="003A6BEE">
              <w:rPr>
                <w:rFonts w:ascii="Times New Roman" w:hAnsi="Times New Roman" w:cs="Times New Roman"/>
              </w:rPr>
              <w:t>Didelės vėjo jėgainės lygin</w:t>
            </w:r>
            <w:r>
              <w:rPr>
                <w:rFonts w:ascii="Times New Roman" w:hAnsi="Times New Roman" w:cs="Times New Roman"/>
              </w:rPr>
              <w:t>ant</w:t>
            </w:r>
            <w:r w:rsidRPr="003A6BEE">
              <w:rPr>
                <w:rFonts w:ascii="Times New Roman" w:hAnsi="Times New Roman" w:cs="Times New Roman"/>
              </w:rPr>
              <w:t xml:space="preserve"> su fotovoltiniais, hidro-, geoterminiais, anglies ir dujų elektros gamybos būdais, energija gaunama naudojant vėją santykiniai turi mažiausią </w:t>
            </w:r>
            <w:r w:rsidRPr="003A6BEE">
              <w:rPr>
                <w:rFonts w:ascii="Times New Roman" w:hAnsi="Times New Roman" w:cs="Times New Roman"/>
              </w:rPr>
              <w:lastRenderedPageBreak/>
              <w:t>šiltnamio efektą sukeliančių dujų kiekį, mažiausią vandens suvartojimo poreikį ir palankiausią socialinį poveikį.</w:t>
            </w:r>
          </w:p>
        </w:tc>
        <w:tc>
          <w:tcPr>
            <w:tcW w:w="3544" w:type="dxa"/>
          </w:tcPr>
          <w:p w14:paraId="0084FECF" w14:textId="77777777" w:rsidR="000A6504" w:rsidRDefault="000A6504">
            <w:pPr>
              <w:pStyle w:val="ListParagraph"/>
              <w:numPr>
                <w:ilvl w:val="0"/>
                <w:numId w:val="15"/>
              </w:numPr>
              <w:rPr>
                <w:rFonts w:ascii="Times New Roman" w:hAnsi="Times New Roman" w:cs="Times New Roman"/>
              </w:rPr>
            </w:pPr>
            <w:r>
              <w:rPr>
                <w:rFonts w:ascii="Times New Roman" w:hAnsi="Times New Roman" w:cs="Times New Roman"/>
              </w:rPr>
              <w:lastRenderedPageBreak/>
              <w:t>Sąnaudų-naudos konkretaus atvejo analizė</w:t>
            </w:r>
          </w:p>
          <w:p w14:paraId="092FFA68" w14:textId="77777777" w:rsidR="000A6504" w:rsidRPr="003A6BEE" w:rsidRDefault="000A6504">
            <w:pPr>
              <w:pStyle w:val="ListParagraph"/>
              <w:numPr>
                <w:ilvl w:val="0"/>
                <w:numId w:val="15"/>
              </w:numPr>
              <w:rPr>
                <w:rFonts w:ascii="Times New Roman" w:hAnsi="Times New Roman" w:cs="Times New Roman"/>
              </w:rPr>
            </w:pPr>
            <w:r>
              <w:rPr>
                <w:rFonts w:ascii="Times New Roman" w:hAnsi="Times New Roman" w:cs="Times New Roman"/>
              </w:rPr>
              <w:lastRenderedPageBreak/>
              <w:t>Socialinio poveikio realus vertinimas</w:t>
            </w:r>
          </w:p>
        </w:tc>
      </w:tr>
      <w:tr w:rsidR="000A6504" w:rsidRPr="00ED3A67" w14:paraId="79835F28" w14:textId="77777777" w:rsidTr="00B74F94">
        <w:tc>
          <w:tcPr>
            <w:tcW w:w="562" w:type="dxa"/>
          </w:tcPr>
          <w:p w14:paraId="51EEB370"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3</w:t>
            </w:r>
          </w:p>
        </w:tc>
        <w:tc>
          <w:tcPr>
            <w:tcW w:w="8931" w:type="dxa"/>
            <w:gridSpan w:val="2"/>
          </w:tcPr>
          <w:p w14:paraId="4D66BD92"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Gamintojų saulės elektrinių įrenginių galia</w:t>
            </w:r>
          </w:p>
        </w:tc>
      </w:tr>
      <w:tr w:rsidR="000A6504" w:rsidRPr="00ED3A67" w14:paraId="0F688168" w14:textId="77777777" w:rsidTr="00B74F94">
        <w:tc>
          <w:tcPr>
            <w:tcW w:w="562" w:type="dxa"/>
          </w:tcPr>
          <w:p w14:paraId="3FE6688F" w14:textId="77777777" w:rsidR="000A6504" w:rsidRPr="00ED3A67" w:rsidRDefault="000A6504" w:rsidP="00B74F94">
            <w:pPr>
              <w:jc w:val="center"/>
              <w:rPr>
                <w:rFonts w:ascii="Times New Roman" w:hAnsi="Times New Roman" w:cs="Times New Roman"/>
              </w:rPr>
            </w:pPr>
          </w:p>
        </w:tc>
        <w:tc>
          <w:tcPr>
            <w:tcW w:w="5387" w:type="dxa"/>
          </w:tcPr>
          <w:p w14:paraId="05460680" w14:textId="77777777" w:rsidR="000A6504" w:rsidRPr="00ED3A67" w:rsidRDefault="000A6504" w:rsidP="00B74F94">
            <w:pPr>
              <w:rPr>
                <w:rFonts w:ascii="Times New Roman" w:hAnsi="Times New Roman" w:cs="Times New Roman"/>
              </w:rPr>
            </w:pPr>
            <w:r w:rsidRPr="00977CA1">
              <w:rPr>
                <w:rFonts w:ascii="Times New Roman" w:hAnsi="Times New Roman" w:cs="Times New Roman"/>
              </w:rPr>
              <w:t>Saulės energija yra išsisklaidžiusi, silpnai koncentruota, o jos parametrai kinta plačiose ribose, priklausomai nuo paros ir metų laiko. Į</w:t>
            </w:r>
          </w:p>
        </w:tc>
        <w:tc>
          <w:tcPr>
            <w:tcW w:w="3544" w:type="dxa"/>
          </w:tcPr>
          <w:p w14:paraId="6A741A17" w14:textId="77777777" w:rsidR="000A6504" w:rsidRDefault="000A6504">
            <w:pPr>
              <w:pStyle w:val="ListParagraph"/>
              <w:numPr>
                <w:ilvl w:val="0"/>
                <w:numId w:val="15"/>
              </w:numPr>
              <w:rPr>
                <w:rFonts w:ascii="Times New Roman" w:hAnsi="Times New Roman" w:cs="Times New Roman"/>
              </w:rPr>
            </w:pPr>
            <w:r>
              <w:rPr>
                <w:rFonts w:ascii="Times New Roman" w:hAnsi="Times New Roman" w:cs="Times New Roman"/>
              </w:rPr>
              <w:t>Sąnaudų-naudos konkretaus atvejo analizė</w:t>
            </w:r>
          </w:p>
          <w:p w14:paraId="0319CA0A" w14:textId="77777777" w:rsidR="000A6504" w:rsidRPr="00977CA1" w:rsidRDefault="000A6504">
            <w:pPr>
              <w:pStyle w:val="ListParagraph"/>
              <w:numPr>
                <w:ilvl w:val="0"/>
                <w:numId w:val="15"/>
              </w:numPr>
              <w:rPr>
                <w:rFonts w:ascii="Times New Roman" w:hAnsi="Times New Roman" w:cs="Times New Roman"/>
              </w:rPr>
            </w:pPr>
            <w:r w:rsidRPr="00977CA1">
              <w:rPr>
                <w:rFonts w:ascii="Times New Roman" w:hAnsi="Times New Roman" w:cs="Times New Roman"/>
              </w:rPr>
              <w:t>Socialinio poveikio realus vertinimas</w:t>
            </w:r>
          </w:p>
        </w:tc>
      </w:tr>
      <w:tr w:rsidR="000A6504" w:rsidRPr="00ED3A67" w14:paraId="2DD6181E" w14:textId="77777777" w:rsidTr="00B74F94">
        <w:tc>
          <w:tcPr>
            <w:tcW w:w="562" w:type="dxa"/>
          </w:tcPr>
          <w:p w14:paraId="373926DC"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4</w:t>
            </w:r>
          </w:p>
        </w:tc>
        <w:tc>
          <w:tcPr>
            <w:tcW w:w="8931" w:type="dxa"/>
            <w:gridSpan w:val="2"/>
          </w:tcPr>
          <w:p w14:paraId="2694999E"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Gaminančių vartotojų įrenginių galia</w:t>
            </w:r>
          </w:p>
        </w:tc>
      </w:tr>
      <w:tr w:rsidR="000A6504" w:rsidRPr="00ED3A67" w14:paraId="29D16592" w14:textId="77777777" w:rsidTr="00B74F94">
        <w:tc>
          <w:tcPr>
            <w:tcW w:w="562" w:type="dxa"/>
          </w:tcPr>
          <w:p w14:paraId="096808F3" w14:textId="77777777" w:rsidR="000A6504" w:rsidRPr="00ED3A67" w:rsidRDefault="000A6504" w:rsidP="00B74F94">
            <w:pPr>
              <w:jc w:val="center"/>
              <w:rPr>
                <w:rFonts w:ascii="Times New Roman" w:hAnsi="Times New Roman" w:cs="Times New Roman"/>
              </w:rPr>
            </w:pPr>
          </w:p>
        </w:tc>
        <w:tc>
          <w:tcPr>
            <w:tcW w:w="5387" w:type="dxa"/>
          </w:tcPr>
          <w:p w14:paraId="772C01C7" w14:textId="77777777" w:rsidR="000A6504" w:rsidRPr="00ED3A67" w:rsidRDefault="000A6504" w:rsidP="00B74F94">
            <w:pPr>
              <w:rPr>
                <w:rFonts w:ascii="Times New Roman" w:hAnsi="Times New Roman" w:cs="Times New Roman"/>
              </w:rPr>
            </w:pPr>
            <w:r w:rsidRPr="00977CA1">
              <w:rPr>
                <w:rFonts w:ascii="Times New Roman" w:hAnsi="Times New Roman" w:cs="Times New Roman"/>
              </w:rPr>
              <w:t>Paprastasis gaminantis vartotojas elektrą gamina ir naudoja toje pačioje vietoje, kur įrengtas skaitiklis apskaito tiek į tinklą patiektą elektros kiekį, tiek ir paimtą iš tinklo. Elektra, kuri sunaudojama iš karto, gamybos metu, nėra apskaitoma. Tokią decentralizuotos elektros energijos gamybos plėtrą skatina ne tik pingančios saulės elektrinės, bet ir kitos naujos technologijos, skatinančios energetikos sistemos decentralizaciją – iš svarbiausių galima paminėti elektromobilių plėtrą, baterijų sistemas, išmaniąją apskaitą, kaupiklių vaidmenį tinklui balansuoti, išmaniuosius elektros tinklus, energetinio efektyvumo technologijas, šilumos siurblių diegimą.</w:t>
            </w:r>
          </w:p>
        </w:tc>
        <w:tc>
          <w:tcPr>
            <w:tcW w:w="3544" w:type="dxa"/>
          </w:tcPr>
          <w:p w14:paraId="6E4D35A3" w14:textId="77777777" w:rsidR="000A6504" w:rsidRDefault="000A6504">
            <w:pPr>
              <w:pStyle w:val="ListParagraph"/>
              <w:numPr>
                <w:ilvl w:val="0"/>
                <w:numId w:val="15"/>
              </w:numPr>
              <w:rPr>
                <w:rFonts w:ascii="Times New Roman" w:hAnsi="Times New Roman" w:cs="Times New Roman"/>
              </w:rPr>
            </w:pPr>
            <w:r>
              <w:rPr>
                <w:rFonts w:ascii="Times New Roman" w:hAnsi="Times New Roman" w:cs="Times New Roman"/>
              </w:rPr>
              <w:t>Sąnaudų-naudos konkretaus atvejo analizė</w:t>
            </w:r>
          </w:p>
          <w:p w14:paraId="230FA248" w14:textId="77777777" w:rsidR="000A6504" w:rsidRPr="00977CA1" w:rsidRDefault="000A6504">
            <w:pPr>
              <w:pStyle w:val="ListParagraph"/>
              <w:numPr>
                <w:ilvl w:val="0"/>
                <w:numId w:val="15"/>
              </w:numPr>
              <w:rPr>
                <w:rFonts w:ascii="Times New Roman" w:hAnsi="Times New Roman" w:cs="Times New Roman"/>
              </w:rPr>
            </w:pPr>
            <w:r w:rsidRPr="00977CA1">
              <w:rPr>
                <w:rFonts w:ascii="Times New Roman" w:hAnsi="Times New Roman" w:cs="Times New Roman"/>
              </w:rPr>
              <w:t>Socialinio poveikio realus vertinimas</w:t>
            </w:r>
          </w:p>
        </w:tc>
      </w:tr>
      <w:tr w:rsidR="000A6504" w:rsidRPr="00ED3A67" w14:paraId="6BB2C77A" w14:textId="77777777" w:rsidTr="00B74F94">
        <w:tc>
          <w:tcPr>
            <w:tcW w:w="562" w:type="dxa"/>
          </w:tcPr>
          <w:p w14:paraId="61325B78"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5</w:t>
            </w:r>
          </w:p>
        </w:tc>
        <w:tc>
          <w:tcPr>
            <w:tcW w:w="8931" w:type="dxa"/>
            <w:gridSpan w:val="2"/>
          </w:tcPr>
          <w:p w14:paraId="63EBE4BB"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Renovuotų daugiabučių dalis</w:t>
            </w:r>
          </w:p>
        </w:tc>
      </w:tr>
      <w:tr w:rsidR="000A6504" w:rsidRPr="00ED3A67" w14:paraId="1CD16949" w14:textId="77777777" w:rsidTr="00B74F94">
        <w:tc>
          <w:tcPr>
            <w:tcW w:w="562" w:type="dxa"/>
          </w:tcPr>
          <w:p w14:paraId="449B8297" w14:textId="77777777" w:rsidR="000A6504" w:rsidRPr="00ED3A67" w:rsidRDefault="000A6504" w:rsidP="00B74F94">
            <w:pPr>
              <w:jc w:val="center"/>
              <w:rPr>
                <w:rFonts w:ascii="Times New Roman" w:hAnsi="Times New Roman" w:cs="Times New Roman"/>
              </w:rPr>
            </w:pPr>
          </w:p>
        </w:tc>
        <w:tc>
          <w:tcPr>
            <w:tcW w:w="5387" w:type="dxa"/>
          </w:tcPr>
          <w:p w14:paraId="1CEDAAA8" w14:textId="77777777" w:rsidR="000A6504" w:rsidRPr="00ED3A67" w:rsidRDefault="000A6504" w:rsidP="00B74F94">
            <w:pPr>
              <w:rPr>
                <w:rFonts w:ascii="Times New Roman" w:hAnsi="Times New Roman" w:cs="Times New Roman"/>
              </w:rPr>
            </w:pPr>
            <w:r w:rsidRPr="00833160">
              <w:rPr>
                <w:rFonts w:ascii="Times New Roman" w:hAnsi="Times New Roman" w:cs="Times New Roman"/>
              </w:rPr>
              <w:t>2013–2023 metų laikotarpiu vyrauja savivaldybės, iš 20 galimų balų surinkusios po 1 balą (kai renovuota nuo 5 iki 10 proc. daugiabučių gyvenamųjų namų) (16 sav.), po 2,5 balo (kai renovuota nuo 10 iki 15 proc. daugiabučių gyvenamųjų namų) (11 sav.) ir po 4 balus (kai renovuota nuo 15 iki 20 proc. daugiabučių gyvenamųjų namų) (10 sav.).</w:t>
            </w:r>
          </w:p>
        </w:tc>
        <w:tc>
          <w:tcPr>
            <w:tcW w:w="3544" w:type="dxa"/>
          </w:tcPr>
          <w:p w14:paraId="64B8B3AA" w14:textId="77777777" w:rsidR="000A6504" w:rsidRPr="00833160" w:rsidRDefault="000A6504">
            <w:pPr>
              <w:pStyle w:val="ListParagraph"/>
              <w:numPr>
                <w:ilvl w:val="0"/>
                <w:numId w:val="16"/>
              </w:numPr>
              <w:rPr>
                <w:rFonts w:ascii="Times New Roman" w:hAnsi="Times New Roman" w:cs="Times New Roman"/>
              </w:rPr>
            </w:pPr>
            <w:r w:rsidRPr="00833160">
              <w:rPr>
                <w:rFonts w:ascii="Times New Roman" w:hAnsi="Times New Roman" w:cs="Times New Roman"/>
              </w:rPr>
              <w:t>Socialinio poveikio realus vertinimas</w:t>
            </w:r>
          </w:p>
        </w:tc>
      </w:tr>
      <w:tr w:rsidR="000A6504" w:rsidRPr="00ED3A67" w14:paraId="5393F054" w14:textId="77777777" w:rsidTr="00B74F94">
        <w:tc>
          <w:tcPr>
            <w:tcW w:w="562" w:type="dxa"/>
          </w:tcPr>
          <w:p w14:paraId="28C0D7E8"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6</w:t>
            </w:r>
          </w:p>
        </w:tc>
        <w:tc>
          <w:tcPr>
            <w:tcW w:w="8931" w:type="dxa"/>
            <w:gridSpan w:val="2"/>
          </w:tcPr>
          <w:p w14:paraId="0927B694"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Vidutinė šilumos kaina</w:t>
            </w:r>
          </w:p>
        </w:tc>
      </w:tr>
      <w:tr w:rsidR="000A6504" w:rsidRPr="00ED3A67" w14:paraId="1797F7A1" w14:textId="77777777" w:rsidTr="00B74F94">
        <w:tc>
          <w:tcPr>
            <w:tcW w:w="562" w:type="dxa"/>
          </w:tcPr>
          <w:p w14:paraId="6D77B8EE" w14:textId="77777777" w:rsidR="000A6504" w:rsidRPr="00ED3A67" w:rsidRDefault="000A6504" w:rsidP="00B74F94">
            <w:pPr>
              <w:jc w:val="center"/>
              <w:rPr>
                <w:rFonts w:ascii="Times New Roman" w:hAnsi="Times New Roman" w:cs="Times New Roman"/>
              </w:rPr>
            </w:pPr>
          </w:p>
        </w:tc>
        <w:tc>
          <w:tcPr>
            <w:tcW w:w="5387" w:type="dxa"/>
          </w:tcPr>
          <w:p w14:paraId="24FE6A50" w14:textId="77777777" w:rsidR="000A6504" w:rsidRPr="00ED3A67" w:rsidRDefault="000A6504" w:rsidP="00B74F94">
            <w:pPr>
              <w:rPr>
                <w:rFonts w:ascii="Times New Roman" w:hAnsi="Times New Roman" w:cs="Times New Roman"/>
              </w:rPr>
            </w:pPr>
            <w:r w:rsidRPr="00833160">
              <w:rPr>
                <w:rFonts w:ascii="Times New Roman" w:hAnsi="Times New Roman" w:cs="Times New Roman"/>
              </w:rPr>
              <w:t xml:space="preserve">Kriterijui „Vidutinė šilumos kaina“ balai yra skiriami atsižvelgiant į tai, kiek savivaldybėje vertinimo metų (šiuo atveju – 2023 m.) IV ketvirtyje vidutinė </w:t>
            </w:r>
            <w:r w:rsidRPr="00833160">
              <w:rPr>
                <w:rFonts w:ascii="Times New Roman" w:hAnsi="Times New Roman" w:cs="Times New Roman"/>
                <w:u w:val="single"/>
              </w:rPr>
              <w:t>centralizuotai tiekiamos šilumos</w:t>
            </w:r>
            <w:r w:rsidRPr="00833160">
              <w:rPr>
                <w:rFonts w:ascii="Times New Roman" w:hAnsi="Times New Roman" w:cs="Times New Roman"/>
              </w:rPr>
              <w:t xml:space="preserve"> kaina gyventojams yra didesnė ar mažesnė už to paties laikotarpio analogišką šilumos kainą Lietuvoje (2023 m. IV ketvirtyje – 8,42 ct/kWh).</w:t>
            </w:r>
          </w:p>
        </w:tc>
        <w:tc>
          <w:tcPr>
            <w:tcW w:w="3544" w:type="dxa"/>
          </w:tcPr>
          <w:p w14:paraId="4F414F9C" w14:textId="77777777" w:rsidR="000A6504" w:rsidRPr="00833160" w:rsidRDefault="000A6504">
            <w:pPr>
              <w:pStyle w:val="ListParagraph"/>
              <w:numPr>
                <w:ilvl w:val="0"/>
                <w:numId w:val="16"/>
              </w:numPr>
              <w:rPr>
                <w:rFonts w:ascii="Times New Roman" w:hAnsi="Times New Roman" w:cs="Times New Roman"/>
              </w:rPr>
            </w:pPr>
            <w:r>
              <w:rPr>
                <w:rFonts w:ascii="Times New Roman" w:hAnsi="Times New Roman" w:cs="Times New Roman"/>
              </w:rPr>
              <w:t>Lyginamoji decentralizuoto šildymo kaina</w:t>
            </w:r>
          </w:p>
        </w:tc>
      </w:tr>
      <w:tr w:rsidR="000A6504" w:rsidRPr="00ED3A67" w14:paraId="21EA8289" w14:textId="77777777" w:rsidTr="00B74F94">
        <w:tc>
          <w:tcPr>
            <w:tcW w:w="562" w:type="dxa"/>
          </w:tcPr>
          <w:p w14:paraId="3C039ACE"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7</w:t>
            </w:r>
          </w:p>
        </w:tc>
        <w:tc>
          <w:tcPr>
            <w:tcW w:w="8931" w:type="dxa"/>
            <w:gridSpan w:val="2"/>
          </w:tcPr>
          <w:p w14:paraId="715696F7"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Dviračių takų ilgis</w:t>
            </w:r>
          </w:p>
        </w:tc>
      </w:tr>
      <w:tr w:rsidR="000A6504" w:rsidRPr="00ED3A67" w14:paraId="00C296FA" w14:textId="77777777" w:rsidTr="00B74F94">
        <w:tc>
          <w:tcPr>
            <w:tcW w:w="562" w:type="dxa"/>
          </w:tcPr>
          <w:p w14:paraId="3C9E7E89" w14:textId="77777777" w:rsidR="000A6504" w:rsidRPr="00ED3A67" w:rsidRDefault="000A6504" w:rsidP="00B74F94">
            <w:pPr>
              <w:jc w:val="center"/>
              <w:rPr>
                <w:rFonts w:ascii="Times New Roman" w:hAnsi="Times New Roman" w:cs="Times New Roman"/>
              </w:rPr>
            </w:pPr>
          </w:p>
        </w:tc>
        <w:tc>
          <w:tcPr>
            <w:tcW w:w="5387" w:type="dxa"/>
          </w:tcPr>
          <w:p w14:paraId="27693386" w14:textId="77777777" w:rsidR="000A6504" w:rsidRPr="00ED3A67" w:rsidRDefault="000A6504" w:rsidP="00B74F94">
            <w:pPr>
              <w:rPr>
                <w:rFonts w:ascii="Times New Roman" w:hAnsi="Times New Roman" w:cs="Times New Roman"/>
              </w:rPr>
            </w:pPr>
            <w:r w:rsidRPr="00833160">
              <w:rPr>
                <w:rFonts w:ascii="Times New Roman" w:hAnsi="Times New Roman" w:cs="Times New Roman"/>
              </w:rPr>
              <w:t xml:space="preserve">Savivaldybių gyventojams turi būti sudarytos galimybės judėti patogiai, nepriklausomai nuo to, kokį būdą pasirinks – viešuoju transportu, dviračiu, automobiliu, pėsčiomis, paspirtuku ar dar kitaip. Darnus judumas dviračiais, pėsčiomis, paspirtukais yra susijęs ir su švaresniu oru, sveikatingumu, ramesniu eismu, daugiau erdvės ir lankstumo gyventojams. Fiziškai judant kiekvieną dieną yra stiprinama sveikata ir tiesiog jaučiamasi geriau. Vertinimo metu siekta nustatyti, kiek </w:t>
            </w:r>
            <w:r w:rsidRPr="00833160">
              <w:rPr>
                <w:rFonts w:ascii="Times New Roman" w:hAnsi="Times New Roman" w:cs="Times New Roman"/>
              </w:rPr>
              <w:lastRenderedPageBreak/>
              <w:t>tūkstančiui kiekvienos savivaldybės gyventojų tenka dviračių takų ilgio.</w:t>
            </w:r>
          </w:p>
        </w:tc>
        <w:tc>
          <w:tcPr>
            <w:tcW w:w="3544" w:type="dxa"/>
          </w:tcPr>
          <w:p w14:paraId="09EA68C9" w14:textId="77777777" w:rsidR="000A6504" w:rsidRPr="00ED3A67" w:rsidRDefault="000A6504" w:rsidP="00B74F94">
            <w:pPr>
              <w:rPr>
                <w:rFonts w:ascii="Times New Roman" w:hAnsi="Times New Roman" w:cs="Times New Roman"/>
              </w:rPr>
            </w:pPr>
            <w:r>
              <w:rPr>
                <w:rFonts w:ascii="Times New Roman" w:hAnsi="Times New Roman" w:cs="Times New Roman"/>
              </w:rPr>
              <w:lastRenderedPageBreak/>
              <w:t>Nėra</w:t>
            </w:r>
          </w:p>
        </w:tc>
      </w:tr>
      <w:tr w:rsidR="000A6504" w:rsidRPr="00ED3A67" w14:paraId="1257CA05" w14:textId="77777777" w:rsidTr="00B74F94">
        <w:tc>
          <w:tcPr>
            <w:tcW w:w="562" w:type="dxa"/>
          </w:tcPr>
          <w:p w14:paraId="4426B1E3"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8</w:t>
            </w:r>
          </w:p>
        </w:tc>
        <w:tc>
          <w:tcPr>
            <w:tcW w:w="8931" w:type="dxa"/>
            <w:gridSpan w:val="2"/>
          </w:tcPr>
          <w:p w14:paraId="1B832CBB"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Elektromobilių skaičius</w:t>
            </w:r>
          </w:p>
        </w:tc>
      </w:tr>
      <w:tr w:rsidR="000A6504" w:rsidRPr="00ED3A67" w14:paraId="7DFFE27B" w14:textId="77777777" w:rsidTr="00B74F94">
        <w:tc>
          <w:tcPr>
            <w:tcW w:w="562" w:type="dxa"/>
          </w:tcPr>
          <w:p w14:paraId="4CEDCB40" w14:textId="77777777" w:rsidR="000A6504" w:rsidRPr="00ED3A67" w:rsidRDefault="000A6504" w:rsidP="00B74F94">
            <w:pPr>
              <w:jc w:val="center"/>
              <w:rPr>
                <w:rFonts w:ascii="Times New Roman" w:hAnsi="Times New Roman" w:cs="Times New Roman"/>
              </w:rPr>
            </w:pPr>
          </w:p>
        </w:tc>
        <w:tc>
          <w:tcPr>
            <w:tcW w:w="5387" w:type="dxa"/>
          </w:tcPr>
          <w:p w14:paraId="599B413F" w14:textId="77777777" w:rsidR="000A6504" w:rsidRPr="00ED3A67" w:rsidRDefault="000A6504" w:rsidP="00B74F94">
            <w:pPr>
              <w:rPr>
                <w:rFonts w:ascii="Times New Roman" w:hAnsi="Times New Roman" w:cs="Times New Roman"/>
              </w:rPr>
            </w:pPr>
            <w:r w:rsidRPr="00833160">
              <w:rPr>
                <w:rFonts w:ascii="Times New Roman" w:hAnsi="Times New Roman" w:cs="Times New Roman"/>
              </w:rPr>
              <w:t>Savivaldybių kompetencijai priklauso siekti, kad viešajame transporte būtų naudojamos transporto priemonės, naudojančios atsinaujinančių išteklių energiją, elektromobiliai ir hibridinės transporto priemonės. Taip pat savivaldybės turi skatinti naudoti viešojo transporto sektoriuje, saugomose teritorijose transporto priemones, naudojančias atsinaujinančių išteklių energiją, vandenilį, elektromobilius ir hibridines transporto priemones</w:t>
            </w:r>
            <w:r>
              <w:rPr>
                <w:rFonts w:ascii="Times New Roman" w:hAnsi="Times New Roman" w:cs="Times New Roman"/>
              </w:rPr>
              <w:t>.</w:t>
            </w:r>
          </w:p>
        </w:tc>
        <w:tc>
          <w:tcPr>
            <w:tcW w:w="3544" w:type="dxa"/>
          </w:tcPr>
          <w:p w14:paraId="3422F66A" w14:textId="77777777" w:rsidR="000A6504" w:rsidRDefault="000A6504">
            <w:pPr>
              <w:pStyle w:val="ListParagraph"/>
              <w:numPr>
                <w:ilvl w:val="0"/>
                <w:numId w:val="15"/>
              </w:numPr>
              <w:rPr>
                <w:rFonts w:ascii="Times New Roman" w:hAnsi="Times New Roman" w:cs="Times New Roman"/>
              </w:rPr>
            </w:pPr>
            <w:r>
              <w:rPr>
                <w:rFonts w:ascii="Times New Roman" w:hAnsi="Times New Roman" w:cs="Times New Roman"/>
              </w:rPr>
              <w:t>Sąnaudų-naudos konkretaus atvejo analizė</w:t>
            </w:r>
          </w:p>
          <w:p w14:paraId="3C5402E5" w14:textId="77777777" w:rsidR="000A6504" w:rsidRPr="00833160" w:rsidRDefault="000A6504">
            <w:pPr>
              <w:pStyle w:val="ListParagraph"/>
              <w:numPr>
                <w:ilvl w:val="0"/>
                <w:numId w:val="15"/>
              </w:numPr>
              <w:rPr>
                <w:rFonts w:ascii="Times New Roman" w:hAnsi="Times New Roman" w:cs="Times New Roman"/>
              </w:rPr>
            </w:pPr>
            <w:r w:rsidRPr="00833160">
              <w:rPr>
                <w:rFonts w:ascii="Times New Roman" w:hAnsi="Times New Roman" w:cs="Times New Roman"/>
              </w:rPr>
              <w:t>Socialinio poveikio realus vertinimas</w:t>
            </w:r>
          </w:p>
        </w:tc>
      </w:tr>
      <w:tr w:rsidR="000A6504" w:rsidRPr="00ED3A67" w14:paraId="6C904DDC" w14:textId="77777777" w:rsidTr="00B74F94">
        <w:tc>
          <w:tcPr>
            <w:tcW w:w="562" w:type="dxa"/>
          </w:tcPr>
          <w:p w14:paraId="5CA079F9"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9</w:t>
            </w:r>
          </w:p>
        </w:tc>
        <w:tc>
          <w:tcPr>
            <w:tcW w:w="8931" w:type="dxa"/>
            <w:gridSpan w:val="2"/>
          </w:tcPr>
          <w:p w14:paraId="137437E0"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Elektromobilių įkrovimo stotelių skaičius</w:t>
            </w:r>
          </w:p>
        </w:tc>
      </w:tr>
      <w:tr w:rsidR="000A6504" w:rsidRPr="00ED3A67" w14:paraId="623CC36C" w14:textId="77777777" w:rsidTr="00B74F94">
        <w:tc>
          <w:tcPr>
            <w:tcW w:w="562" w:type="dxa"/>
          </w:tcPr>
          <w:p w14:paraId="7707E7AE" w14:textId="77777777" w:rsidR="000A6504" w:rsidRPr="00ED3A67" w:rsidRDefault="000A6504" w:rsidP="00B74F94">
            <w:pPr>
              <w:jc w:val="center"/>
              <w:rPr>
                <w:rFonts w:ascii="Times New Roman" w:hAnsi="Times New Roman" w:cs="Times New Roman"/>
              </w:rPr>
            </w:pPr>
          </w:p>
        </w:tc>
        <w:tc>
          <w:tcPr>
            <w:tcW w:w="5387" w:type="dxa"/>
          </w:tcPr>
          <w:p w14:paraId="054FFAAC" w14:textId="77777777" w:rsidR="000A6504" w:rsidRPr="00ED3A67" w:rsidRDefault="000A6504" w:rsidP="00B74F94">
            <w:pPr>
              <w:rPr>
                <w:rFonts w:ascii="Times New Roman" w:hAnsi="Times New Roman" w:cs="Times New Roman"/>
              </w:rPr>
            </w:pPr>
            <w:r>
              <w:rPr>
                <w:rFonts w:ascii="Times New Roman" w:hAnsi="Times New Roman" w:cs="Times New Roman"/>
              </w:rPr>
              <w:t>S</w:t>
            </w:r>
            <w:r w:rsidRPr="00833160">
              <w:rPr>
                <w:rFonts w:ascii="Times New Roman" w:hAnsi="Times New Roman" w:cs="Times New Roman"/>
              </w:rPr>
              <w:t>avivaldybės privalo parengti (atnaujinti) savivaldybės teritorijoje esančiuose vietinės reikšmės keliuose iki 2030 metų numatomų įrengti viešųjų ir pusiau viešųjų elektromobilių įkrovimo prieigų planus, kuriuose turi būti numatytos prioritetinės vietos viešosioms ir pusiau viešosioms elektromobilių įkrovimo prieigoms įrengti.</w:t>
            </w:r>
          </w:p>
        </w:tc>
        <w:tc>
          <w:tcPr>
            <w:tcW w:w="3544" w:type="dxa"/>
          </w:tcPr>
          <w:p w14:paraId="685040B8" w14:textId="77777777" w:rsidR="000A6504" w:rsidRDefault="000A6504">
            <w:pPr>
              <w:pStyle w:val="ListParagraph"/>
              <w:numPr>
                <w:ilvl w:val="0"/>
                <w:numId w:val="15"/>
              </w:numPr>
              <w:rPr>
                <w:rFonts w:ascii="Times New Roman" w:hAnsi="Times New Roman" w:cs="Times New Roman"/>
              </w:rPr>
            </w:pPr>
            <w:r>
              <w:rPr>
                <w:rFonts w:ascii="Times New Roman" w:hAnsi="Times New Roman" w:cs="Times New Roman"/>
              </w:rPr>
              <w:t>Sąnaudų-naudos konkretaus atvejo analizė</w:t>
            </w:r>
          </w:p>
          <w:p w14:paraId="69CFC170" w14:textId="77777777" w:rsidR="000A6504" w:rsidRPr="00833160" w:rsidRDefault="000A6504">
            <w:pPr>
              <w:pStyle w:val="ListParagraph"/>
              <w:numPr>
                <w:ilvl w:val="0"/>
                <w:numId w:val="15"/>
              </w:numPr>
              <w:rPr>
                <w:rFonts w:ascii="Times New Roman" w:hAnsi="Times New Roman" w:cs="Times New Roman"/>
              </w:rPr>
            </w:pPr>
            <w:r w:rsidRPr="00833160">
              <w:rPr>
                <w:rFonts w:ascii="Times New Roman" w:hAnsi="Times New Roman" w:cs="Times New Roman"/>
              </w:rPr>
              <w:t>Socialinio poveikio realus vertinimas</w:t>
            </w:r>
          </w:p>
        </w:tc>
      </w:tr>
      <w:tr w:rsidR="000A6504" w:rsidRPr="00ED3A67" w14:paraId="12C3BBC9" w14:textId="77777777" w:rsidTr="00B74F94">
        <w:tc>
          <w:tcPr>
            <w:tcW w:w="562" w:type="dxa"/>
          </w:tcPr>
          <w:p w14:paraId="5021E8FD"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10</w:t>
            </w:r>
          </w:p>
        </w:tc>
        <w:tc>
          <w:tcPr>
            <w:tcW w:w="8931" w:type="dxa"/>
            <w:gridSpan w:val="2"/>
          </w:tcPr>
          <w:p w14:paraId="3FF41B2F" w14:textId="77777777" w:rsidR="000A6504" w:rsidRPr="00ED3A67" w:rsidRDefault="000A6504" w:rsidP="00B74F94">
            <w:pPr>
              <w:jc w:val="center"/>
              <w:rPr>
                <w:rFonts w:ascii="Times New Roman" w:hAnsi="Times New Roman" w:cs="Times New Roman"/>
              </w:rPr>
            </w:pPr>
            <w:r>
              <w:rPr>
                <w:rFonts w:ascii="Times New Roman" w:hAnsi="Times New Roman" w:cs="Times New Roman"/>
              </w:rPr>
              <w:t>Kompensacijų šildymui-karštam vandeniui skaičius</w:t>
            </w:r>
          </w:p>
        </w:tc>
      </w:tr>
      <w:tr w:rsidR="000A6504" w:rsidRPr="00ED3A67" w14:paraId="3633A199" w14:textId="77777777" w:rsidTr="00B74F94">
        <w:tc>
          <w:tcPr>
            <w:tcW w:w="562" w:type="dxa"/>
          </w:tcPr>
          <w:p w14:paraId="7A07BC19" w14:textId="77777777" w:rsidR="000A6504" w:rsidRPr="00ED3A67" w:rsidRDefault="000A6504" w:rsidP="00B74F94">
            <w:pPr>
              <w:jc w:val="center"/>
              <w:rPr>
                <w:rFonts w:ascii="Times New Roman" w:hAnsi="Times New Roman" w:cs="Times New Roman"/>
              </w:rPr>
            </w:pPr>
          </w:p>
        </w:tc>
        <w:tc>
          <w:tcPr>
            <w:tcW w:w="5387" w:type="dxa"/>
          </w:tcPr>
          <w:p w14:paraId="15C8001F" w14:textId="77777777" w:rsidR="000A6504" w:rsidRPr="00ED3A67" w:rsidRDefault="000A6504" w:rsidP="00B74F94">
            <w:pPr>
              <w:rPr>
                <w:rFonts w:ascii="Times New Roman" w:hAnsi="Times New Roman" w:cs="Times New Roman"/>
              </w:rPr>
            </w:pPr>
            <w:r w:rsidRPr="00833160">
              <w:rPr>
                <w:rFonts w:ascii="Times New Roman" w:hAnsi="Times New Roman" w:cs="Times New Roman"/>
              </w:rPr>
              <w:t>Kompensacijas šildymo ir karšto vandens išlaidoms (toliau – šilumos išlaidų kompensacijos) gauna asmenys, kai dėl įvairių veiksnių derinio – mažų pajamų, didelių energijos sąnaudų bei būsto mažo energijos vartojimo efektyvumo – namų ūkiui ar asmeniui sudėtinga susimokėti už būtinąsias energetikos paslaugas – būsto šildymą ir karštą vandenį. Atsinaujinančių išteklių naudojimo plėtra ir energijos vartojimo efektyvumo didinimas yra vienos iš priemonių, padedančių sumažinti šilumos išlaidų kompensavimo poreikį.</w:t>
            </w:r>
          </w:p>
        </w:tc>
        <w:tc>
          <w:tcPr>
            <w:tcW w:w="3544" w:type="dxa"/>
          </w:tcPr>
          <w:p w14:paraId="34B9749D" w14:textId="77777777" w:rsidR="000A6504" w:rsidRDefault="000A6504">
            <w:pPr>
              <w:pStyle w:val="ListParagraph"/>
              <w:numPr>
                <w:ilvl w:val="0"/>
                <w:numId w:val="17"/>
              </w:numPr>
              <w:rPr>
                <w:rFonts w:ascii="Times New Roman" w:hAnsi="Times New Roman" w:cs="Times New Roman"/>
              </w:rPr>
            </w:pPr>
            <w:r>
              <w:rPr>
                <w:rFonts w:ascii="Times New Roman" w:hAnsi="Times New Roman" w:cs="Times New Roman"/>
              </w:rPr>
              <w:t>Energetinio skurdo tipologinė analizė</w:t>
            </w:r>
          </w:p>
          <w:p w14:paraId="49BB6C39" w14:textId="77777777" w:rsidR="000A6504" w:rsidRPr="00F73EEF" w:rsidRDefault="000A6504">
            <w:pPr>
              <w:pStyle w:val="ListParagraph"/>
              <w:numPr>
                <w:ilvl w:val="0"/>
                <w:numId w:val="17"/>
              </w:numPr>
              <w:rPr>
                <w:rFonts w:ascii="Times New Roman" w:hAnsi="Times New Roman" w:cs="Times New Roman"/>
              </w:rPr>
            </w:pPr>
            <w:r>
              <w:rPr>
                <w:rFonts w:ascii="Times New Roman" w:hAnsi="Times New Roman" w:cs="Times New Roman"/>
              </w:rPr>
              <w:t>Kainodaros diferenciacijos rizikos dėl socialiai remiamų vartotojų: daugiavaikės šeimos; pensininkai; neįgalūs asmenys; socialiai pažeidžiami asmenys</w:t>
            </w:r>
          </w:p>
        </w:tc>
      </w:tr>
    </w:tbl>
    <w:p w14:paraId="75CB2AB8" w14:textId="77777777" w:rsidR="000A6504" w:rsidRDefault="000A6504" w:rsidP="000A6504">
      <w:pPr>
        <w:rPr>
          <w:rFonts w:ascii="Times New Roman" w:hAnsi="Times New Roman" w:cs="Times New Roman"/>
          <w:sz w:val="24"/>
          <w:szCs w:val="24"/>
        </w:rPr>
      </w:pPr>
    </w:p>
    <w:p w14:paraId="0E32C145" w14:textId="77777777" w:rsidR="000A6504" w:rsidRDefault="000A6504" w:rsidP="000A6504">
      <w:pPr>
        <w:spacing w:line="360" w:lineRule="auto"/>
        <w:ind w:firstLine="1296"/>
        <w:jc w:val="both"/>
        <w:rPr>
          <w:rFonts w:ascii="Times New Roman" w:hAnsi="Times New Roman" w:cs="Times New Roman"/>
          <w:sz w:val="24"/>
          <w:szCs w:val="24"/>
        </w:rPr>
      </w:pPr>
      <w:r>
        <w:rPr>
          <w:rFonts w:ascii="Times New Roman" w:hAnsi="Times New Roman" w:cs="Times New Roman"/>
          <w:sz w:val="24"/>
          <w:szCs w:val="24"/>
        </w:rPr>
        <w:t xml:space="preserve">Rizikų šaltinių pavyzdžiai pateikiami Studijos Priede 8. </w:t>
      </w:r>
    </w:p>
    <w:p w14:paraId="4C2D213F" w14:textId="77777777" w:rsidR="000A6504" w:rsidRDefault="000A6504" w:rsidP="000A6504">
      <w:pPr>
        <w:spacing w:line="360" w:lineRule="auto"/>
        <w:ind w:firstLine="1296"/>
        <w:jc w:val="both"/>
        <w:rPr>
          <w:rFonts w:ascii="Times New Roman" w:hAnsi="Times New Roman" w:cs="Times New Roman"/>
          <w:sz w:val="24"/>
          <w:szCs w:val="24"/>
        </w:rPr>
      </w:pPr>
      <w:r>
        <w:rPr>
          <w:rFonts w:ascii="Times New Roman" w:hAnsi="Times New Roman" w:cs="Times New Roman"/>
          <w:sz w:val="24"/>
          <w:szCs w:val="24"/>
        </w:rPr>
        <w:t>Pažymėtina, kad pateikti Rizikų šaltinių pavyzdžiai turi būti atidžiai išnagrinėti tikslu rasti pagrindimą tokių rizikų paneigimui. Atsižvelgiant į išdėstytą aukščiau, VPKK diskurso pristatymui visuomenei, tikslina vadovautis tokiu baziniu argumentavimu:</w:t>
      </w:r>
    </w:p>
    <w:p w14:paraId="7A615C07" w14:textId="77777777" w:rsidR="000A6504" w:rsidRDefault="000A6504">
      <w:pPr>
        <w:pStyle w:val="ListParagraph"/>
        <w:numPr>
          <w:ilvl w:val="1"/>
          <w:numId w:val="5"/>
        </w:numPr>
        <w:spacing w:line="360" w:lineRule="auto"/>
        <w:jc w:val="both"/>
        <w:rPr>
          <w:rFonts w:ascii="Times New Roman" w:hAnsi="Times New Roman" w:cs="Times New Roman"/>
          <w:sz w:val="24"/>
          <w:szCs w:val="24"/>
        </w:rPr>
      </w:pPr>
      <w:r w:rsidRPr="00833160">
        <w:rPr>
          <w:rFonts w:ascii="Times New Roman" w:hAnsi="Times New Roman" w:cs="Times New Roman"/>
        </w:rPr>
        <w:t>Socialinio poveikio realus vertinimas</w:t>
      </w:r>
      <w:r>
        <w:rPr>
          <w:rFonts w:ascii="Times New Roman" w:hAnsi="Times New Roman" w:cs="Times New Roman"/>
          <w:sz w:val="24"/>
          <w:szCs w:val="24"/>
        </w:rPr>
        <w:t xml:space="preserve"> - žalos žmogui kaip gamtos sudėtinei daliai pagrindimas mokslinių tyrimų verifikuotais duomenimis.</w:t>
      </w:r>
    </w:p>
    <w:p w14:paraId="04147933" w14:textId="77777777" w:rsidR="000A6504" w:rsidRDefault="000A6504">
      <w:pPr>
        <w:pStyle w:val="ListParagraph"/>
        <w:numPr>
          <w:ilvl w:val="1"/>
          <w:numId w:val="5"/>
        </w:numPr>
        <w:spacing w:line="360" w:lineRule="auto"/>
        <w:rPr>
          <w:rFonts w:ascii="Times New Roman" w:hAnsi="Times New Roman" w:cs="Times New Roman"/>
        </w:rPr>
      </w:pPr>
      <w:r>
        <w:rPr>
          <w:rFonts w:ascii="Times New Roman" w:hAnsi="Times New Roman" w:cs="Times New Roman"/>
        </w:rPr>
        <w:t>Sąnaudų-naudos konkretaus atvejo analizė, įrodant aptariamos VPKK priemonės pranašumus.</w:t>
      </w:r>
    </w:p>
    <w:p w14:paraId="207A485C" w14:textId="77777777" w:rsidR="000A6504" w:rsidRPr="005A77C8" w:rsidRDefault="000A6504">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VPKK diskurso tvarumo įrodymai.</w:t>
      </w:r>
    </w:p>
    <w:p w14:paraId="0E36B90F" w14:textId="77777777" w:rsidR="000A6504" w:rsidRDefault="000A6504" w:rsidP="000A6504">
      <w:pPr>
        <w:rPr>
          <w:rFonts w:ascii="Times New Roman" w:hAnsi="Times New Roman" w:cs="Times New Roman"/>
          <w:sz w:val="24"/>
          <w:szCs w:val="24"/>
        </w:rPr>
      </w:pPr>
      <w:r>
        <w:rPr>
          <w:rFonts w:ascii="Times New Roman" w:hAnsi="Times New Roman" w:cs="Times New Roman"/>
          <w:sz w:val="24"/>
          <w:szCs w:val="24"/>
        </w:rPr>
        <w:br w:type="page"/>
      </w:r>
    </w:p>
    <w:p w14:paraId="64661A70" w14:textId="77777777" w:rsidR="000A6504" w:rsidRPr="00596664" w:rsidRDefault="000A6504" w:rsidP="000A6504">
      <w:pPr>
        <w:rPr>
          <w:rFonts w:ascii="Times New Roman" w:hAnsi="Times New Roman" w:cs="Times New Roman"/>
          <w:b/>
          <w:bCs/>
          <w:sz w:val="24"/>
          <w:szCs w:val="24"/>
        </w:rPr>
      </w:pPr>
      <w:r w:rsidRPr="00596664">
        <w:rPr>
          <w:rFonts w:ascii="Times New Roman" w:hAnsi="Times New Roman" w:cs="Times New Roman"/>
          <w:b/>
          <w:bCs/>
          <w:sz w:val="24"/>
          <w:szCs w:val="24"/>
        </w:rPr>
        <w:lastRenderedPageBreak/>
        <w:t>2.3. STEBĖSENOS METMENŲ METODOLOGIJOS APRAŠAS</w:t>
      </w:r>
    </w:p>
    <w:p w14:paraId="3C11180C" w14:textId="77777777" w:rsidR="000A6504" w:rsidRDefault="000A6504" w:rsidP="000A6504">
      <w:pPr>
        <w:spacing w:line="360" w:lineRule="auto"/>
        <w:ind w:firstLine="1296"/>
        <w:jc w:val="both"/>
        <w:rPr>
          <w:rFonts w:ascii="Times New Roman" w:hAnsi="Times New Roman" w:cs="Times New Roman"/>
          <w:sz w:val="24"/>
          <w:szCs w:val="24"/>
        </w:rPr>
      </w:pPr>
      <w:r w:rsidRPr="00E1633F">
        <w:rPr>
          <w:rFonts w:ascii="Times New Roman" w:hAnsi="Times New Roman" w:cs="Times New Roman"/>
          <w:sz w:val="24"/>
          <w:szCs w:val="24"/>
        </w:rPr>
        <w:t xml:space="preserve">Sutinkamai su </w:t>
      </w:r>
      <w:r>
        <w:rPr>
          <w:rFonts w:ascii="Times New Roman" w:hAnsi="Times New Roman" w:cs="Times New Roman"/>
          <w:sz w:val="24"/>
          <w:szCs w:val="24"/>
        </w:rPr>
        <w:t>Studijos rengimo aptarimo ekspertų rekomendacija</w:t>
      </w:r>
      <w:r>
        <w:rPr>
          <w:rStyle w:val="FootnoteReference"/>
          <w:rFonts w:ascii="Times New Roman" w:hAnsi="Times New Roman" w:cs="Times New Roman"/>
          <w:sz w:val="24"/>
          <w:szCs w:val="24"/>
        </w:rPr>
        <w:footnoteReference w:id="20"/>
      </w:r>
      <w:r>
        <w:rPr>
          <w:rFonts w:ascii="Times New Roman" w:hAnsi="Times New Roman" w:cs="Times New Roman"/>
          <w:sz w:val="24"/>
          <w:szCs w:val="24"/>
        </w:rPr>
        <w:t xml:space="preserve">, Studijos pagrindiniu tikslu yra nustatoma šiame Projekte apibrėžtų Teisės aktų projektų paketo Aiškinamojo rašto išeities duomenų - </w:t>
      </w:r>
      <w:r w:rsidRPr="00733291">
        <w:rPr>
          <w:rFonts w:ascii="Times New Roman" w:hAnsi="Times New Roman" w:cs="Times New Roman"/>
          <w:b/>
          <w:bCs/>
          <w:sz w:val="24"/>
          <w:szCs w:val="24"/>
        </w:rPr>
        <w:t xml:space="preserve">Rekomendacijų parengimas. </w:t>
      </w:r>
      <w:r>
        <w:rPr>
          <w:rFonts w:ascii="Times New Roman" w:hAnsi="Times New Roman" w:cs="Times New Roman"/>
          <w:sz w:val="24"/>
          <w:szCs w:val="24"/>
        </w:rPr>
        <w:t>Tokiose rekomendacijose, atsižvelgiant į Analizės išvadas bei Apklausų duomenis, turi būti pateikti pasiūlymai dėl VPKK Stebėsenos objektų, kontrolės subjektų ir teisinio reguliavimo.</w:t>
      </w:r>
    </w:p>
    <w:p w14:paraId="76D46AA2" w14:textId="44214335" w:rsidR="000A6504" w:rsidRDefault="000A6504" w:rsidP="000A6504">
      <w:pPr>
        <w:spacing w:line="360" w:lineRule="auto"/>
        <w:ind w:firstLine="1296"/>
        <w:jc w:val="both"/>
        <w:rPr>
          <w:rFonts w:ascii="Times New Roman" w:hAnsi="Times New Roman" w:cs="Times New Roman"/>
          <w:sz w:val="24"/>
          <w:szCs w:val="24"/>
        </w:rPr>
      </w:pPr>
      <w:r>
        <w:rPr>
          <w:rFonts w:ascii="Times New Roman" w:hAnsi="Times New Roman" w:cs="Times New Roman"/>
          <w:sz w:val="24"/>
          <w:szCs w:val="24"/>
        </w:rPr>
        <w:t xml:space="preserve">KTU mokslininkai 2021 m. parengė </w:t>
      </w:r>
      <w:r w:rsidRPr="009E54DF">
        <w:rPr>
          <w:rFonts w:ascii="Times New Roman" w:hAnsi="Times New Roman" w:cs="Times New Roman"/>
          <w:sz w:val="24"/>
          <w:szCs w:val="24"/>
        </w:rPr>
        <w:t>Lietuvos gyventojų klimato kaitos nuostatų ir elgsenos monitoringo metodik</w:t>
      </w:r>
      <w:r>
        <w:rPr>
          <w:rFonts w:ascii="Times New Roman" w:hAnsi="Times New Roman" w:cs="Times New Roman"/>
          <w:sz w:val="24"/>
          <w:szCs w:val="24"/>
        </w:rPr>
        <w:t>ą, kurioje pastebėjo, kad</w:t>
      </w:r>
      <w:r w:rsidRPr="009E54DF">
        <w:rPr>
          <w:rFonts w:ascii="Times New Roman" w:hAnsi="Times New Roman" w:cs="Times New Roman"/>
          <w:sz w:val="24"/>
          <w:szCs w:val="24"/>
        </w:rPr>
        <w:t xml:space="preserve"> </w:t>
      </w:r>
      <w:r>
        <w:rPr>
          <w:rFonts w:ascii="Times New Roman" w:hAnsi="Times New Roman" w:cs="Times New Roman"/>
          <w:sz w:val="24"/>
          <w:szCs w:val="24"/>
        </w:rPr>
        <w:t>&lt;</w:t>
      </w:r>
      <w:r w:rsidRPr="009E54DF">
        <w:rPr>
          <w:rFonts w:ascii="Times New Roman" w:hAnsi="Times New Roman" w:cs="Times New Roman"/>
          <w:i/>
          <w:iCs/>
          <w:sz w:val="24"/>
          <w:szCs w:val="24"/>
        </w:rPr>
        <w:t>gyventojų nuomonių klimato kaitos klausimais apklausos leidžia stebėti klimato kaitos nuostatų ir elgsenos kitimą laike, atitinkamai planuoti komunikacijos strategijas, prognozuoti visuomenės paramą klimato kaitos politikos priemonėms. Lietuvos gyventojų nuomonės klimato kaitos tematika tirtos reprezentatyviose apklausose, atliktose KTU mokslininkų (2008 m. ir 2018 m.), taip pat Lietuvos gyventojų nuomones galima palyginti su kitų šalių gyventojais remiantis Specialiųjų Eurobarometrų tyrimų apie klimato kaitą (2021, 2019, 2017)</w:t>
      </w:r>
      <w:r>
        <w:rPr>
          <w:rFonts w:ascii="Times New Roman" w:hAnsi="Times New Roman" w:cs="Times New Roman"/>
          <w:sz w:val="24"/>
          <w:szCs w:val="24"/>
        </w:rPr>
        <w:t>&gt;. Tačiau KTU specialistų metodikoje rekomenduojami klausimynai gyventojams, kaip pavyzdžiui, - &lt;</w:t>
      </w:r>
      <w:r>
        <w:rPr>
          <w:rFonts w:ascii="Times New Roman" w:hAnsi="Times New Roman" w:cs="Times New Roman"/>
          <w:i/>
          <w:iCs/>
          <w:sz w:val="24"/>
          <w:szCs w:val="24"/>
        </w:rPr>
        <w:t>i)</w:t>
      </w:r>
      <w:r w:rsidRPr="00F20618">
        <w:rPr>
          <w:rFonts w:ascii="Times New Roman" w:hAnsi="Times New Roman" w:cs="Times New Roman"/>
          <w:i/>
          <w:iCs/>
          <w:sz w:val="24"/>
          <w:szCs w:val="24"/>
        </w:rPr>
        <w:t xml:space="preserve"> Klimato grėsmės suvokimas ir informuotumas</w:t>
      </w:r>
      <w:r>
        <w:rPr>
          <w:rFonts w:ascii="Times New Roman" w:hAnsi="Times New Roman" w:cs="Times New Roman"/>
          <w:i/>
          <w:iCs/>
          <w:sz w:val="24"/>
          <w:szCs w:val="24"/>
        </w:rPr>
        <w:t xml:space="preserve">; </w:t>
      </w:r>
      <w:r w:rsidRPr="00F20618">
        <w:rPr>
          <w:rFonts w:ascii="Times New Roman" w:hAnsi="Times New Roman" w:cs="Times New Roman"/>
          <w:i/>
          <w:iCs/>
          <w:sz w:val="24"/>
          <w:szCs w:val="24"/>
        </w:rPr>
        <w:t xml:space="preserve"> </w:t>
      </w:r>
      <w:r>
        <w:rPr>
          <w:rFonts w:ascii="Times New Roman" w:hAnsi="Times New Roman" w:cs="Times New Roman"/>
          <w:sz w:val="24"/>
          <w:szCs w:val="24"/>
        </w:rPr>
        <w:t xml:space="preserve">ii) </w:t>
      </w:r>
      <w:r w:rsidRPr="00F20618">
        <w:rPr>
          <w:rFonts w:ascii="Times New Roman" w:hAnsi="Times New Roman" w:cs="Times New Roman"/>
          <w:i/>
          <w:iCs/>
          <w:sz w:val="24"/>
          <w:szCs w:val="24"/>
        </w:rPr>
        <w:t>Klimato kaitos atžvilgiu reikšminga elgsena ir saviveiksmingumas klimato kaitos atžvilgiu</w:t>
      </w:r>
      <w:r>
        <w:rPr>
          <w:rFonts w:ascii="Times New Roman" w:hAnsi="Times New Roman" w:cs="Times New Roman"/>
          <w:i/>
          <w:iCs/>
          <w:sz w:val="24"/>
          <w:szCs w:val="24"/>
        </w:rPr>
        <w:t xml:space="preserve">; iii) </w:t>
      </w:r>
      <w:r w:rsidRPr="00F20618">
        <w:rPr>
          <w:rFonts w:ascii="Times New Roman" w:hAnsi="Times New Roman" w:cs="Times New Roman"/>
          <w:i/>
          <w:iCs/>
          <w:sz w:val="24"/>
          <w:szCs w:val="24"/>
        </w:rPr>
        <w:t>Gyventojų informuotumas ir klimato kaitos politikos priemonių vertinimas</w:t>
      </w:r>
      <w:r>
        <w:rPr>
          <w:rFonts w:ascii="Times New Roman" w:hAnsi="Times New Roman" w:cs="Times New Roman"/>
          <w:sz w:val="24"/>
          <w:szCs w:val="24"/>
        </w:rPr>
        <w:t>&gt;</w:t>
      </w:r>
      <w:r w:rsidRPr="00F20618">
        <w:rPr>
          <w:rFonts w:ascii="Times New Roman" w:hAnsi="Times New Roman" w:cs="Times New Roman"/>
          <w:i/>
          <w:iCs/>
          <w:sz w:val="24"/>
          <w:szCs w:val="24"/>
        </w:rPr>
        <w:t xml:space="preserve"> </w:t>
      </w:r>
      <w:r>
        <w:rPr>
          <w:rFonts w:ascii="Times New Roman" w:hAnsi="Times New Roman" w:cs="Times New Roman"/>
          <w:sz w:val="24"/>
          <w:szCs w:val="24"/>
        </w:rPr>
        <w:t>- šiuo metu, kai visuomenėje tvyro egzistencinių, karo grėsmių nuojautos, atrodo sumenkusio aktualumo.</w:t>
      </w:r>
    </w:p>
    <w:p w14:paraId="4E0BC6BB" w14:textId="77777777" w:rsidR="000A6504" w:rsidRPr="00F20618" w:rsidRDefault="000A6504" w:rsidP="000A6504">
      <w:pPr>
        <w:spacing w:line="360" w:lineRule="auto"/>
        <w:ind w:firstLine="1296"/>
        <w:jc w:val="both"/>
        <w:rPr>
          <w:rFonts w:ascii="Times New Roman" w:hAnsi="Times New Roman" w:cs="Times New Roman"/>
          <w:sz w:val="24"/>
          <w:szCs w:val="24"/>
        </w:rPr>
      </w:pPr>
      <w:r>
        <w:rPr>
          <w:rFonts w:ascii="Times New Roman" w:hAnsi="Times New Roman" w:cs="Times New Roman"/>
          <w:sz w:val="24"/>
          <w:szCs w:val="24"/>
        </w:rPr>
        <w:t xml:space="preserve">Vienok, pripažįstant KTU mokslininkų pateiktos monitoringo metodologijos principų pagrįstumą, mūsų nuomone, aktualia visuomenės įsitraukimo į viešąją politiką vietos savivaldos lygmenyje, išskiriant VPKK diskursą, priemone galėtų būti ne nuomonių tyrimai, o valdžios institucijų atliekamų sisteminių vertinimų/apžvalgų/ataskaitų ir pan. NVO atliekamos  peržiūros – „šešėlinės ataskaitos“. Į tokių ataskaitų rengimą įsitraukus visuomenei, jau iš apačios galima būtų patvirtinti gautų valdžios duomenų patikimumą arba, esant reikalui, tai pačiai valdžiai užduoti papildomus klausimus dėl duomenų patikimumo pagrindimo. </w:t>
      </w:r>
    </w:p>
    <w:p w14:paraId="34D3D3C5" w14:textId="77777777" w:rsidR="000A6504" w:rsidRPr="00AD4F6C" w:rsidRDefault="000A6504" w:rsidP="000A6504">
      <w:pPr>
        <w:rPr>
          <w:rFonts w:ascii="Times New Roman" w:eastAsia="Times New Roman" w:hAnsi="Times New Roman" w:cs="Times New Roman"/>
          <w:kern w:val="0"/>
          <w:sz w:val="24"/>
          <w:szCs w:val="24"/>
          <w:u w:val="single"/>
          <w14:ligatures w14:val="none"/>
        </w:rPr>
      </w:pPr>
      <w:r w:rsidRPr="00733291">
        <w:rPr>
          <w:rFonts w:ascii="Times New Roman" w:hAnsi="Times New Roman" w:cs="Times New Roman"/>
          <w:sz w:val="24"/>
          <w:szCs w:val="24"/>
          <w:u w:val="single"/>
        </w:rPr>
        <w:t xml:space="preserve">Stebėsenos </w:t>
      </w:r>
      <w:r w:rsidRPr="00733291">
        <w:rPr>
          <w:rFonts w:ascii="Times New Roman" w:eastAsia="Times New Roman" w:hAnsi="Times New Roman" w:cs="Times New Roman"/>
          <w:kern w:val="0"/>
          <w:sz w:val="24"/>
          <w:szCs w:val="24"/>
          <w:u w:val="single"/>
          <w14:ligatures w14:val="none"/>
        </w:rPr>
        <w:t>objektai</w:t>
      </w:r>
    </w:p>
    <w:p w14:paraId="3D6FEC42" w14:textId="77777777" w:rsidR="000A6504" w:rsidRPr="005E6337" w:rsidRDefault="000A6504" w:rsidP="000A6504">
      <w:pPr>
        <w:spacing w:line="36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Modifikuotas </w:t>
      </w:r>
      <w:r w:rsidRPr="00B32391">
        <w:rPr>
          <w:rFonts w:ascii="Times New Roman" w:eastAsia="Times New Roman" w:hAnsi="Times New Roman" w:cs="Times New Roman"/>
          <w:kern w:val="0"/>
          <w:sz w:val="24"/>
          <w:szCs w:val="24"/>
          <w14:ligatures w14:val="none"/>
        </w:rPr>
        <w:t>Lietuvos savivaldybių darnios energetikos plėtros vertinim</w:t>
      </w:r>
      <w:r>
        <w:rPr>
          <w:rFonts w:ascii="Times New Roman" w:eastAsia="Times New Roman" w:hAnsi="Times New Roman" w:cs="Times New Roman"/>
          <w:kern w:val="0"/>
          <w:sz w:val="24"/>
          <w:szCs w:val="24"/>
          <w14:ligatures w14:val="none"/>
        </w:rPr>
        <w:t>as</w:t>
      </w:r>
      <w:r w:rsidRPr="00B32391">
        <w:rPr>
          <w:rFonts w:ascii="Times New Roman" w:eastAsia="Times New Roman" w:hAnsi="Times New Roman" w:cs="Times New Roman"/>
          <w:kern w:val="0"/>
          <w:sz w:val="24"/>
          <w:szCs w:val="24"/>
          <w14:ligatures w14:val="none"/>
        </w:rPr>
        <w:t xml:space="preserve"> pagal savivaldybių pasiektą pažangą spartinant atsinaujinančių energijos išteklių naudojimą, didinant energijos vartojimo efektyvumą, skatinant darnų judumą ir gerinant energetinių paslaugų prieinamumą</w:t>
      </w:r>
      <w:r>
        <w:rPr>
          <w:rFonts w:ascii="Times New Roman" w:eastAsia="Times New Roman" w:hAnsi="Times New Roman" w:cs="Times New Roman"/>
          <w:kern w:val="0"/>
          <w:sz w:val="24"/>
          <w:szCs w:val="24"/>
          <w14:ligatures w14:val="none"/>
        </w:rPr>
        <w:t>.</w:t>
      </w:r>
    </w:p>
    <w:p w14:paraId="09C76297" w14:textId="77777777" w:rsidR="000A6504" w:rsidRPr="00733291" w:rsidRDefault="000A6504" w:rsidP="000A6504">
      <w:pPr>
        <w:rPr>
          <w:rFonts w:ascii="Times New Roman" w:eastAsia="Times New Roman" w:hAnsi="Times New Roman" w:cs="Times New Roman"/>
          <w:kern w:val="0"/>
          <w:sz w:val="24"/>
          <w:szCs w:val="24"/>
          <w:u w:val="single"/>
          <w14:ligatures w14:val="none"/>
        </w:rPr>
      </w:pPr>
      <w:r w:rsidRPr="00733291">
        <w:rPr>
          <w:rFonts w:ascii="Times New Roman" w:eastAsia="Times New Roman" w:hAnsi="Times New Roman" w:cs="Times New Roman"/>
          <w:kern w:val="0"/>
          <w:sz w:val="24"/>
          <w:szCs w:val="24"/>
          <w:u w:val="single"/>
          <w14:ligatures w14:val="none"/>
        </w:rPr>
        <w:t>Stebėsenos kontrolės subjektai</w:t>
      </w:r>
    </w:p>
    <w:p w14:paraId="411E00B0" w14:textId="77777777" w:rsidR="000A6504" w:rsidRPr="00030C91" w:rsidRDefault="000A6504">
      <w:pPr>
        <w:pStyle w:val="ListParagraph"/>
        <w:numPr>
          <w:ilvl w:val="0"/>
          <w:numId w:val="18"/>
        </w:numPr>
        <w:spacing w:line="360" w:lineRule="auto"/>
        <w:jc w:val="both"/>
        <w:rPr>
          <w:rFonts w:ascii="Times New Roman" w:eastAsia="Times New Roman" w:hAnsi="Times New Roman" w:cs="Times New Roman"/>
          <w:kern w:val="0"/>
          <w:sz w:val="24"/>
          <w:szCs w:val="24"/>
          <w14:ligatures w14:val="none"/>
        </w:rPr>
      </w:pPr>
      <w:r w:rsidRPr="00030C91">
        <w:rPr>
          <w:rFonts w:ascii="Times New Roman" w:eastAsia="Times New Roman" w:hAnsi="Times New Roman" w:cs="Times New Roman"/>
          <w:kern w:val="0"/>
          <w:sz w:val="24"/>
          <w:szCs w:val="24"/>
          <w14:ligatures w14:val="none"/>
        </w:rPr>
        <w:lastRenderedPageBreak/>
        <w:t>Suinteresuota viešosios naudos NVO ir/arba suinteresuotų viešosios naudos NVO konsorciumas (jei konkrečioje savivaldybėje būtų daugiau nei viena suinteresuota viešosios naudos NVO) rengsiančios VPKK priemonių diegimo stebėsenos NVO „šešėlines ataskaitas“;</w:t>
      </w:r>
    </w:p>
    <w:p w14:paraId="370D44DE" w14:textId="77777777" w:rsidR="000A6504" w:rsidRDefault="000A6504">
      <w:pPr>
        <w:pStyle w:val="ListParagraph"/>
        <w:numPr>
          <w:ilvl w:val="0"/>
          <w:numId w:val="18"/>
        </w:numPr>
        <w:spacing w:line="360" w:lineRule="auto"/>
        <w:jc w:val="both"/>
        <w:rPr>
          <w:rFonts w:ascii="Times New Roman" w:eastAsia="Times New Roman" w:hAnsi="Times New Roman" w:cs="Times New Roman"/>
          <w:kern w:val="0"/>
          <w:sz w:val="24"/>
          <w:szCs w:val="24"/>
          <w14:ligatures w14:val="none"/>
        </w:rPr>
      </w:pPr>
      <w:r w:rsidRPr="00030C91">
        <w:rPr>
          <w:rFonts w:ascii="Times New Roman" w:eastAsia="Times New Roman" w:hAnsi="Times New Roman" w:cs="Times New Roman"/>
          <w:kern w:val="0"/>
          <w:sz w:val="24"/>
          <w:szCs w:val="24"/>
          <w14:ligatures w14:val="none"/>
        </w:rPr>
        <w:t>Savivaldybės NVO taryb</w:t>
      </w:r>
      <w:r>
        <w:rPr>
          <w:rFonts w:ascii="Times New Roman" w:eastAsia="Times New Roman" w:hAnsi="Times New Roman" w:cs="Times New Roman"/>
          <w:kern w:val="0"/>
          <w:sz w:val="24"/>
          <w:szCs w:val="24"/>
          <w14:ligatures w14:val="none"/>
        </w:rPr>
        <w:t>a</w:t>
      </w:r>
      <w:r w:rsidRPr="00030C91">
        <w:rPr>
          <w:rFonts w:ascii="Times New Roman" w:eastAsia="Times New Roman" w:hAnsi="Times New Roman" w:cs="Times New Roman"/>
          <w:kern w:val="0"/>
          <w:sz w:val="24"/>
          <w:szCs w:val="24"/>
          <w14:ligatures w14:val="none"/>
        </w:rPr>
        <w:t xml:space="preserve"> ir Vietos bendruomenių taryb</w:t>
      </w:r>
      <w:r>
        <w:rPr>
          <w:rFonts w:ascii="Times New Roman" w:eastAsia="Times New Roman" w:hAnsi="Times New Roman" w:cs="Times New Roman"/>
          <w:kern w:val="0"/>
          <w:sz w:val="24"/>
          <w:szCs w:val="24"/>
          <w14:ligatures w14:val="none"/>
        </w:rPr>
        <w:t>a, veikiančios</w:t>
      </w:r>
      <w:r w:rsidRPr="00030C91">
        <w:rPr>
          <w:rFonts w:ascii="Times New Roman" w:eastAsia="Times New Roman" w:hAnsi="Times New Roman" w:cs="Times New Roman"/>
          <w:kern w:val="0"/>
          <w:sz w:val="24"/>
          <w:szCs w:val="24"/>
          <w14:ligatures w14:val="none"/>
        </w:rPr>
        <w:t xml:space="preserve"> jungtini</w:t>
      </w:r>
      <w:r>
        <w:rPr>
          <w:rFonts w:ascii="Times New Roman" w:eastAsia="Times New Roman" w:hAnsi="Times New Roman" w:cs="Times New Roman"/>
          <w:kern w:val="0"/>
          <w:sz w:val="24"/>
          <w:szCs w:val="24"/>
          <w14:ligatures w14:val="none"/>
        </w:rPr>
        <w:t>o</w:t>
      </w:r>
      <w:r w:rsidRPr="00030C91">
        <w:rPr>
          <w:rFonts w:ascii="Times New Roman" w:eastAsia="Times New Roman" w:hAnsi="Times New Roman" w:cs="Times New Roman"/>
          <w:kern w:val="0"/>
          <w:sz w:val="24"/>
          <w:szCs w:val="24"/>
          <w14:ligatures w14:val="none"/>
        </w:rPr>
        <w:t xml:space="preserve"> posėd</w:t>
      </w:r>
      <w:r>
        <w:rPr>
          <w:rFonts w:ascii="Times New Roman" w:eastAsia="Times New Roman" w:hAnsi="Times New Roman" w:cs="Times New Roman"/>
          <w:kern w:val="0"/>
          <w:sz w:val="24"/>
          <w:szCs w:val="24"/>
          <w14:ligatures w14:val="none"/>
        </w:rPr>
        <w:t>žio būdu</w:t>
      </w:r>
      <w:r w:rsidRPr="00030C91">
        <w:rPr>
          <w:rFonts w:ascii="Times New Roman" w:eastAsia="Times New Roman" w:hAnsi="Times New Roman" w:cs="Times New Roman"/>
          <w:kern w:val="0"/>
          <w:sz w:val="24"/>
          <w:szCs w:val="24"/>
          <w14:ligatures w14:val="none"/>
        </w:rPr>
        <w:t xml:space="preserve">; </w:t>
      </w:r>
    </w:p>
    <w:p w14:paraId="1317C5D4" w14:textId="77777777" w:rsidR="000A6504" w:rsidRDefault="000A6504">
      <w:pPr>
        <w:pStyle w:val="ListParagraph"/>
        <w:numPr>
          <w:ilvl w:val="0"/>
          <w:numId w:val="18"/>
        </w:numPr>
        <w:spacing w:line="36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Savivaldybės Taryba;</w:t>
      </w:r>
    </w:p>
    <w:p w14:paraId="120D0CF1" w14:textId="77777777" w:rsidR="000A6504" w:rsidRPr="00AD4F6C" w:rsidRDefault="000A6504">
      <w:pPr>
        <w:pStyle w:val="ListParagraph"/>
        <w:numPr>
          <w:ilvl w:val="0"/>
          <w:numId w:val="18"/>
        </w:numPr>
        <w:spacing w:line="36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LR Vyriausybė ir/ar jos įgaliota institucija.</w:t>
      </w:r>
    </w:p>
    <w:p w14:paraId="19B63280" w14:textId="77777777" w:rsidR="000A6504" w:rsidRPr="00733291" w:rsidRDefault="000A6504" w:rsidP="000A6504">
      <w:pPr>
        <w:rPr>
          <w:rFonts w:ascii="Times New Roman" w:eastAsia="Times New Roman" w:hAnsi="Times New Roman" w:cs="Times New Roman"/>
          <w:kern w:val="0"/>
          <w:sz w:val="24"/>
          <w:szCs w:val="24"/>
          <w:u w:val="single"/>
          <w14:ligatures w14:val="none"/>
        </w:rPr>
      </w:pPr>
      <w:r w:rsidRPr="00733291">
        <w:rPr>
          <w:rFonts w:ascii="Times New Roman" w:eastAsia="Times New Roman" w:hAnsi="Times New Roman" w:cs="Times New Roman"/>
          <w:kern w:val="0"/>
          <w:sz w:val="24"/>
          <w:szCs w:val="24"/>
          <w:u w:val="single"/>
          <w14:ligatures w14:val="none"/>
        </w:rPr>
        <w:t>Stebėsenos teisinis reguliavimas</w:t>
      </w:r>
    </w:p>
    <w:p w14:paraId="7DBC0DC5" w14:textId="77777777" w:rsidR="000A6504" w:rsidRDefault="000A6504" w:rsidP="000A6504">
      <w:pPr>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Atitinkamų teisės aktų priėmimas valstybės ir vietos savivaldos lygmenyse, atsižvelgiant į VPKK plėtros stebėsenos NVO „šešėlinių ataskaitų“ priemonės panaudojimą:</w:t>
      </w:r>
    </w:p>
    <w:p w14:paraId="32694464" w14:textId="77777777" w:rsidR="000A6504" w:rsidRPr="00B32391" w:rsidRDefault="000A6504">
      <w:pPr>
        <w:pStyle w:val="ListParagraph"/>
        <w:numPr>
          <w:ilvl w:val="0"/>
          <w:numId w:val="15"/>
        </w:numPr>
        <w:spacing w:line="360" w:lineRule="auto"/>
        <w:rPr>
          <w:rFonts w:ascii="Times New Roman" w:hAnsi="Times New Roman" w:cs="Times New Roman"/>
          <w:sz w:val="24"/>
          <w:szCs w:val="24"/>
        </w:rPr>
      </w:pPr>
      <w:r w:rsidRPr="00B32391">
        <w:rPr>
          <w:rFonts w:ascii="Times New Roman" w:hAnsi="Times New Roman" w:cs="Times New Roman"/>
          <w:sz w:val="24"/>
          <w:szCs w:val="24"/>
        </w:rPr>
        <w:t>Sąnaudų-naudos konkretaus atvejo analiz</w:t>
      </w:r>
      <w:r>
        <w:rPr>
          <w:rFonts w:ascii="Times New Roman" w:hAnsi="Times New Roman" w:cs="Times New Roman"/>
          <w:sz w:val="24"/>
          <w:szCs w:val="24"/>
        </w:rPr>
        <w:t>es;</w:t>
      </w:r>
    </w:p>
    <w:p w14:paraId="0B7173B1" w14:textId="77777777" w:rsidR="000A6504" w:rsidRDefault="000A6504">
      <w:pPr>
        <w:pStyle w:val="ListParagraph"/>
        <w:numPr>
          <w:ilvl w:val="0"/>
          <w:numId w:val="15"/>
        </w:numPr>
        <w:spacing w:line="360" w:lineRule="auto"/>
        <w:jc w:val="both"/>
        <w:rPr>
          <w:rFonts w:ascii="Times New Roman" w:eastAsia="Times New Roman" w:hAnsi="Times New Roman" w:cs="Times New Roman"/>
          <w:kern w:val="0"/>
          <w:sz w:val="24"/>
          <w:szCs w:val="24"/>
          <w14:ligatures w14:val="none"/>
        </w:rPr>
      </w:pPr>
      <w:r w:rsidRPr="00B32391">
        <w:rPr>
          <w:rFonts w:ascii="Times New Roman" w:hAnsi="Times New Roman" w:cs="Times New Roman"/>
          <w:sz w:val="24"/>
          <w:szCs w:val="24"/>
        </w:rPr>
        <w:t>Socialinio poveikio real</w:t>
      </w:r>
      <w:r>
        <w:rPr>
          <w:rFonts w:ascii="Times New Roman" w:hAnsi="Times New Roman" w:cs="Times New Roman"/>
          <w:sz w:val="24"/>
          <w:szCs w:val="24"/>
        </w:rPr>
        <w:t>ių atvejų</w:t>
      </w:r>
      <w:r w:rsidRPr="00B32391">
        <w:rPr>
          <w:rFonts w:ascii="Times New Roman" w:hAnsi="Times New Roman" w:cs="Times New Roman"/>
          <w:sz w:val="24"/>
          <w:szCs w:val="24"/>
        </w:rPr>
        <w:t xml:space="preserve"> vertinim</w:t>
      </w:r>
      <w:r>
        <w:rPr>
          <w:rFonts w:ascii="Times New Roman" w:hAnsi="Times New Roman" w:cs="Times New Roman"/>
          <w:sz w:val="24"/>
          <w:szCs w:val="24"/>
        </w:rPr>
        <w:t>u</w:t>
      </w:r>
      <w:r w:rsidRPr="00B32391">
        <w:rPr>
          <w:rFonts w:ascii="Times New Roman" w:hAnsi="Times New Roman" w:cs="Times New Roman"/>
          <w:sz w:val="24"/>
          <w:szCs w:val="24"/>
        </w:rPr>
        <w:t>s</w:t>
      </w:r>
      <w:r>
        <w:rPr>
          <w:rFonts w:ascii="Times New Roman" w:eastAsia="Times New Roman" w:hAnsi="Times New Roman" w:cs="Times New Roman"/>
          <w:kern w:val="0"/>
          <w:sz w:val="24"/>
          <w:szCs w:val="24"/>
          <w14:ligatures w14:val="none"/>
        </w:rPr>
        <w:t>;</w:t>
      </w:r>
    </w:p>
    <w:p w14:paraId="1A700C18" w14:textId="77777777" w:rsidR="000A6504" w:rsidRDefault="000A6504">
      <w:pPr>
        <w:pStyle w:val="ListParagraph"/>
        <w:numPr>
          <w:ilvl w:val="0"/>
          <w:numId w:val="17"/>
        </w:numPr>
        <w:spacing w:line="360" w:lineRule="auto"/>
        <w:rPr>
          <w:rFonts w:ascii="Times New Roman" w:hAnsi="Times New Roman" w:cs="Times New Roman"/>
        </w:rPr>
      </w:pPr>
      <w:r>
        <w:rPr>
          <w:rFonts w:ascii="Times New Roman" w:eastAsia="Times New Roman" w:hAnsi="Times New Roman" w:cs="Times New Roman"/>
          <w:kern w:val="0"/>
          <w:sz w:val="24"/>
          <w:szCs w:val="24"/>
          <w14:ligatures w14:val="none"/>
        </w:rPr>
        <w:t xml:space="preserve">Vartotojų </w:t>
      </w:r>
      <w:r>
        <w:rPr>
          <w:rFonts w:ascii="Times New Roman" w:hAnsi="Times New Roman" w:cs="Times New Roman"/>
        </w:rPr>
        <w:t>energetinio skurdo tipologinę analizę;</w:t>
      </w:r>
    </w:p>
    <w:p w14:paraId="578CB06F" w14:textId="77777777" w:rsidR="000A6504" w:rsidRPr="00AD4F6C" w:rsidRDefault="000A6504">
      <w:pPr>
        <w:pStyle w:val="ListParagraph"/>
        <w:numPr>
          <w:ilvl w:val="0"/>
          <w:numId w:val="17"/>
        </w:numPr>
        <w:spacing w:line="360" w:lineRule="auto"/>
        <w:jc w:val="both"/>
        <w:rPr>
          <w:rFonts w:ascii="Times New Roman" w:hAnsi="Times New Roman" w:cs="Times New Roman"/>
          <w:sz w:val="24"/>
          <w:szCs w:val="24"/>
        </w:rPr>
      </w:pPr>
      <w:r w:rsidRPr="00B32391">
        <w:rPr>
          <w:rFonts w:ascii="Times New Roman" w:hAnsi="Times New Roman" w:cs="Times New Roman"/>
          <w:sz w:val="24"/>
          <w:szCs w:val="24"/>
        </w:rPr>
        <w:t>Kainodaros diferenciacijos rizikos dėl socialiai remiamų vartotojų: daugiavaikės šeimos; pensininkai; neįgalūs asmenys; socialiai pažeidžiami asmenys</w:t>
      </w:r>
      <w:r>
        <w:rPr>
          <w:rFonts w:ascii="Times New Roman" w:hAnsi="Times New Roman" w:cs="Times New Roman"/>
          <w:sz w:val="24"/>
          <w:szCs w:val="24"/>
        </w:rPr>
        <w:t>.</w:t>
      </w:r>
    </w:p>
    <w:p w14:paraId="4B59899C" w14:textId="77777777" w:rsidR="000A6504" w:rsidRDefault="000A6504" w:rsidP="000A6504">
      <w:pPr>
        <w:jc w:val="center"/>
        <w:rPr>
          <w:rFonts w:ascii="Times New Roman" w:eastAsia="Times New Roman" w:hAnsi="Times New Roman" w:cs="Times New Roman"/>
          <w:i/>
          <w:iCs/>
          <w:kern w:val="0"/>
          <w:sz w:val="24"/>
          <w:szCs w:val="24"/>
          <w14:ligatures w14:val="none"/>
        </w:rPr>
      </w:pPr>
    </w:p>
    <w:p w14:paraId="4501061B" w14:textId="77777777" w:rsidR="000A6504" w:rsidRPr="00FE73B1" w:rsidRDefault="000A6504" w:rsidP="000A6504">
      <w:pPr>
        <w:jc w:val="center"/>
        <w:rPr>
          <w:rFonts w:ascii="Times New Roman" w:eastAsia="Times New Roman" w:hAnsi="Times New Roman" w:cs="Times New Roman"/>
          <w:i/>
          <w:iCs/>
          <w:kern w:val="0"/>
          <w:sz w:val="24"/>
          <w:szCs w:val="24"/>
          <w14:ligatures w14:val="none"/>
        </w:rPr>
      </w:pPr>
      <w:r w:rsidRPr="00FE73B1">
        <w:rPr>
          <w:rFonts w:ascii="Times New Roman" w:eastAsia="Times New Roman" w:hAnsi="Times New Roman" w:cs="Times New Roman"/>
          <w:i/>
          <w:iCs/>
          <w:kern w:val="0"/>
          <w:sz w:val="24"/>
          <w:szCs w:val="24"/>
          <w14:ligatures w14:val="none"/>
        </w:rPr>
        <w:t xml:space="preserve">Klimato kaitos švelninimo politikos vietos savivaldoje įgyvendinimo </w:t>
      </w:r>
      <w:r>
        <w:rPr>
          <w:rFonts w:ascii="Times New Roman" w:eastAsia="Times New Roman" w:hAnsi="Times New Roman" w:cs="Times New Roman"/>
          <w:i/>
          <w:iCs/>
          <w:kern w:val="0"/>
          <w:sz w:val="24"/>
          <w:szCs w:val="24"/>
          <w14:ligatures w14:val="none"/>
        </w:rPr>
        <w:t>NVO</w:t>
      </w:r>
      <w:r w:rsidRPr="00FE73B1">
        <w:rPr>
          <w:rFonts w:ascii="Times New Roman" w:eastAsia="Times New Roman" w:hAnsi="Times New Roman" w:cs="Times New Roman"/>
          <w:i/>
          <w:iCs/>
          <w:kern w:val="0"/>
          <w:sz w:val="24"/>
          <w:szCs w:val="24"/>
          <w14:ligatures w14:val="none"/>
        </w:rPr>
        <w:t xml:space="preserve"> advokacijos priemonės schema</w:t>
      </w:r>
    </w:p>
    <w:p w14:paraId="53540AE1" w14:textId="77777777" w:rsidR="000A6504" w:rsidRDefault="000A6504" w:rsidP="000A6504">
      <w:pPr>
        <w:jc w:val="both"/>
        <w:rPr>
          <w:rFonts w:ascii="Times New Roman" w:eastAsia="Times New Roman" w:hAnsi="Times New Roman" w:cs="Times New Roman"/>
          <w:kern w:val="0"/>
          <w:sz w:val="24"/>
          <w:szCs w:val="24"/>
          <w14:ligatures w14:val="none"/>
        </w:rPr>
      </w:pPr>
      <w:r w:rsidRPr="00AD4F6C">
        <w:rPr>
          <w:noProof/>
          <w:bdr w:val="single" w:sz="4" w:space="0" w:color="auto"/>
          <w:lang w:eastAsia="lt-LT"/>
        </w:rPr>
        <w:drawing>
          <wp:inline distT="0" distB="0" distL="0" distR="0" wp14:anchorId="7FA5A5E2" wp14:editId="10D9D381">
            <wp:extent cx="6120130" cy="3248025"/>
            <wp:effectExtent l="0" t="0" r="0" b="9525"/>
            <wp:docPr id="61005267" name="Grafinis elementa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05267" name=""/>
                    <pic:cNvPicPr/>
                  </pic:nvPicPr>
                  <pic:blipFill>
                    <a:blip r:embed="rId33">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4"/>
                        </a:ext>
                      </a:extLst>
                    </a:blip>
                    <a:stretch>
                      <a:fillRect/>
                    </a:stretch>
                  </pic:blipFill>
                  <pic:spPr>
                    <a:xfrm>
                      <a:off x="0" y="0"/>
                      <a:ext cx="6120130" cy="3248025"/>
                    </a:xfrm>
                    <a:prstGeom prst="rect">
                      <a:avLst/>
                    </a:prstGeom>
                  </pic:spPr>
                </pic:pic>
              </a:graphicData>
            </a:graphic>
          </wp:inline>
        </w:drawing>
      </w:r>
      <w:r w:rsidRPr="00096440">
        <w:rPr>
          <w:rFonts w:ascii="Times New Roman" w:eastAsia="Times New Roman" w:hAnsi="Times New Roman" w:cs="Times New Roman"/>
          <w:kern w:val="0"/>
          <w:sz w:val="24"/>
          <w:szCs w:val="24"/>
          <w14:ligatures w14:val="none"/>
        </w:rPr>
        <w:t xml:space="preserve"> </w:t>
      </w:r>
    </w:p>
    <w:p w14:paraId="5A32481B" w14:textId="77777777" w:rsidR="000A6504" w:rsidRDefault="000A6504" w:rsidP="000A6504">
      <w:pPr>
        <w:spacing w:line="360" w:lineRule="auto"/>
        <w:jc w:val="both"/>
        <w:rPr>
          <w:rFonts w:ascii="Times New Roman" w:eastAsia="Times New Roman" w:hAnsi="Times New Roman" w:cs="Times New Roman"/>
          <w:kern w:val="0"/>
          <w:sz w:val="24"/>
          <w:szCs w:val="24"/>
          <w:u w:val="single"/>
          <w14:ligatures w14:val="none"/>
        </w:rPr>
      </w:pPr>
    </w:p>
    <w:p w14:paraId="62D86CE9" w14:textId="77777777" w:rsidR="00B247E7" w:rsidRDefault="00B247E7" w:rsidP="000A6504">
      <w:pPr>
        <w:spacing w:line="360" w:lineRule="auto"/>
        <w:jc w:val="both"/>
        <w:rPr>
          <w:rFonts w:ascii="Times New Roman" w:eastAsia="Times New Roman" w:hAnsi="Times New Roman" w:cs="Times New Roman"/>
          <w:kern w:val="0"/>
          <w:sz w:val="24"/>
          <w:szCs w:val="24"/>
          <w:u w:val="single"/>
          <w14:ligatures w14:val="none"/>
        </w:rPr>
      </w:pPr>
    </w:p>
    <w:p w14:paraId="56052300" w14:textId="77777777" w:rsidR="000A6504" w:rsidRPr="00596664" w:rsidRDefault="000A6504" w:rsidP="000A6504">
      <w:pPr>
        <w:spacing w:line="360" w:lineRule="auto"/>
        <w:jc w:val="both"/>
        <w:rPr>
          <w:rFonts w:ascii="Times New Roman" w:eastAsia="Times New Roman" w:hAnsi="Times New Roman" w:cs="Times New Roman"/>
          <w:b/>
          <w:bCs/>
          <w:kern w:val="0"/>
          <w:sz w:val="24"/>
          <w:szCs w:val="24"/>
          <w:u w:val="single"/>
          <w14:ligatures w14:val="none"/>
        </w:rPr>
      </w:pPr>
      <w:r w:rsidRPr="00596664">
        <w:rPr>
          <w:rFonts w:ascii="Times New Roman" w:eastAsia="Times New Roman" w:hAnsi="Times New Roman" w:cs="Times New Roman"/>
          <w:b/>
          <w:bCs/>
          <w:kern w:val="0"/>
          <w:sz w:val="24"/>
          <w:szCs w:val="24"/>
          <w:u w:val="single"/>
          <w14:ligatures w14:val="none"/>
        </w:rPr>
        <w:lastRenderedPageBreak/>
        <w:t>Kuriamos NVO advokacijos priemonės idėjos įgyvendinimo, įsitraukiant NVK, etapai:</w:t>
      </w:r>
    </w:p>
    <w:p w14:paraId="1E1CA61F" w14:textId="77777777" w:rsidR="000A6504" w:rsidRPr="00AD4F6C" w:rsidRDefault="000A6504">
      <w:pPr>
        <w:pStyle w:val="ListParagraph"/>
        <w:numPr>
          <w:ilvl w:val="0"/>
          <w:numId w:val="19"/>
        </w:numPr>
        <w:spacing w:line="360" w:lineRule="auto"/>
        <w:jc w:val="both"/>
        <w:rPr>
          <w:rFonts w:ascii="Times New Roman" w:eastAsia="Times New Roman" w:hAnsi="Times New Roman" w:cs="Times New Roman"/>
          <w:kern w:val="0"/>
          <w:sz w:val="24"/>
          <w:szCs w:val="24"/>
          <w14:ligatures w14:val="none"/>
        </w:rPr>
      </w:pPr>
      <w:r w:rsidRPr="00AD4F6C">
        <w:rPr>
          <w:rFonts w:ascii="Times New Roman" w:eastAsia="Times New Roman" w:hAnsi="Times New Roman" w:cs="Times New Roman"/>
          <w:kern w:val="0"/>
          <w:sz w:val="24"/>
          <w:szCs w:val="24"/>
          <w14:ligatures w14:val="none"/>
        </w:rPr>
        <w:t>Šioje Studijoje numatytos Kėdainių r., Pasvalio r., Šiaulių m. ir Vilkaviškio r.  respondentų apklausa:</w:t>
      </w:r>
    </w:p>
    <w:p w14:paraId="4C1DB50C" w14:textId="77777777" w:rsidR="000A6504" w:rsidRDefault="000A6504">
      <w:pPr>
        <w:pStyle w:val="ListParagraph"/>
        <w:numPr>
          <w:ilvl w:val="1"/>
          <w:numId w:val="19"/>
        </w:numPr>
        <w:spacing w:line="36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 Identifikuojami VPKK diskursu suinteresuotų NVO, VVG, ūkio subjektų (transporte, pramonėje ir ŽŪ) ir savivaldybių tarybų bei administracijų respondentai, anoniminė gyventojų atitinkama nuomonė.</w:t>
      </w:r>
    </w:p>
    <w:p w14:paraId="2AB779A2" w14:textId="77777777" w:rsidR="000A6504" w:rsidRPr="002975A4" w:rsidRDefault="000A6504">
      <w:pPr>
        <w:pStyle w:val="ListParagraph"/>
        <w:numPr>
          <w:ilvl w:val="1"/>
          <w:numId w:val="19"/>
        </w:numPr>
        <w:spacing w:line="36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 Identifikuojama VPKK diskurso vieta visuomenės lūkesčiuose (patikimumas /tvarumas /atsiperkamumas).</w:t>
      </w:r>
    </w:p>
    <w:p w14:paraId="5BC20162" w14:textId="77777777" w:rsidR="000A6504" w:rsidRPr="00AD4F6C" w:rsidRDefault="000A6504">
      <w:pPr>
        <w:pStyle w:val="ListParagraph"/>
        <w:numPr>
          <w:ilvl w:val="0"/>
          <w:numId w:val="19"/>
        </w:numPr>
        <w:spacing w:line="360" w:lineRule="auto"/>
        <w:jc w:val="both"/>
        <w:rPr>
          <w:rFonts w:ascii="Times New Roman" w:eastAsia="Times New Roman" w:hAnsi="Times New Roman" w:cs="Times New Roman"/>
          <w:kern w:val="0"/>
          <w:sz w:val="24"/>
          <w:szCs w:val="24"/>
          <w14:ligatures w14:val="none"/>
        </w:rPr>
      </w:pPr>
      <w:r w:rsidRPr="00AD4F6C">
        <w:rPr>
          <w:rFonts w:ascii="Times New Roman" w:eastAsia="Times New Roman" w:hAnsi="Times New Roman" w:cs="Times New Roman"/>
          <w:kern w:val="0"/>
          <w:sz w:val="24"/>
          <w:szCs w:val="24"/>
          <w14:ligatures w14:val="none"/>
        </w:rPr>
        <w:t>Savivaldybių NVO tarybose, bendruomenių tarybose inicijuojamas viešo intereso NVO, suinteresuotų VPKK diskursu ir visuomenės švietimu, steigimas.</w:t>
      </w:r>
    </w:p>
    <w:p w14:paraId="3CBBFC05" w14:textId="77777777" w:rsidR="000A6504" w:rsidRPr="00AD4F6C" w:rsidRDefault="000A6504">
      <w:pPr>
        <w:pStyle w:val="ListParagraph"/>
        <w:numPr>
          <w:ilvl w:val="0"/>
          <w:numId w:val="19"/>
        </w:numPr>
        <w:spacing w:line="360" w:lineRule="auto"/>
        <w:jc w:val="both"/>
        <w:rPr>
          <w:rFonts w:ascii="Times New Roman" w:eastAsia="Times New Roman" w:hAnsi="Times New Roman" w:cs="Times New Roman"/>
          <w:kern w:val="0"/>
          <w:sz w:val="24"/>
          <w:szCs w:val="24"/>
          <w14:ligatures w14:val="none"/>
        </w:rPr>
      </w:pPr>
      <w:r w:rsidRPr="00AD4F6C">
        <w:rPr>
          <w:rFonts w:ascii="Times New Roman" w:eastAsia="Times New Roman" w:hAnsi="Times New Roman" w:cs="Times New Roman"/>
          <w:kern w:val="0"/>
          <w:sz w:val="24"/>
          <w:szCs w:val="24"/>
          <w14:ligatures w14:val="none"/>
        </w:rPr>
        <w:t xml:space="preserve">Parengiamas LEA </w:t>
      </w:r>
      <w:r w:rsidRPr="00AD4F6C">
        <w:rPr>
          <w:rFonts w:ascii="Times New Roman" w:hAnsi="Times New Roman" w:cs="Times New Roman"/>
          <w:sz w:val="24"/>
          <w:szCs w:val="24"/>
        </w:rPr>
        <w:t xml:space="preserve">Lietuvos savivaldybių darnios energetikos plėtros vertinimo </w:t>
      </w:r>
      <w:r w:rsidRPr="00AD4F6C">
        <w:rPr>
          <w:rFonts w:ascii="Times New Roman" w:eastAsia="Times New Roman" w:hAnsi="Times New Roman" w:cs="Times New Roman"/>
          <w:kern w:val="0"/>
          <w:sz w:val="24"/>
          <w:szCs w:val="24"/>
          <w14:ligatures w14:val="none"/>
        </w:rPr>
        <w:t xml:space="preserve">metinių ataskaitų pagrindu NVO „Šešėlinių ataskaitų“ instrumento Teisės aktų paketo projektas ir gaunami atsiliepimai iš suinteresuotų respondentų Kėdainių r., Pasvalio r., Šiaulių m. ir Vilkaviškio r. bei LEA, LR Vyriausybės institucijų, verslo asociacijų. </w:t>
      </w:r>
    </w:p>
    <w:p w14:paraId="12C0297B" w14:textId="77777777" w:rsidR="000A6504" w:rsidRPr="00AD4F6C" w:rsidRDefault="000A6504">
      <w:pPr>
        <w:pStyle w:val="ListParagraph"/>
        <w:numPr>
          <w:ilvl w:val="0"/>
          <w:numId w:val="19"/>
        </w:numPr>
        <w:spacing w:line="360" w:lineRule="auto"/>
        <w:jc w:val="both"/>
        <w:rPr>
          <w:rFonts w:ascii="Times New Roman" w:eastAsia="Times New Roman" w:hAnsi="Times New Roman" w:cs="Times New Roman"/>
          <w:kern w:val="0"/>
          <w:sz w:val="24"/>
          <w:szCs w:val="24"/>
          <w14:ligatures w14:val="none"/>
        </w:rPr>
      </w:pPr>
      <w:r w:rsidRPr="00AD4F6C">
        <w:rPr>
          <w:rFonts w:ascii="Times New Roman" w:eastAsia="Times New Roman" w:hAnsi="Times New Roman" w:cs="Times New Roman"/>
          <w:kern w:val="0"/>
          <w:sz w:val="24"/>
          <w:szCs w:val="24"/>
          <w14:ligatures w14:val="none"/>
        </w:rPr>
        <w:t>Pasitelkus LEA atliekami Kėdainių r., Pasvalio r., Šiaulių m. ir Vilkaviškio r. suinteresuotų VPKK diskursu „šešėlinių ataskaitų“  rengimo mokomieji NVK seminarai.</w:t>
      </w:r>
    </w:p>
    <w:p w14:paraId="7104091B" w14:textId="77777777" w:rsidR="000A6504" w:rsidRPr="00AD4F6C" w:rsidRDefault="000A6504" w:rsidP="000A6504">
      <w:pPr>
        <w:spacing w:line="36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5.</w:t>
      </w:r>
      <w:r w:rsidRPr="00AD4F6C">
        <w:rPr>
          <w:rFonts w:ascii="Times New Roman" w:eastAsia="Times New Roman" w:hAnsi="Times New Roman" w:cs="Times New Roman"/>
          <w:kern w:val="0"/>
          <w:sz w:val="24"/>
          <w:szCs w:val="24"/>
          <w14:ligatures w14:val="none"/>
        </w:rPr>
        <w:t>Tolimesnis priemonės diegimas:</w:t>
      </w:r>
    </w:p>
    <w:p w14:paraId="42DE3E34" w14:textId="77777777" w:rsidR="000A6504" w:rsidRDefault="000A6504">
      <w:pPr>
        <w:pStyle w:val="ListParagraph"/>
        <w:numPr>
          <w:ilvl w:val="1"/>
          <w:numId w:val="9"/>
        </w:numPr>
        <w:spacing w:line="36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 Parengtų teisės aktų paketo projektų priėmimo NVK su partneriais lobizmas.</w:t>
      </w:r>
    </w:p>
    <w:p w14:paraId="63053238" w14:textId="77777777" w:rsidR="000A6504" w:rsidRDefault="000A6504">
      <w:pPr>
        <w:pStyle w:val="ListParagraph"/>
        <w:numPr>
          <w:ilvl w:val="1"/>
          <w:numId w:val="9"/>
        </w:numPr>
        <w:spacing w:line="36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 NVO „šešėlinių ataskaitų“ verifikavimas savivaldybių NVO tarybose.</w:t>
      </w:r>
    </w:p>
    <w:p w14:paraId="59648CAC" w14:textId="77777777" w:rsidR="000A6504" w:rsidRDefault="000A6504">
      <w:pPr>
        <w:pStyle w:val="ListParagraph"/>
        <w:numPr>
          <w:ilvl w:val="1"/>
          <w:numId w:val="9"/>
        </w:numPr>
        <w:spacing w:line="36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 NVO „šešėlinių ataskaitų“ verifikavimas savivaldybių Tarybose.</w:t>
      </w:r>
    </w:p>
    <w:p w14:paraId="017585C5" w14:textId="77777777" w:rsidR="000A6504" w:rsidRDefault="000A6504">
      <w:pPr>
        <w:pStyle w:val="ListParagraph"/>
        <w:numPr>
          <w:ilvl w:val="1"/>
          <w:numId w:val="9"/>
        </w:numPr>
        <w:spacing w:line="36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 NVO „šešėlinių ataskaitų“ verifikavimas savivaldybių NVO tarybose.</w:t>
      </w:r>
    </w:p>
    <w:p w14:paraId="14997D88" w14:textId="77777777" w:rsidR="000A6504" w:rsidRDefault="000A6504">
      <w:pPr>
        <w:pStyle w:val="ListParagraph"/>
        <w:numPr>
          <w:ilvl w:val="1"/>
          <w:numId w:val="9"/>
        </w:numPr>
        <w:spacing w:line="36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 NVO „šešėlinių ataskaitų“ verifikavimas LRV įgaliotose institucijose.</w:t>
      </w:r>
    </w:p>
    <w:p w14:paraId="5F718F44" w14:textId="77777777" w:rsidR="000A6504" w:rsidRPr="00F5266B" w:rsidRDefault="000A6504">
      <w:pPr>
        <w:pStyle w:val="ListParagraph"/>
        <w:numPr>
          <w:ilvl w:val="1"/>
          <w:numId w:val="9"/>
        </w:numPr>
        <w:spacing w:line="36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 Grįžtamojo ryšio su visuomene nustatymas.</w:t>
      </w:r>
    </w:p>
    <w:p w14:paraId="22920646" w14:textId="77777777" w:rsidR="000A6504" w:rsidRDefault="000A6504" w:rsidP="000A6504">
      <w:pPr>
        <w:spacing w:line="360" w:lineRule="auto"/>
        <w:jc w:val="both"/>
        <w:rPr>
          <w:rFonts w:ascii="Times New Roman" w:eastAsia="Times New Roman" w:hAnsi="Times New Roman" w:cs="Times New Roman"/>
          <w:kern w:val="0"/>
          <w:sz w:val="24"/>
          <w:szCs w:val="24"/>
          <w14:ligatures w14:val="none"/>
        </w:rPr>
      </w:pPr>
    </w:p>
    <w:p w14:paraId="57077010" w14:textId="77777777" w:rsidR="000A6504" w:rsidRPr="00096440" w:rsidRDefault="000A6504" w:rsidP="000A6504">
      <w:pPr>
        <w:jc w:val="both"/>
        <w:rPr>
          <w:rFonts w:ascii="Times New Roman" w:eastAsia="Times New Roman" w:hAnsi="Times New Roman" w:cs="Times New Roman"/>
          <w:kern w:val="0"/>
          <w:sz w:val="24"/>
          <w:szCs w:val="24"/>
          <w14:ligatures w14:val="none"/>
        </w:rPr>
      </w:pPr>
      <w:r w:rsidRPr="00096440">
        <w:rPr>
          <w:rFonts w:ascii="Times New Roman" w:eastAsia="Times New Roman" w:hAnsi="Times New Roman" w:cs="Times New Roman"/>
          <w:kern w:val="0"/>
          <w:sz w:val="24"/>
          <w:szCs w:val="24"/>
          <w14:ligatures w14:val="none"/>
        </w:rPr>
        <w:br w:type="page"/>
      </w:r>
    </w:p>
    <w:p w14:paraId="5362FE56" w14:textId="77777777" w:rsidR="000A6504" w:rsidRPr="00463555" w:rsidRDefault="000A6504" w:rsidP="000A6504">
      <w:pPr>
        <w:pStyle w:val="NoSpacing"/>
        <w:spacing w:before="240"/>
        <w:jc w:val="both"/>
        <w:rPr>
          <w:b/>
          <w:bCs/>
          <w:sz w:val="24"/>
          <w:szCs w:val="24"/>
          <w:lang w:eastAsia="zh-CN"/>
        </w:rPr>
      </w:pPr>
      <w:r w:rsidRPr="00463555">
        <w:rPr>
          <w:b/>
          <w:bCs/>
          <w:sz w:val="24"/>
          <w:szCs w:val="24"/>
        </w:rPr>
        <w:lastRenderedPageBreak/>
        <w:t xml:space="preserve">3. KIEKYBINĖ IR KOKYBINĖ </w:t>
      </w:r>
      <w:r w:rsidRPr="00463555">
        <w:rPr>
          <w:b/>
          <w:bCs/>
          <w:sz w:val="24"/>
          <w:szCs w:val="24"/>
          <w:lang w:eastAsia="zh-CN"/>
        </w:rPr>
        <w:t xml:space="preserve">ŠIAULIŲ MIESTO, VILKAVIŠKIO RAJ., KĖDAINIŲ RAJ. IR PASVALIO RAJ.  VIETOS SAVIVALDOS, NVO IR VERSLO </w:t>
      </w:r>
      <w:r w:rsidRPr="00463555">
        <w:rPr>
          <w:b/>
          <w:bCs/>
          <w:sz w:val="24"/>
          <w:szCs w:val="24"/>
        </w:rPr>
        <w:t xml:space="preserve">RESPONDENTŲ </w:t>
      </w:r>
      <w:r w:rsidRPr="00463555">
        <w:rPr>
          <w:b/>
          <w:bCs/>
          <w:sz w:val="24"/>
          <w:szCs w:val="24"/>
          <w:lang w:eastAsia="zh-CN"/>
        </w:rPr>
        <w:t>APKLAUSOS</w:t>
      </w:r>
      <w:r w:rsidRPr="00463555">
        <w:rPr>
          <w:b/>
          <w:bCs/>
          <w:sz w:val="24"/>
          <w:szCs w:val="24"/>
        </w:rPr>
        <w:t xml:space="preserve"> DĖL PASITENKINIMO IR </w:t>
      </w:r>
      <w:r w:rsidRPr="00463555">
        <w:rPr>
          <w:b/>
          <w:bCs/>
          <w:sz w:val="24"/>
          <w:szCs w:val="24"/>
          <w:lang w:eastAsia="zh-CN"/>
        </w:rPr>
        <w:t>SĄSAJUMO SU KLIMATO KAITOS ŠVELNINIMO PRIEMONĖMIS, VYKDOMOMIS TRANSPORTO, ŽEMĖS ŪKIO IR PRAMONĖS SEKTORIUOSE</w:t>
      </w:r>
    </w:p>
    <w:p w14:paraId="17C411FF" w14:textId="77777777" w:rsidR="000A6504" w:rsidRDefault="000A6504" w:rsidP="000A6504">
      <w:pPr>
        <w:pStyle w:val="NoSpacing"/>
        <w:spacing w:before="240"/>
        <w:jc w:val="both"/>
        <w:rPr>
          <w:b/>
          <w:bCs/>
          <w:sz w:val="24"/>
          <w:szCs w:val="24"/>
          <w:u w:val="single"/>
        </w:rPr>
      </w:pPr>
    </w:p>
    <w:p w14:paraId="57F31490" w14:textId="77777777" w:rsidR="000A6504" w:rsidRPr="00436D3C" w:rsidRDefault="000A6504" w:rsidP="000A6504">
      <w:pPr>
        <w:pStyle w:val="NoSpacing"/>
        <w:spacing w:before="240"/>
        <w:jc w:val="both"/>
        <w:rPr>
          <w:b/>
          <w:bCs/>
          <w:sz w:val="24"/>
          <w:szCs w:val="24"/>
          <w:u w:val="single"/>
        </w:rPr>
      </w:pPr>
      <w:r w:rsidRPr="00436D3C">
        <w:rPr>
          <w:b/>
          <w:bCs/>
          <w:sz w:val="24"/>
          <w:szCs w:val="24"/>
          <w:u w:val="single"/>
        </w:rPr>
        <w:t>3.1. Respondentų struktūros apibrėžimas</w:t>
      </w:r>
    </w:p>
    <w:p w14:paraId="2368C99B" w14:textId="4B1C2DEE" w:rsidR="000A6504" w:rsidRDefault="000A6504" w:rsidP="000A6504">
      <w:pPr>
        <w:pStyle w:val="NoSpacing"/>
        <w:spacing w:before="240" w:line="360" w:lineRule="auto"/>
        <w:jc w:val="both"/>
        <w:rPr>
          <w:sz w:val="24"/>
          <w:szCs w:val="24"/>
          <w:lang w:eastAsia="zh-CN"/>
        </w:rPr>
      </w:pPr>
      <w:r>
        <w:rPr>
          <w:sz w:val="24"/>
          <w:szCs w:val="24"/>
          <w:lang w:eastAsia="zh-CN"/>
        </w:rPr>
        <w:t>Respondentų struktūrą apibrėžia Studijos TU sąlygos. Respondentų pasirinkimas, jų apklausa atliekama pagal žemiau aprašytą tyrimo metodiką:</w:t>
      </w:r>
    </w:p>
    <w:p w14:paraId="060B0B5D" w14:textId="77777777" w:rsidR="000A6504" w:rsidRPr="00635170" w:rsidRDefault="000A6504" w:rsidP="000A6504">
      <w:pPr>
        <w:pStyle w:val="NoSpacing"/>
        <w:spacing w:before="240"/>
        <w:jc w:val="both"/>
        <w:rPr>
          <w:sz w:val="24"/>
          <w:szCs w:val="24"/>
          <w:lang w:eastAsia="zh-CN"/>
        </w:rPr>
      </w:pPr>
      <w:r>
        <w:rPr>
          <w:b/>
          <w:bCs/>
          <w:sz w:val="24"/>
          <w:szCs w:val="24"/>
          <w:lang w:eastAsia="zh-CN"/>
        </w:rPr>
        <w:t>1.</w:t>
      </w:r>
      <w:r w:rsidRPr="004C2A7C">
        <w:rPr>
          <w:b/>
          <w:bCs/>
          <w:sz w:val="24"/>
          <w:szCs w:val="24"/>
          <w:lang w:eastAsia="zh-CN"/>
        </w:rPr>
        <w:t>Laikas</w:t>
      </w:r>
      <w:r w:rsidRPr="001A059D">
        <w:rPr>
          <w:sz w:val="24"/>
          <w:szCs w:val="24"/>
          <w:lang w:eastAsia="zh-CN"/>
        </w:rPr>
        <w:t xml:space="preserve"> </w:t>
      </w:r>
      <w:r>
        <w:rPr>
          <w:sz w:val="24"/>
          <w:szCs w:val="24"/>
          <w:lang w:eastAsia="zh-CN"/>
        </w:rPr>
        <w:t xml:space="preserve">- </w:t>
      </w:r>
      <w:r w:rsidRPr="00635170">
        <w:rPr>
          <w:sz w:val="24"/>
          <w:szCs w:val="24"/>
          <w:lang w:eastAsia="zh-CN"/>
        </w:rPr>
        <w:t>2025 m.  balandžio-birželio mėn.</w:t>
      </w:r>
    </w:p>
    <w:p w14:paraId="70BFB045" w14:textId="77777777" w:rsidR="000A6504" w:rsidRDefault="000A6504" w:rsidP="000A6504">
      <w:pPr>
        <w:pStyle w:val="NoSpacing"/>
        <w:spacing w:before="240" w:line="360" w:lineRule="auto"/>
        <w:jc w:val="both"/>
        <w:rPr>
          <w:sz w:val="24"/>
          <w:szCs w:val="24"/>
          <w:lang w:eastAsia="zh-CN"/>
        </w:rPr>
      </w:pPr>
      <w:r>
        <w:rPr>
          <w:b/>
          <w:bCs/>
          <w:sz w:val="24"/>
          <w:szCs w:val="24"/>
          <w:lang w:eastAsia="zh-CN"/>
        </w:rPr>
        <w:t>2.</w:t>
      </w:r>
      <w:r w:rsidRPr="00CA4B74">
        <w:rPr>
          <w:b/>
          <w:bCs/>
          <w:sz w:val="24"/>
          <w:szCs w:val="24"/>
          <w:lang w:eastAsia="zh-CN"/>
        </w:rPr>
        <w:t>Imtis</w:t>
      </w:r>
      <w:r w:rsidRPr="001A059D">
        <w:rPr>
          <w:sz w:val="24"/>
          <w:szCs w:val="24"/>
          <w:lang w:eastAsia="zh-CN"/>
        </w:rPr>
        <w:t xml:space="preserve"> </w:t>
      </w:r>
      <w:r>
        <w:rPr>
          <w:sz w:val="24"/>
          <w:szCs w:val="24"/>
          <w:lang w:eastAsia="zh-CN"/>
        </w:rPr>
        <w:t xml:space="preserve">- </w:t>
      </w:r>
      <w:r w:rsidRPr="001A059D">
        <w:rPr>
          <w:sz w:val="24"/>
          <w:szCs w:val="24"/>
          <w:lang w:eastAsia="zh-CN"/>
        </w:rPr>
        <w:t>Tyrimo metu apklaus</w:t>
      </w:r>
      <w:r>
        <w:rPr>
          <w:sz w:val="24"/>
          <w:szCs w:val="24"/>
          <w:lang w:eastAsia="zh-CN"/>
        </w:rPr>
        <w:t>i</w:t>
      </w:r>
      <w:r w:rsidRPr="001A059D">
        <w:rPr>
          <w:sz w:val="24"/>
          <w:szCs w:val="24"/>
          <w:lang w:eastAsia="zh-CN"/>
        </w:rPr>
        <w:t>a</w:t>
      </w:r>
      <w:r>
        <w:rPr>
          <w:sz w:val="24"/>
          <w:szCs w:val="24"/>
          <w:lang w:eastAsia="zh-CN"/>
        </w:rPr>
        <w:t>ma</w:t>
      </w:r>
      <w:r w:rsidRPr="001A059D">
        <w:rPr>
          <w:sz w:val="24"/>
          <w:szCs w:val="24"/>
          <w:lang w:eastAsia="zh-CN"/>
        </w:rPr>
        <w:t xml:space="preserve"> </w:t>
      </w:r>
      <w:r>
        <w:rPr>
          <w:sz w:val="24"/>
          <w:szCs w:val="24"/>
          <w:lang w:eastAsia="zh-CN"/>
        </w:rPr>
        <w:t>pagal 3 tikslines grupes 4-se savivaldybėse:</w:t>
      </w:r>
      <w:r w:rsidRPr="001A059D">
        <w:rPr>
          <w:sz w:val="24"/>
          <w:szCs w:val="24"/>
          <w:lang w:eastAsia="zh-CN"/>
        </w:rPr>
        <w:t xml:space="preserve"> </w:t>
      </w:r>
      <w:r>
        <w:rPr>
          <w:sz w:val="24"/>
          <w:szCs w:val="24"/>
          <w:lang w:eastAsia="zh-CN"/>
        </w:rPr>
        <w:t>Savivaldybės NVO tarybos nariai; vietos bendruomenių tarybų nariai/ ne mažiau kaip 3 verslo subjektai savivaldybei/ iki 50 atsitiktinių gyventojų-</w:t>
      </w:r>
      <w:r w:rsidRPr="001A059D">
        <w:rPr>
          <w:sz w:val="24"/>
          <w:szCs w:val="24"/>
          <w:lang w:eastAsia="zh-CN"/>
        </w:rPr>
        <w:t>respondentų</w:t>
      </w:r>
      <w:r>
        <w:rPr>
          <w:sz w:val="24"/>
          <w:szCs w:val="24"/>
          <w:lang w:eastAsia="zh-CN"/>
        </w:rPr>
        <w:t xml:space="preserve"> savivaldybei</w:t>
      </w:r>
    </w:p>
    <w:p w14:paraId="04DA3DD5" w14:textId="77777777" w:rsidR="000A6504" w:rsidRDefault="000A6504" w:rsidP="000A6504">
      <w:pPr>
        <w:pStyle w:val="NoSpacing"/>
        <w:spacing w:before="240" w:line="360" w:lineRule="auto"/>
        <w:jc w:val="both"/>
        <w:rPr>
          <w:sz w:val="24"/>
          <w:szCs w:val="24"/>
          <w:lang w:eastAsia="zh-CN"/>
        </w:rPr>
      </w:pPr>
      <w:r>
        <w:rPr>
          <w:b/>
          <w:bCs/>
          <w:sz w:val="24"/>
          <w:szCs w:val="24"/>
          <w:lang w:eastAsia="zh-CN"/>
        </w:rPr>
        <w:t>3.</w:t>
      </w:r>
      <w:r w:rsidRPr="00CA4B74">
        <w:rPr>
          <w:b/>
          <w:bCs/>
          <w:sz w:val="24"/>
          <w:szCs w:val="24"/>
          <w:lang w:eastAsia="zh-CN"/>
        </w:rPr>
        <w:t>Tikslas</w:t>
      </w:r>
      <w:r w:rsidRPr="001A059D">
        <w:rPr>
          <w:sz w:val="24"/>
          <w:szCs w:val="24"/>
          <w:lang w:eastAsia="zh-CN"/>
        </w:rPr>
        <w:t xml:space="preserve"> </w:t>
      </w:r>
      <w:r>
        <w:rPr>
          <w:sz w:val="24"/>
          <w:szCs w:val="24"/>
          <w:lang w:eastAsia="zh-CN"/>
        </w:rPr>
        <w:t xml:space="preserve">- </w:t>
      </w:r>
      <w:r w:rsidRPr="001A059D">
        <w:rPr>
          <w:sz w:val="24"/>
          <w:szCs w:val="24"/>
          <w:lang w:eastAsia="zh-CN"/>
        </w:rPr>
        <w:t>Nustatyti Savivaldyb</w:t>
      </w:r>
      <w:r>
        <w:rPr>
          <w:sz w:val="24"/>
          <w:szCs w:val="24"/>
          <w:lang w:eastAsia="zh-CN"/>
        </w:rPr>
        <w:t>ių</w:t>
      </w:r>
      <w:r w:rsidRPr="001A059D">
        <w:rPr>
          <w:sz w:val="24"/>
          <w:szCs w:val="24"/>
          <w:lang w:eastAsia="zh-CN"/>
        </w:rPr>
        <w:t xml:space="preserve"> gyventojų</w:t>
      </w:r>
      <w:r>
        <w:rPr>
          <w:sz w:val="24"/>
          <w:szCs w:val="24"/>
          <w:lang w:eastAsia="zh-CN"/>
        </w:rPr>
        <w:t>, NVO ir verslo</w:t>
      </w:r>
      <w:r w:rsidRPr="001A059D">
        <w:rPr>
          <w:sz w:val="24"/>
          <w:szCs w:val="24"/>
          <w:lang w:eastAsia="zh-CN"/>
        </w:rPr>
        <w:t xml:space="preserve"> nuomonę apie dabartinę Savivaldybės institucijų ir įstaigų veiklą ir lūkesčius dėl </w:t>
      </w:r>
      <w:r>
        <w:rPr>
          <w:sz w:val="24"/>
          <w:szCs w:val="24"/>
          <w:lang w:eastAsia="zh-CN"/>
        </w:rPr>
        <w:t>Klimato kaitos švelninimo priemonių bei tokių priemonių nepriklausomos (ne iš valdžios perspektyvos) stebėsenos poreikį</w:t>
      </w:r>
      <w:r w:rsidRPr="001A059D">
        <w:rPr>
          <w:sz w:val="24"/>
          <w:szCs w:val="24"/>
          <w:lang w:eastAsia="zh-CN"/>
        </w:rPr>
        <w:t xml:space="preserve">. </w:t>
      </w:r>
    </w:p>
    <w:p w14:paraId="4382C41C" w14:textId="77777777" w:rsidR="000A6504" w:rsidRDefault="000A6504" w:rsidP="000A6504">
      <w:pPr>
        <w:pStyle w:val="NoSpacing"/>
        <w:spacing w:before="240"/>
        <w:jc w:val="both"/>
        <w:rPr>
          <w:sz w:val="24"/>
          <w:szCs w:val="24"/>
          <w:lang w:eastAsia="zh-CN"/>
        </w:rPr>
      </w:pPr>
      <w:r>
        <w:rPr>
          <w:b/>
          <w:bCs/>
          <w:sz w:val="24"/>
          <w:szCs w:val="24"/>
          <w:lang w:eastAsia="zh-CN"/>
        </w:rPr>
        <w:t>4.</w:t>
      </w:r>
      <w:r w:rsidRPr="00CA4B74">
        <w:rPr>
          <w:b/>
          <w:bCs/>
          <w:sz w:val="24"/>
          <w:szCs w:val="24"/>
          <w:lang w:eastAsia="zh-CN"/>
        </w:rPr>
        <w:t>Atranka</w:t>
      </w:r>
      <w:r w:rsidRPr="001A059D">
        <w:rPr>
          <w:sz w:val="24"/>
          <w:szCs w:val="24"/>
          <w:lang w:eastAsia="zh-CN"/>
        </w:rPr>
        <w:t xml:space="preserve"> </w:t>
      </w:r>
      <w:r>
        <w:rPr>
          <w:sz w:val="24"/>
          <w:szCs w:val="24"/>
          <w:lang w:eastAsia="zh-CN"/>
        </w:rPr>
        <w:t xml:space="preserve">- </w:t>
      </w:r>
      <w:r w:rsidRPr="001A059D">
        <w:rPr>
          <w:sz w:val="24"/>
          <w:szCs w:val="24"/>
          <w:lang w:eastAsia="zh-CN"/>
        </w:rPr>
        <w:t>Tyrime naudot</w:t>
      </w:r>
      <w:r>
        <w:rPr>
          <w:sz w:val="24"/>
          <w:szCs w:val="24"/>
          <w:lang w:eastAsia="zh-CN"/>
        </w:rPr>
        <w:t xml:space="preserve">i: </w:t>
      </w:r>
    </w:p>
    <w:p w14:paraId="0AAA34B3" w14:textId="77777777" w:rsidR="000A6504" w:rsidRDefault="000A6504" w:rsidP="000A6504">
      <w:pPr>
        <w:pStyle w:val="NoSpacing"/>
        <w:spacing w:before="240"/>
        <w:jc w:val="both"/>
        <w:rPr>
          <w:sz w:val="24"/>
          <w:szCs w:val="24"/>
          <w:lang w:eastAsia="zh-CN"/>
        </w:rPr>
      </w:pPr>
      <w:r>
        <w:rPr>
          <w:sz w:val="24"/>
          <w:szCs w:val="24"/>
          <w:lang w:eastAsia="zh-CN"/>
        </w:rPr>
        <w:t>a)</w:t>
      </w:r>
      <w:r w:rsidRPr="001A059D">
        <w:rPr>
          <w:sz w:val="24"/>
          <w:szCs w:val="24"/>
          <w:lang w:eastAsia="zh-CN"/>
        </w:rPr>
        <w:t xml:space="preserve"> kvotinės atrankos metodas, naudojant </w:t>
      </w:r>
      <w:r>
        <w:rPr>
          <w:sz w:val="24"/>
          <w:szCs w:val="24"/>
          <w:lang w:eastAsia="zh-CN"/>
        </w:rPr>
        <w:t xml:space="preserve">savivaldybių internetines prieigas, </w:t>
      </w:r>
    </w:p>
    <w:p w14:paraId="3EB4784A" w14:textId="77777777" w:rsidR="000A6504" w:rsidRDefault="000A6504" w:rsidP="000A6504">
      <w:pPr>
        <w:pStyle w:val="NoSpacing"/>
        <w:spacing w:before="240"/>
        <w:jc w:val="both"/>
        <w:rPr>
          <w:sz w:val="24"/>
          <w:szCs w:val="24"/>
          <w:lang w:eastAsia="zh-CN"/>
        </w:rPr>
      </w:pPr>
      <w:r>
        <w:rPr>
          <w:sz w:val="24"/>
          <w:szCs w:val="24"/>
          <w:lang w:eastAsia="zh-CN"/>
        </w:rPr>
        <w:t>b) atsitiktinis-anoniminis gyventojų interviu metodas viešoje vietoje.</w:t>
      </w:r>
    </w:p>
    <w:p w14:paraId="2C7790BE" w14:textId="77777777" w:rsidR="000A6504" w:rsidRDefault="000A6504" w:rsidP="000A6504">
      <w:pPr>
        <w:pStyle w:val="NoSpacing"/>
        <w:spacing w:before="240"/>
        <w:jc w:val="both"/>
        <w:rPr>
          <w:sz w:val="24"/>
          <w:szCs w:val="24"/>
          <w:lang w:eastAsia="zh-CN"/>
        </w:rPr>
      </w:pPr>
      <w:r>
        <w:rPr>
          <w:b/>
          <w:bCs/>
          <w:sz w:val="24"/>
          <w:szCs w:val="24"/>
          <w:lang w:eastAsia="zh-CN"/>
        </w:rPr>
        <w:t>5.</w:t>
      </w:r>
      <w:r w:rsidRPr="00CA4B74">
        <w:rPr>
          <w:b/>
          <w:bCs/>
          <w:sz w:val="24"/>
          <w:szCs w:val="24"/>
          <w:lang w:eastAsia="zh-CN"/>
        </w:rPr>
        <w:t>Tikslinė</w:t>
      </w:r>
      <w:r>
        <w:rPr>
          <w:b/>
          <w:bCs/>
          <w:sz w:val="24"/>
          <w:szCs w:val="24"/>
          <w:lang w:eastAsia="zh-CN"/>
        </w:rPr>
        <w:t>s</w:t>
      </w:r>
      <w:r w:rsidRPr="00CA4B74">
        <w:rPr>
          <w:b/>
          <w:bCs/>
          <w:sz w:val="24"/>
          <w:szCs w:val="24"/>
          <w:lang w:eastAsia="zh-CN"/>
        </w:rPr>
        <w:t xml:space="preserve"> grupė</w:t>
      </w:r>
      <w:r>
        <w:rPr>
          <w:b/>
          <w:bCs/>
          <w:sz w:val="24"/>
          <w:szCs w:val="24"/>
          <w:lang w:eastAsia="zh-CN"/>
        </w:rPr>
        <w:t>s</w:t>
      </w:r>
      <w:r w:rsidRPr="001A059D">
        <w:rPr>
          <w:sz w:val="24"/>
          <w:szCs w:val="24"/>
          <w:lang w:eastAsia="zh-CN"/>
        </w:rPr>
        <w:t xml:space="preserve"> </w:t>
      </w:r>
    </w:p>
    <w:p w14:paraId="01F8850C" w14:textId="77777777" w:rsidR="000A6504" w:rsidRDefault="000A6504">
      <w:pPr>
        <w:pStyle w:val="NoSpacing"/>
        <w:numPr>
          <w:ilvl w:val="0"/>
          <w:numId w:val="11"/>
        </w:numPr>
        <w:spacing w:before="240"/>
        <w:jc w:val="both"/>
        <w:rPr>
          <w:sz w:val="24"/>
          <w:szCs w:val="24"/>
          <w:lang w:eastAsia="zh-CN"/>
        </w:rPr>
      </w:pPr>
      <w:r>
        <w:rPr>
          <w:sz w:val="24"/>
          <w:szCs w:val="24"/>
          <w:lang w:eastAsia="zh-CN"/>
        </w:rPr>
        <w:t>4-ių savivaldybių</w:t>
      </w:r>
      <w:r w:rsidRPr="001A059D">
        <w:rPr>
          <w:sz w:val="24"/>
          <w:szCs w:val="24"/>
          <w:lang w:eastAsia="zh-CN"/>
        </w:rPr>
        <w:t xml:space="preserve"> gyventojai, vyresni nei 18 metų</w:t>
      </w:r>
      <w:r>
        <w:rPr>
          <w:sz w:val="24"/>
          <w:szCs w:val="24"/>
          <w:lang w:eastAsia="zh-CN"/>
        </w:rPr>
        <w:t xml:space="preserve">; </w:t>
      </w:r>
    </w:p>
    <w:p w14:paraId="3614BD6E" w14:textId="77777777" w:rsidR="000A6504" w:rsidRDefault="000A6504">
      <w:pPr>
        <w:pStyle w:val="NoSpacing"/>
        <w:numPr>
          <w:ilvl w:val="0"/>
          <w:numId w:val="11"/>
        </w:numPr>
        <w:spacing w:before="240"/>
        <w:jc w:val="both"/>
        <w:rPr>
          <w:sz w:val="24"/>
          <w:szCs w:val="24"/>
          <w:lang w:eastAsia="zh-CN"/>
        </w:rPr>
      </w:pPr>
      <w:r>
        <w:rPr>
          <w:sz w:val="24"/>
          <w:szCs w:val="24"/>
          <w:lang w:eastAsia="zh-CN"/>
        </w:rPr>
        <w:t xml:space="preserve">savivaldybių NVO tarybų nariai; </w:t>
      </w:r>
    </w:p>
    <w:p w14:paraId="54B3F4E9" w14:textId="77777777" w:rsidR="000A6504" w:rsidRDefault="000A6504">
      <w:pPr>
        <w:pStyle w:val="NoSpacing"/>
        <w:numPr>
          <w:ilvl w:val="0"/>
          <w:numId w:val="11"/>
        </w:numPr>
        <w:spacing w:before="240"/>
        <w:jc w:val="both"/>
        <w:rPr>
          <w:sz w:val="24"/>
          <w:szCs w:val="24"/>
          <w:lang w:eastAsia="zh-CN"/>
        </w:rPr>
      </w:pPr>
      <w:r>
        <w:rPr>
          <w:sz w:val="24"/>
          <w:szCs w:val="24"/>
          <w:lang w:eastAsia="zh-CN"/>
        </w:rPr>
        <w:t>savivaldybių vidutinio (250-1000 darbuotojų) ir stambaus (virš 1000 darbuotojų) verslo (transportas/pramonė/žemės ūkis) subjektai.</w:t>
      </w:r>
    </w:p>
    <w:p w14:paraId="16C77839" w14:textId="77777777" w:rsidR="000A6504" w:rsidRDefault="000A6504" w:rsidP="000A6504">
      <w:pPr>
        <w:pStyle w:val="NoSpacing"/>
        <w:spacing w:before="240"/>
        <w:jc w:val="both"/>
        <w:rPr>
          <w:sz w:val="24"/>
          <w:szCs w:val="24"/>
          <w:lang w:eastAsia="zh-CN"/>
        </w:rPr>
      </w:pPr>
      <w:r>
        <w:rPr>
          <w:b/>
          <w:bCs/>
          <w:sz w:val="24"/>
          <w:szCs w:val="24"/>
          <w:lang w:eastAsia="zh-CN"/>
        </w:rPr>
        <w:t>6.</w:t>
      </w:r>
      <w:r w:rsidRPr="00436D3C">
        <w:rPr>
          <w:b/>
          <w:bCs/>
          <w:sz w:val="24"/>
          <w:szCs w:val="24"/>
          <w:lang w:eastAsia="zh-CN"/>
        </w:rPr>
        <w:t>Lokacija</w:t>
      </w:r>
      <w:r w:rsidRPr="001A059D">
        <w:rPr>
          <w:sz w:val="24"/>
          <w:szCs w:val="24"/>
          <w:lang w:eastAsia="zh-CN"/>
        </w:rPr>
        <w:t xml:space="preserve"> </w:t>
      </w:r>
      <w:r>
        <w:rPr>
          <w:sz w:val="24"/>
          <w:szCs w:val="24"/>
          <w:lang w:eastAsia="zh-CN"/>
        </w:rPr>
        <w:t xml:space="preserve">- </w:t>
      </w:r>
      <w:r w:rsidRPr="001A059D">
        <w:rPr>
          <w:sz w:val="24"/>
          <w:szCs w:val="24"/>
          <w:lang w:eastAsia="zh-CN"/>
        </w:rPr>
        <w:t>Šiauli</w:t>
      </w:r>
      <w:r>
        <w:rPr>
          <w:sz w:val="24"/>
          <w:szCs w:val="24"/>
          <w:lang w:eastAsia="zh-CN"/>
        </w:rPr>
        <w:t>ai, Kėdainiai, Pasvalys, Vilkaviškis</w:t>
      </w:r>
    </w:p>
    <w:p w14:paraId="7D5BD38F" w14:textId="77777777" w:rsidR="000A6504" w:rsidRPr="00635170" w:rsidRDefault="000A6504" w:rsidP="000A6504">
      <w:pPr>
        <w:pStyle w:val="NoSpacing"/>
        <w:spacing w:before="240" w:line="360" w:lineRule="auto"/>
        <w:jc w:val="both"/>
        <w:rPr>
          <w:b/>
          <w:bCs/>
          <w:sz w:val="24"/>
          <w:szCs w:val="24"/>
          <w:lang w:eastAsia="zh-CN"/>
        </w:rPr>
      </w:pPr>
      <w:r>
        <w:rPr>
          <w:b/>
          <w:bCs/>
          <w:sz w:val="24"/>
          <w:szCs w:val="24"/>
          <w:lang w:eastAsia="zh-CN"/>
        </w:rPr>
        <w:t>7.</w:t>
      </w:r>
      <w:r w:rsidRPr="00436D3C">
        <w:rPr>
          <w:b/>
          <w:bCs/>
          <w:sz w:val="24"/>
          <w:szCs w:val="24"/>
          <w:lang w:eastAsia="zh-CN"/>
        </w:rPr>
        <w:t xml:space="preserve">Apklausos metodas </w:t>
      </w:r>
      <w:r>
        <w:rPr>
          <w:b/>
          <w:bCs/>
          <w:sz w:val="24"/>
          <w:szCs w:val="24"/>
          <w:lang w:eastAsia="zh-CN"/>
        </w:rPr>
        <w:t xml:space="preserve">- </w:t>
      </w:r>
      <w:r>
        <w:rPr>
          <w:sz w:val="24"/>
          <w:szCs w:val="24"/>
          <w:lang w:eastAsia="zh-CN"/>
        </w:rPr>
        <w:t>Taikomi k</w:t>
      </w:r>
      <w:r w:rsidRPr="001A059D">
        <w:rPr>
          <w:sz w:val="24"/>
          <w:szCs w:val="24"/>
          <w:lang w:eastAsia="zh-CN"/>
        </w:rPr>
        <w:t>ombinuotas metodas</w:t>
      </w:r>
      <w:r>
        <w:rPr>
          <w:sz w:val="24"/>
          <w:szCs w:val="24"/>
          <w:lang w:eastAsia="zh-CN"/>
        </w:rPr>
        <w:t xml:space="preserve"> -</w:t>
      </w:r>
      <w:r w:rsidRPr="001A059D">
        <w:rPr>
          <w:sz w:val="24"/>
          <w:szCs w:val="24"/>
          <w:lang w:eastAsia="zh-CN"/>
        </w:rPr>
        <w:t xml:space="preserve"> CAWI (</w:t>
      </w:r>
      <w:r w:rsidRPr="008A4EBD">
        <w:rPr>
          <w:i/>
          <w:iCs/>
          <w:sz w:val="24"/>
          <w:szCs w:val="24"/>
          <w:lang w:eastAsia="zh-CN"/>
        </w:rPr>
        <w:t>Computer Assisted WEB Interview</w:t>
      </w:r>
      <w:r w:rsidRPr="001A059D">
        <w:rPr>
          <w:sz w:val="24"/>
          <w:szCs w:val="24"/>
          <w:lang w:eastAsia="zh-CN"/>
        </w:rPr>
        <w:t>), CAPI (</w:t>
      </w:r>
      <w:r w:rsidRPr="008A4EBD">
        <w:rPr>
          <w:i/>
          <w:iCs/>
          <w:sz w:val="24"/>
          <w:szCs w:val="24"/>
          <w:lang w:eastAsia="zh-CN"/>
        </w:rPr>
        <w:t>Computer assisted Personal Interview</w:t>
      </w:r>
      <w:r w:rsidRPr="001A059D">
        <w:rPr>
          <w:sz w:val="24"/>
          <w:szCs w:val="24"/>
          <w:lang w:eastAsia="zh-CN"/>
        </w:rPr>
        <w:t>)</w:t>
      </w:r>
      <w:r>
        <w:rPr>
          <w:sz w:val="24"/>
          <w:szCs w:val="24"/>
          <w:lang w:eastAsia="zh-CN"/>
        </w:rPr>
        <w:t xml:space="preserve"> ir anoniminis asmeninio interviu metodas (</w:t>
      </w:r>
      <w:r>
        <w:rPr>
          <w:i/>
          <w:iCs/>
          <w:sz w:val="24"/>
          <w:szCs w:val="24"/>
          <w:lang w:eastAsia="zh-CN"/>
        </w:rPr>
        <w:t>Face-to-face</w:t>
      </w:r>
      <w:r>
        <w:rPr>
          <w:sz w:val="24"/>
          <w:szCs w:val="24"/>
          <w:lang w:eastAsia="zh-CN"/>
        </w:rPr>
        <w:t xml:space="preserve">). Apklausos vykdytojai privalo laikytis </w:t>
      </w:r>
      <w:r w:rsidRPr="001819FB">
        <w:rPr>
          <w:sz w:val="24"/>
          <w:szCs w:val="24"/>
          <w:lang w:eastAsia="zh-CN"/>
        </w:rPr>
        <w:t>European Society for Opinion and Marketing Research  tyrimų etikos principų</w:t>
      </w:r>
      <w:r>
        <w:rPr>
          <w:sz w:val="24"/>
          <w:szCs w:val="24"/>
          <w:lang w:eastAsia="zh-CN"/>
        </w:rPr>
        <w:t>.</w:t>
      </w:r>
    </w:p>
    <w:p w14:paraId="46CFFF46" w14:textId="77777777" w:rsidR="000A6504" w:rsidRPr="00635170" w:rsidRDefault="000A6504" w:rsidP="000A6504">
      <w:pPr>
        <w:pStyle w:val="NoSpacing"/>
        <w:spacing w:before="240" w:line="360" w:lineRule="auto"/>
        <w:jc w:val="both"/>
        <w:rPr>
          <w:b/>
          <w:bCs/>
          <w:sz w:val="24"/>
          <w:szCs w:val="24"/>
          <w:lang w:eastAsia="zh-CN"/>
        </w:rPr>
      </w:pPr>
      <w:r>
        <w:rPr>
          <w:b/>
          <w:bCs/>
          <w:sz w:val="24"/>
          <w:szCs w:val="24"/>
          <w:lang w:eastAsia="zh-CN"/>
        </w:rPr>
        <w:lastRenderedPageBreak/>
        <w:t>8.</w:t>
      </w:r>
      <w:r w:rsidRPr="00436D3C">
        <w:rPr>
          <w:b/>
          <w:bCs/>
          <w:sz w:val="24"/>
          <w:szCs w:val="24"/>
          <w:lang w:eastAsia="zh-CN"/>
        </w:rPr>
        <w:t xml:space="preserve">Duomenų analizė </w:t>
      </w:r>
      <w:r>
        <w:rPr>
          <w:b/>
          <w:bCs/>
          <w:sz w:val="24"/>
          <w:szCs w:val="24"/>
          <w:lang w:eastAsia="zh-CN"/>
        </w:rPr>
        <w:t xml:space="preserve">- </w:t>
      </w:r>
      <w:r w:rsidRPr="001A059D">
        <w:rPr>
          <w:sz w:val="24"/>
          <w:szCs w:val="24"/>
          <w:lang w:eastAsia="zh-CN"/>
        </w:rPr>
        <w:t>Analizė</w:t>
      </w:r>
      <w:r>
        <w:rPr>
          <w:sz w:val="24"/>
          <w:szCs w:val="24"/>
          <w:lang w:eastAsia="zh-CN"/>
        </w:rPr>
        <w:t xml:space="preserve"> vykdoma</w:t>
      </w:r>
      <w:r w:rsidRPr="001A059D">
        <w:rPr>
          <w:sz w:val="24"/>
          <w:szCs w:val="24"/>
          <w:lang w:eastAsia="zh-CN"/>
        </w:rPr>
        <w:t xml:space="preserve"> SPSS/PC programine įranga</w:t>
      </w:r>
      <w:r>
        <w:rPr>
          <w:sz w:val="24"/>
          <w:szCs w:val="24"/>
          <w:lang w:eastAsia="zh-CN"/>
        </w:rPr>
        <w:t xml:space="preserve"> ir/ar Microsoft Excel programa</w:t>
      </w:r>
      <w:r w:rsidRPr="001A059D">
        <w:rPr>
          <w:sz w:val="24"/>
          <w:szCs w:val="24"/>
          <w:lang w:eastAsia="zh-CN"/>
        </w:rPr>
        <w:t xml:space="preserve">. Ataskaitoje pateikiami bendrieji atsakymų pasiskirstymai (procentai), ir </w:t>
      </w:r>
      <w:r>
        <w:rPr>
          <w:sz w:val="24"/>
          <w:szCs w:val="24"/>
          <w:lang w:eastAsia="zh-CN"/>
        </w:rPr>
        <w:t xml:space="preserve">atsakymų </w:t>
      </w:r>
      <w:r w:rsidRPr="001A059D">
        <w:rPr>
          <w:sz w:val="24"/>
          <w:szCs w:val="24"/>
          <w:lang w:eastAsia="zh-CN"/>
        </w:rPr>
        <w:t xml:space="preserve">pasiskirstymai pagal </w:t>
      </w:r>
      <w:r>
        <w:rPr>
          <w:sz w:val="24"/>
          <w:szCs w:val="24"/>
          <w:lang w:eastAsia="zh-CN"/>
        </w:rPr>
        <w:t>lyginamąsias</w:t>
      </w:r>
      <w:r w:rsidRPr="001A059D">
        <w:rPr>
          <w:sz w:val="24"/>
          <w:szCs w:val="24"/>
          <w:lang w:eastAsia="zh-CN"/>
        </w:rPr>
        <w:t xml:space="preserve"> charakteristikas.</w:t>
      </w:r>
    </w:p>
    <w:p w14:paraId="3480F0AE" w14:textId="77777777" w:rsidR="000A6504" w:rsidRDefault="000A6504" w:rsidP="000A6504">
      <w:pPr>
        <w:pStyle w:val="NoSpacing"/>
        <w:spacing w:before="240" w:line="360" w:lineRule="auto"/>
        <w:jc w:val="both"/>
        <w:rPr>
          <w:sz w:val="24"/>
          <w:szCs w:val="24"/>
          <w:lang w:eastAsia="zh-CN"/>
        </w:rPr>
      </w:pPr>
      <w:r>
        <w:rPr>
          <w:sz w:val="24"/>
          <w:szCs w:val="24"/>
          <w:lang w:eastAsia="zh-CN"/>
        </w:rPr>
        <w:t>Respondentų - Savivaldybių NVO Tarybų personalines sudėtis ir vietos bendruomenių Tarybų narių personalines sudėtis žr. Skirsnyje „</w:t>
      </w:r>
      <w:r w:rsidRPr="00FB1FAE">
        <w:rPr>
          <w:sz w:val="24"/>
          <w:szCs w:val="24"/>
        </w:rPr>
        <w:t>2.1.2. Vietos savivaldos NVO ir vietos bendruomenių subjektų faktinės būklės analizė</w:t>
      </w:r>
      <w:r>
        <w:rPr>
          <w:sz w:val="24"/>
          <w:szCs w:val="24"/>
        </w:rPr>
        <w:t xml:space="preserve">“ </w:t>
      </w:r>
      <w:r w:rsidRPr="00FB1FAE">
        <w:rPr>
          <w:sz w:val="24"/>
          <w:szCs w:val="24"/>
          <w:lang w:eastAsia="zh-CN"/>
        </w:rPr>
        <w:t xml:space="preserve">aukščiau. </w:t>
      </w:r>
    </w:p>
    <w:p w14:paraId="519E0B4B" w14:textId="77777777" w:rsidR="000A6504" w:rsidRPr="00FB1FAE" w:rsidRDefault="000A6504" w:rsidP="000A6504">
      <w:pPr>
        <w:pStyle w:val="NoSpacing"/>
        <w:spacing w:before="240" w:line="360" w:lineRule="auto"/>
        <w:jc w:val="both"/>
        <w:rPr>
          <w:sz w:val="24"/>
          <w:szCs w:val="24"/>
        </w:rPr>
      </w:pPr>
      <w:r>
        <w:rPr>
          <w:sz w:val="24"/>
          <w:szCs w:val="24"/>
          <w:lang w:eastAsia="zh-CN"/>
        </w:rPr>
        <w:t>Respondentų – pramonės (verslo), transporto ir žemės ūkio subjektus žr. atitinkamai Prieduose pagal savivaldybes. Atsižvelgiama į verslo subjekto darbuotojų skaičių.</w:t>
      </w:r>
    </w:p>
    <w:p w14:paraId="37240C0C" w14:textId="77777777" w:rsidR="000A6504" w:rsidRDefault="000A6504" w:rsidP="000A6504">
      <w:pPr>
        <w:pStyle w:val="NoSpacing"/>
        <w:spacing w:before="240"/>
        <w:jc w:val="both"/>
        <w:rPr>
          <w:b/>
          <w:bCs/>
          <w:sz w:val="24"/>
          <w:szCs w:val="24"/>
          <w:u w:val="single"/>
        </w:rPr>
      </w:pPr>
    </w:p>
    <w:p w14:paraId="565F4CD2" w14:textId="77777777" w:rsidR="000A6504" w:rsidRPr="0085753B" w:rsidRDefault="000A6504" w:rsidP="000A6504">
      <w:pPr>
        <w:spacing w:before="240" w:line="360" w:lineRule="auto"/>
        <w:jc w:val="both"/>
        <w:rPr>
          <w:rFonts w:ascii="Times New Roman" w:hAnsi="Times New Roman" w:cs="Times New Roman"/>
          <w:b/>
          <w:bCs/>
          <w:sz w:val="24"/>
          <w:szCs w:val="24"/>
        </w:rPr>
      </w:pPr>
      <w:r w:rsidRPr="0085753B">
        <w:rPr>
          <w:rFonts w:ascii="Times New Roman" w:hAnsi="Times New Roman" w:cs="Times New Roman"/>
          <w:b/>
          <w:bCs/>
          <w:sz w:val="24"/>
          <w:szCs w:val="24"/>
        </w:rPr>
        <w:t>3.2. Apklausos kokybinio ir kiekybinio klausimynų sektoriui aprašas</w:t>
      </w:r>
    </w:p>
    <w:p w14:paraId="2112F89F" w14:textId="77777777" w:rsidR="000A6504" w:rsidRDefault="000A6504" w:rsidP="000A6504">
      <w:pPr>
        <w:spacing w:line="360" w:lineRule="auto"/>
        <w:ind w:firstLine="1296"/>
        <w:jc w:val="both"/>
        <w:rPr>
          <w:rFonts w:ascii="Times New Roman" w:hAnsi="Times New Roman" w:cs="Times New Roman"/>
          <w:sz w:val="24"/>
          <w:szCs w:val="24"/>
        </w:rPr>
      </w:pPr>
      <w:r>
        <w:rPr>
          <w:rFonts w:ascii="Times New Roman" w:hAnsi="Times New Roman" w:cs="Times New Roman"/>
          <w:sz w:val="24"/>
          <w:szCs w:val="24"/>
        </w:rPr>
        <w:t>Atsižvelgiant į tai, kad sutinkamai su Studijos rengimo TU yra numatomi Studijos Ataskaitos aptarimai pagal pramonės, žemės ūkio ir transporto sektorius visose apklausose dalyvavusiose savivaldybėse, apklausų sektoriniai klausimynai preliminariai gali būti aptarti su apklausose dalyvausiančių savivaldybių NVO tarybomis. Todėl žemiau pateikiami klausimų pavyzdžiai yra laikytini kaip išeitiniai, o galutinės klausimų redakcijos bus patvirtintos protokoliniais sprendimais projekto vykdytojo NVK ir konkrečios savivaldybės NVO tarybos.</w:t>
      </w:r>
    </w:p>
    <w:p w14:paraId="6FD8A78D" w14:textId="77777777" w:rsidR="000A6504" w:rsidRDefault="000A6504" w:rsidP="000A6504">
      <w:pPr>
        <w:ind w:firstLine="1296"/>
        <w:jc w:val="both"/>
        <w:rPr>
          <w:rFonts w:ascii="Times New Roman" w:hAnsi="Times New Roman" w:cs="Times New Roman"/>
          <w:sz w:val="24"/>
          <w:szCs w:val="24"/>
        </w:rPr>
      </w:pPr>
    </w:p>
    <w:p w14:paraId="65A0CA7A" w14:textId="77777777" w:rsidR="000A6504" w:rsidRPr="002D37F2" w:rsidRDefault="000A6504" w:rsidP="000A6504">
      <w:pPr>
        <w:rPr>
          <w:rFonts w:ascii="Times New Roman" w:hAnsi="Times New Roman" w:cs="Times New Roman"/>
          <w:sz w:val="24"/>
          <w:szCs w:val="24"/>
        </w:rPr>
      </w:pPr>
      <w:r>
        <w:rPr>
          <w:rFonts w:ascii="Times New Roman" w:hAnsi="Times New Roman" w:cs="Times New Roman"/>
          <w:sz w:val="24"/>
          <w:szCs w:val="24"/>
        </w:rPr>
        <w:t>GYVENTOJ</w:t>
      </w:r>
      <w:r w:rsidRPr="002D37F2">
        <w:rPr>
          <w:rFonts w:ascii="Times New Roman" w:hAnsi="Times New Roman" w:cs="Times New Roman"/>
          <w:sz w:val="24"/>
          <w:szCs w:val="24"/>
        </w:rPr>
        <w:t>AMS</w:t>
      </w:r>
      <w:r>
        <w:rPr>
          <w:rFonts w:ascii="Times New Roman" w:hAnsi="Times New Roman" w:cs="Times New Roman"/>
          <w:sz w:val="24"/>
          <w:szCs w:val="24"/>
        </w:rPr>
        <w:t>, NVO NARIAMS</w:t>
      </w:r>
    </w:p>
    <w:p w14:paraId="648486B4" w14:textId="77777777" w:rsidR="000A6504" w:rsidRPr="002D37F2" w:rsidRDefault="000A6504" w:rsidP="000A6504">
      <w:pPr>
        <w:rPr>
          <w:rFonts w:ascii="Times New Roman" w:hAnsi="Times New Roman" w:cs="Times New Roman"/>
          <w:b/>
          <w:bCs/>
          <w:sz w:val="24"/>
          <w:szCs w:val="24"/>
        </w:rPr>
      </w:pPr>
      <w:r w:rsidRPr="002D37F2">
        <w:rPr>
          <w:rFonts w:ascii="Segoe UI Emoji" w:hAnsi="Segoe UI Emoji" w:cs="Segoe UI Emoji"/>
          <w:b/>
          <w:bCs/>
          <w:sz w:val="24"/>
          <w:szCs w:val="24"/>
        </w:rPr>
        <w:t>📊</w:t>
      </w:r>
      <w:r w:rsidRPr="002D37F2">
        <w:rPr>
          <w:rFonts w:ascii="Times New Roman" w:hAnsi="Times New Roman" w:cs="Times New Roman"/>
          <w:b/>
          <w:bCs/>
          <w:sz w:val="24"/>
          <w:szCs w:val="24"/>
        </w:rPr>
        <w:t xml:space="preserve"> Kiekybiniai klausimai (susiję su skaičiais, faktais, matavimais)</w:t>
      </w:r>
    </w:p>
    <w:p w14:paraId="4B30A62B" w14:textId="77777777" w:rsidR="000A6504" w:rsidRPr="002D37F2" w:rsidRDefault="000A6504">
      <w:pPr>
        <w:numPr>
          <w:ilvl w:val="0"/>
          <w:numId w:val="27"/>
        </w:numPr>
        <w:rPr>
          <w:rFonts w:ascii="Times New Roman" w:hAnsi="Times New Roman" w:cs="Times New Roman"/>
          <w:sz w:val="24"/>
          <w:szCs w:val="24"/>
        </w:rPr>
      </w:pPr>
      <w:r w:rsidRPr="002D37F2">
        <w:rPr>
          <w:rFonts w:ascii="Times New Roman" w:hAnsi="Times New Roman" w:cs="Times New Roman"/>
          <w:sz w:val="24"/>
          <w:szCs w:val="24"/>
        </w:rPr>
        <w:t>Kiek procentų jūsų buityje naudojamos energijos sudaro atsinaujinantys šaltiniai (pvz., saulės, vėjo)?</w:t>
      </w:r>
    </w:p>
    <w:p w14:paraId="2463A65A" w14:textId="77777777" w:rsidR="000A6504" w:rsidRPr="002D37F2" w:rsidRDefault="000A6504">
      <w:pPr>
        <w:numPr>
          <w:ilvl w:val="0"/>
          <w:numId w:val="27"/>
        </w:numPr>
        <w:rPr>
          <w:rFonts w:ascii="Times New Roman" w:hAnsi="Times New Roman" w:cs="Times New Roman"/>
          <w:sz w:val="24"/>
          <w:szCs w:val="24"/>
        </w:rPr>
      </w:pPr>
      <w:r w:rsidRPr="002D37F2">
        <w:rPr>
          <w:rFonts w:ascii="Times New Roman" w:hAnsi="Times New Roman" w:cs="Times New Roman"/>
          <w:sz w:val="24"/>
          <w:szCs w:val="24"/>
        </w:rPr>
        <w:t>Kiek kartų per savaitę naudojatės viešuoju transportu vietoj nuosavo automobilio?</w:t>
      </w:r>
    </w:p>
    <w:p w14:paraId="1DF17F4C" w14:textId="77777777" w:rsidR="000A6504" w:rsidRPr="002D37F2" w:rsidRDefault="000A6504">
      <w:pPr>
        <w:numPr>
          <w:ilvl w:val="0"/>
          <w:numId w:val="27"/>
        </w:numPr>
        <w:rPr>
          <w:rFonts w:ascii="Times New Roman" w:hAnsi="Times New Roman" w:cs="Times New Roman"/>
          <w:sz w:val="24"/>
          <w:szCs w:val="24"/>
        </w:rPr>
      </w:pPr>
      <w:r w:rsidRPr="002D37F2">
        <w:rPr>
          <w:rFonts w:ascii="Times New Roman" w:hAnsi="Times New Roman" w:cs="Times New Roman"/>
          <w:sz w:val="24"/>
          <w:szCs w:val="24"/>
        </w:rPr>
        <w:t>Kiek eurų per mėnesį skiriate ekologiškiems ar tvariai pagamintiems produktams (pvz., maistui, drabužiams)?</w:t>
      </w:r>
    </w:p>
    <w:p w14:paraId="54AD4DB7" w14:textId="77777777" w:rsidR="000A6504" w:rsidRPr="002D37F2" w:rsidRDefault="000A6504" w:rsidP="000A6504">
      <w:pPr>
        <w:rPr>
          <w:rFonts w:ascii="Times New Roman" w:hAnsi="Times New Roman" w:cs="Times New Roman"/>
          <w:b/>
          <w:bCs/>
          <w:sz w:val="24"/>
          <w:szCs w:val="24"/>
        </w:rPr>
      </w:pPr>
      <w:r w:rsidRPr="002D37F2">
        <w:rPr>
          <w:rFonts w:ascii="Segoe UI Emoji" w:hAnsi="Segoe UI Emoji" w:cs="Segoe UI Emoji"/>
          <w:b/>
          <w:bCs/>
          <w:sz w:val="24"/>
          <w:szCs w:val="24"/>
        </w:rPr>
        <w:t>💬</w:t>
      </w:r>
      <w:r w:rsidRPr="002D37F2">
        <w:rPr>
          <w:rFonts w:ascii="Times New Roman" w:hAnsi="Times New Roman" w:cs="Times New Roman"/>
          <w:b/>
          <w:bCs/>
          <w:sz w:val="24"/>
          <w:szCs w:val="24"/>
        </w:rPr>
        <w:t xml:space="preserve"> Kokybiniai klausimai (susiję su nuomonėmis, požiūriais, patirtimi)</w:t>
      </w:r>
    </w:p>
    <w:p w14:paraId="178B4DC9" w14:textId="77777777" w:rsidR="000A6504" w:rsidRPr="002D37F2" w:rsidRDefault="000A6504">
      <w:pPr>
        <w:numPr>
          <w:ilvl w:val="0"/>
          <w:numId w:val="28"/>
        </w:numPr>
        <w:rPr>
          <w:rFonts w:ascii="Times New Roman" w:hAnsi="Times New Roman" w:cs="Times New Roman"/>
          <w:sz w:val="24"/>
          <w:szCs w:val="24"/>
        </w:rPr>
      </w:pPr>
      <w:r w:rsidRPr="002D37F2">
        <w:rPr>
          <w:rFonts w:ascii="Times New Roman" w:hAnsi="Times New Roman" w:cs="Times New Roman"/>
          <w:sz w:val="24"/>
          <w:szCs w:val="24"/>
        </w:rPr>
        <w:t>Kaip vertinate Europos žaliąjį kursą – ar jis, jūsų nuomone, yra reikalingas ir naudingas? Kodėl?</w:t>
      </w:r>
    </w:p>
    <w:p w14:paraId="5633C580" w14:textId="77777777" w:rsidR="000A6504" w:rsidRPr="002D37F2" w:rsidRDefault="000A6504">
      <w:pPr>
        <w:numPr>
          <w:ilvl w:val="0"/>
          <w:numId w:val="28"/>
        </w:numPr>
        <w:jc w:val="both"/>
        <w:rPr>
          <w:rFonts w:ascii="Times New Roman" w:hAnsi="Times New Roman" w:cs="Times New Roman"/>
          <w:sz w:val="24"/>
          <w:szCs w:val="24"/>
        </w:rPr>
      </w:pPr>
      <w:r w:rsidRPr="002D37F2">
        <w:rPr>
          <w:rFonts w:ascii="Times New Roman" w:hAnsi="Times New Roman" w:cs="Times New Roman"/>
          <w:sz w:val="24"/>
          <w:szCs w:val="24"/>
        </w:rPr>
        <w:t>Kokius pokyčius savo kasdienybėje pastebėjote dėl sugriežtėjusių aplinkosaugos reikalavimų ar žaliųjų iniciatyvų?</w:t>
      </w:r>
    </w:p>
    <w:p w14:paraId="1B2CA328" w14:textId="77777777" w:rsidR="000A6504" w:rsidRPr="002D37F2" w:rsidRDefault="000A6504">
      <w:pPr>
        <w:numPr>
          <w:ilvl w:val="0"/>
          <w:numId w:val="28"/>
        </w:numPr>
        <w:rPr>
          <w:rFonts w:ascii="Times New Roman" w:hAnsi="Times New Roman" w:cs="Times New Roman"/>
          <w:sz w:val="24"/>
          <w:szCs w:val="24"/>
        </w:rPr>
      </w:pPr>
      <w:r w:rsidRPr="002D37F2">
        <w:rPr>
          <w:rFonts w:ascii="Times New Roman" w:hAnsi="Times New Roman" w:cs="Times New Roman"/>
          <w:sz w:val="24"/>
          <w:szCs w:val="24"/>
        </w:rPr>
        <w:t>Ką, jūsų manymu, reikėtų daryti, kad daugiau žmonių aktyviai prisidėtų prie klimato kaitos mažinimo?</w:t>
      </w:r>
    </w:p>
    <w:p w14:paraId="1A7BFF57" w14:textId="77777777" w:rsidR="000A6504" w:rsidRDefault="000A6504" w:rsidP="000A6504">
      <w:pPr>
        <w:rPr>
          <w:rFonts w:ascii="Segoe UI Emoji" w:hAnsi="Segoe UI Emoji" w:cs="Segoe UI Emoji"/>
          <w:b/>
          <w:bCs/>
          <w:sz w:val="24"/>
          <w:szCs w:val="24"/>
        </w:rPr>
      </w:pPr>
    </w:p>
    <w:p w14:paraId="21FF5CDD" w14:textId="77777777" w:rsidR="000A6504" w:rsidRPr="00021D42" w:rsidRDefault="000A6504" w:rsidP="000A6504">
      <w:pPr>
        <w:rPr>
          <w:rFonts w:ascii="Times New Roman" w:hAnsi="Times New Roman" w:cs="Times New Roman"/>
          <w:b/>
          <w:bCs/>
          <w:sz w:val="24"/>
          <w:szCs w:val="24"/>
        </w:rPr>
      </w:pPr>
      <w:r w:rsidRPr="00021D42">
        <w:rPr>
          <w:rFonts w:ascii="Segoe UI Emoji" w:hAnsi="Segoe UI Emoji" w:cs="Segoe UI Emoji"/>
          <w:b/>
          <w:bCs/>
          <w:sz w:val="24"/>
          <w:szCs w:val="24"/>
        </w:rPr>
        <w:t>❓</w:t>
      </w:r>
      <w:r w:rsidRPr="00021D42">
        <w:rPr>
          <w:rFonts w:ascii="Times New Roman" w:hAnsi="Times New Roman" w:cs="Times New Roman"/>
          <w:b/>
          <w:bCs/>
          <w:sz w:val="24"/>
          <w:szCs w:val="24"/>
        </w:rPr>
        <w:t xml:space="preserve"> Klausimas 1: </w:t>
      </w:r>
      <w:r w:rsidRPr="00021D42">
        <w:rPr>
          <w:rFonts w:ascii="Times New Roman" w:hAnsi="Times New Roman" w:cs="Times New Roman"/>
          <w:b/>
          <w:bCs/>
          <w:i/>
          <w:iCs/>
          <w:sz w:val="24"/>
          <w:szCs w:val="24"/>
        </w:rPr>
        <w:t>Kaip vertinate Europos žaliąjį kursą – ar jis, jūsų nuomone, yra reikalingas ir naudingas? Kodėl?</w:t>
      </w:r>
    </w:p>
    <w:p w14:paraId="5C9A3CDC" w14:textId="77777777" w:rsidR="000A6504" w:rsidRPr="0052168C" w:rsidRDefault="000A6504">
      <w:pPr>
        <w:numPr>
          <w:ilvl w:val="0"/>
          <w:numId w:val="36"/>
        </w:numPr>
        <w:rPr>
          <w:rFonts w:ascii="Times New Roman" w:hAnsi="Times New Roman" w:cs="Times New Roman"/>
          <w:sz w:val="24"/>
          <w:szCs w:val="24"/>
        </w:rPr>
      </w:pPr>
      <w:r w:rsidRPr="0052168C">
        <w:rPr>
          <w:rFonts w:ascii="Times New Roman" w:hAnsi="Times New Roman" w:cs="Times New Roman"/>
          <w:sz w:val="24"/>
          <w:szCs w:val="24"/>
        </w:rPr>
        <w:t>„Manau, kad tai būtinas žingsnis – gamta nebegali laukti. Žaliasis kursas skatina mus permąstyti verslo modelius ir investuoti į ateitį.“</w:t>
      </w:r>
    </w:p>
    <w:p w14:paraId="241DB511" w14:textId="77777777" w:rsidR="000A6504" w:rsidRPr="0052168C" w:rsidRDefault="000A6504">
      <w:pPr>
        <w:numPr>
          <w:ilvl w:val="0"/>
          <w:numId w:val="36"/>
        </w:numPr>
        <w:rPr>
          <w:rFonts w:ascii="Times New Roman" w:hAnsi="Times New Roman" w:cs="Times New Roman"/>
          <w:sz w:val="24"/>
          <w:szCs w:val="24"/>
        </w:rPr>
      </w:pPr>
      <w:r w:rsidRPr="0052168C">
        <w:rPr>
          <w:rFonts w:ascii="Times New Roman" w:hAnsi="Times New Roman" w:cs="Times New Roman"/>
          <w:sz w:val="24"/>
          <w:szCs w:val="24"/>
        </w:rPr>
        <w:t>„Naudingas ilgalaikėje perspektyvoje, bet šiuo metu trūksta aiškumo ir finansinių paskatų smulkiesiems verslams.“</w:t>
      </w:r>
    </w:p>
    <w:p w14:paraId="22B80B4B" w14:textId="77777777" w:rsidR="000A6504" w:rsidRPr="0052168C" w:rsidRDefault="000A6504">
      <w:pPr>
        <w:numPr>
          <w:ilvl w:val="0"/>
          <w:numId w:val="36"/>
        </w:numPr>
        <w:rPr>
          <w:rFonts w:ascii="Times New Roman" w:hAnsi="Times New Roman" w:cs="Times New Roman"/>
          <w:sz w:val="24"/>
          <w:szCs w:val="24"/>
        </w:rPr>
      </w:pPr>
      <w:r w:rsidRPr="0052168C">
        <w:rPr>
          <w:rFonts w:ascii="Times New Roman" w:hAnsi="Times New Roman" w:cs="Times New Roman"/>
          <w:sz w:val="24"/>
          <w:szCs w:val="24"/>
        </w:rPr>
        <w:t>„Tai daugiau politinis projektas nei realus pokytis. Reikalavimai dažnai neatitinka mūsų sektoriaus galimybių.“</w:t>
      </w:r>
    </w:p>
    <w:p w14:paraId="099605FB" w14:textId="77777777" w:rsidR="000A6504" w:rsidRPr="0052168C" w:rsidRDefault="000A6504">
      <w:pPr>
        <w:numPr>
          <w:ilvl w:val="0"/>
          <w:numId w:val="36"/>
        </w:numPr>
        <w:rPr>
          <w:rFonts w:ascii="Times New Roman" w:hAnsi="Times New Roman" w:cs="Times New Roman"/>
          <w:sz w:val="24"/>
          <w:szCs w:val="24"/>
        </w:rPr>
      </w:pPr>
      <w:r w:rsidRPr="0052168C">
        <w:rPr>
          <w:rFonts w:ascii="Times New Roman" w:hAnsi="Times New Roman" w:cs="Times New Roman"/>
          <w:sz w:val="24"/>
          <w:szCs w:val="24"/>
        </w:rPr>
        <w:t>„Vertinu teigiamai – jis padeda mums tapti konkurencingesniems tarptautinėje rinkoje, kur tvarumas tampa norma.“</w:t>
      </w:r>
    </w:p>
    <w:p w14:paraId="5B701778" w14:textId="77777777" w:rsidR="000A6504" w:rsidRPr="0052168C" w:rsidRDefault="000A6504">
      <w:pPr>
        <w:numPr>
          <w:ilvl w:val="0"/>
          <w:numId w:val="36"/>
        </w:numPr>
        <w:rPr>
          <w:rFonts w:ascii="Times New Roman" w:hAnsi="Times New Roman" w:cs="Times New Roman"/>
          <w:sz w:val="24"/>
          <w:szCs w:val="24"/>
        </w:rPr>
      </w:pPr>
      <w:r w:rsidRPr="0052168C">
        <w:rPr>
          <w:rFonts w:ascii="Times New Roman" w:hAnsi="Times New Roman" w:cs="Times New Roman"/>
          <w:sz w:val="24"/>
          <w:szCs w:val="24"/>
        </w:rPr>
        <w:t>„Reikalingas, bet įgyvendinimas turėtų būti lankstesnis. Ne visi verslai gali greitai prisitaikyti.“</w:t>
      </w:r>
    </w:p>
    <w:p w14:paraId="764133A7" w14:textId="77777777" w:rsidR="000A6504" w:rsidRPr="0052168C" w:rsidRDefault="000A6504">
      <w:pPr>
        <w:numPr>
          <w:ilvl w:val="0"/>
          <w:numId w:val="36"/>
        </w:numPr>
        <w:rPr>
          <w:rFonts w:ascii="Times New Roman" w:hAnsi="Times New Roman" w:cs="Times New Roman"/>
          <w:sz w:val="24"/>
          <w:szCs w:val="24"/>
        </w:rPr>
      </w:pPr>
      <w:r w:rsidRPr="0052168C">
        <w:rPr>
          <w:rFonts w:ascii="Times New Roman" w:hAnsi="Times New Roman" w:cs="Times New Roman"/>
          <w:sz w:val="24"/>
          <w:szCs w:val="24"/>
        </w:rPr>
        <w:t>„Tai puiki galimybė inovacijoms. Mūsų įmonė jau mato naudą iš investicijų į žaliąsias technologijas.“</w:t>
      </w:r>
    </w:p>
    <w:p w14:paraId="3E677E6F" w14:textId="77777777" w:rsidR="000A6504" w:rsidRDefault="000A6504" w:rsidP="000A6504">
      <w:pPr>
        <w:rPr>
          <w:rFonts w:ascii="Segoe UI Emoji" w:hAnsi="Segoe UI Emoji" w:cs="Segoe UI Emoji"/>
          <w:b/>
          <w:bCs/>
          <w:sz w:val="24"/>
          <w:szCs w:val="24"/>
        </w:rPr>
      </w:pPr>
    </w:p>
    <w:p w14:paraId="236A5067" w14:textId="77777777" w:rsidR="000A6504" w:rsidRPr="00021D42" w:rsidRDefault="000A6504" w:rsidP="000A6504">
      <w:pPr>
        <w:rPr>
          <w:rFonts w:ascii="Times New Roman" w:hAnsi="Times New Roman" w:cs="Times New Roman"/>
          <w:b/>
          <w:bCs/>
          <w:sz w:val="24"/>
          <w:szCs w:val="24"/>
        </w:rPr>
      </w:pPr>
      <w:r w:rsidRPr="00021D42">
        <w:rPr>
          <w:rFonts w:ascii="Segoe UI Emoji" w:hAnsi="Segoe UI Emoji" w:cs="Segoe UI Emoji"/>
          <w:b/>
          <w:bCs/>
          <w:sz w:val="24"/>
          <w:szCs w:val="24"/>
        </w:rPr>
        <w:t>❓</w:t>
      </w:r>
      <w:r w:rsidRPr="00021D42">
        <w:rPr>
          <w:rFonts w:ascii="Times New Roman" w:hAnsi="Times New Roman" w:cs="Times New Roman"/>
          <w:b/>
          <w:bCs/>
          <w:sz w:val="24"/>
          <w:szCs w:val="24"/>
        </w:rPr>
        <w:t xml:space="preserve"> Klausimas 2: </w:t>
      </w:r>
      <w:r w:rsidRPr="00021D42">
        <w:rPr>
          <w:rFonts w:ascii="Times New Roman" w:hAnsi="Times New Roman" w:cs="Times New Roman"/>
          <w:b/>
          <w:bCs/>
          <w:i/>
          <w:iCs/>
          <w:sz w:val="24"/>
          <w:szCs w:val="24"/>
        </w:rPr>
        <w:t>Kokius pokyčius savo kasdienybėje pastebėjote dėl sugriežtėjusių aplinkosaugos reikalavimų ar žaliųjų iniciatyvų?</w:t>
      </w:r>
    </w:p>
    <w:p w14:paraId="409B3E5C" w14:textId="77777777" w:rsidR="000A6504" w:rsidRPr="0052168C" w:rsidRDefault="000A6504">
      <w:pPr>
        <w:numPr>
          <w:ilvl w:val="0"/>
          <w:numId w:val="37"/>
        </w:numPr>
        <w:rPr>
          <w:rFonts w:ascii="Times New Roman" w:hAnsi="Times New Roman" w:cs="Times New Roman"/>
          <w:sz w:val="24"/>
          <w:szCs w:val="24"/>
        </w:rPr>
      </w:pPr>
      <w:r w:rsidRPr="0052168C">
        <w:rPr>
          <w:rFonts w:ascii="Times New Roman" w:hAnsi="Times New Roman" w:cs="Times New Roman"/>
          <w:sz w:val="24"/>
          <w:szCs w:val="24"/>
        </w:rPr>
        <w:t>„Turėjome atnaujinti techniką, kad ji atitiktų naujus emisijų standartus – tai buvo brangu, bet efektyvu.“</w:t>
      </w:r>
    </w:p>
    <w:p w14:paraId="1EB41914" w14:textId="77777777" w:rsidR="000A6504" w:rsidRPr="0052168C" w:rsidRDefault="000A6504">
      <w:pPr>
        <w:numPr>
          <w:ilvl w:val="0"/>
          <w:numId w:val="37"/>
        </w:numPr>
        <w:rPr>
          <w:rFonts w:ascii="Times New Roman" w:hAnsi="Times New Roman" w:cs="Times New Roman"/>
          <w:sz w:val="24"/>
          <w:szCs w:val="24"/>
        </w:rPr>
      </w:pPr>
      <w:r w:rsidRPr="0052168C">
        <w:rPr>
          <w:rFonts w:ascii="Times New Roman" w:hAnsi="Times New Roman" w:cs="Times New Roman"/>
          <w:sz w:val="24"/>
          <w:szCs w:val="24"/>
        </w:rPr>
        <w:t>„Kasdien daugiau dėmesio skiriame atliekų rūšiavimui ir energijos taupymui – tai tapo įprasta praktika.“</w:t>
      </w:r>
    </w:p>
    <w:p w14:paraId="7E32DCF1" w14:textId="77777777" w:rsidR="000A6504" w:rsidRPr="0052168C" w:rsidRDefault="000A6504">
      <w:pPr>
        <w:numPr>
          <w:ilvl w:val="0"/>
          <w:numId w:val="37"/>
        </w:numPr>
        <w:rPr>
          <w:rFonts w:ascii="Times New Roman" w:hAnsi="Times New Roman" w:cs="Times New Roman"/>
          <w:sz w:val="24"/>
          <w:szCs w:val="24"/>
        </w:rPr>
      </w:pPr>
      <w:r w:rsidRPr="0052168C">
        <w:rPr>
          <w:rFonts w:ascii="Times New Roman" w:hAnsi="Times New Roman" w:cs="Times New Roman"/>
          <w:sz w:val="24"/>
          <w:szCs w:val="24"/>
        </w:rPr>
        <w:t>„Pastebėjau, kad tiekėjai pradėjo siūlyti tvaresnius produktus, o klientai klausia apie mūsų poveikį aplinkai.“</w:t>
      </w:r>
    </w:p>
    <w:p w14:paraId="0053111A" w14:textId="77777777" w:rsidR="000A6504" w:rsidRPr="0052168C" w:rsidRDefault="000A6504">
      <w:pPr>
        <w:numPr>
          <w:ilvl w:val="0"/>
          <w:numId w:val="37"/>
        </w:numPr>
        <w:rPr>
          <w:rFonts w:ascii="Times New Roman" w:hAnsi="Times New Roman" w:cs="Times New Roman"/>
          <w:sz w:val="24"/>
          <w:szCs w:val="24"/>
        </w:rPr>
      </w:pPr>
      <w:r w:rsidRPr="0052168C">
        <w:rPr>
          <w:rFonts w:ascii="Times New Roman" w:hAnsi="Times New Roman" w:cs="Times New Roman"/>
          <w:sz w:val="24"/>
          <w:szCs w:val="24"/>
        </w:rPr>
        <w:t>„Daugiau administracinio darbo – reikia pildyti ataskaitas, sekti rodiklius, tai atima laiko.“</w:t>
      </w:r>
    </w:p>
    <w:p w14:paraId="0DC3B631" w14:textId="77777777" w:rsidR="000A6504" w:rsidRPr="0052168C" w:rsidRDefault="000A6504">
      <w:pPr>
        <w:numPr>
          <w:ilvl w:val="0"/>
          <w:numId w:val="37"/>
        </w:numPr>
        <w:rPr>
          <w:rFonts w:ascii="Times New Roman" w:hAnsi="Times New Roman" w:cs="Times New Roman"/>
          <w:sz w:val="24"/>
          <w:szCs w:val="24"/>
        </w:rPr>
      </w:pPr>
      <w:r w:rsidRPr="0052168C">
        <w:rPr>
          <w:rFonts w:ascii="Times New Roman" w:hAnsi="Times New Roman" w:cs="Times New Roman"/>
          <w:sz w:val="24"/>
          <w:szCs w:val="24"/>
        </w:rPr>
        <w:t>„Įmonėje įdiegėme saulės baterijas – dabar dalį energijos gaminame patys, tai sumažino sąnaudas.“</w:t>
      </w:r>
    </w:p>
    <w:p w14:paraId="28311B91" w14:textId="77777777" w:rsidR="000A6504" w:rsidRPr="0052168C" w:rsidRDefault="000A6504">
      <w:pPr>
        <w:numPr>
          <w:ilvl w:val="0"/>
          <w:numId w:val="37"/>
        </w:numPr>
        <w:rPr>
          <w:rFonts w:ascii="Times New Roman" w:hAnsi="Times New Roman" w:cs="Times New Roman"/>
          <w:sz w:val="24"/>
          <w:szCs w:val="24"/>
        </w:rPr>
      </w:pPr>
      <w:r w:rsidRPr="0052168C">
        <w:rPr>
          <w:rFonts w:ascii="Times New Roman" w:hAnsi="Times New Roman" w:cs="Times New Roman"/>
          <w:sz w:val="24"/>
          <w:szCs w:val="24"/>
        </w:rPr>
        <w:t>„Darbuotojai tapo sąmoningesni – patys siūlo idėjas, kaip sumažinti poveikį aplinkai.“</w:t>
      </w:r>
    </w:p>
    <w:p w14:paraId="7EFB607F" w14:textId="77777777" w:rsidR="000A6504" w:rsidRDefault="000A6504" w:rsidP="000A6504">
      <w:pPr>
        <w:rPr>
          <w:rFonts w:ascii="Segoe UI Emoji" w:hAnsi="Segoe UI Emoji" w:cs="Segoe UI Emoji"/>
          <w:b/>
          <w:bCs/>
          <w:sz w:val="24"/>
          <w:szCs w:val="24"/>
        </w:rPr>
      </w:pPr>
    </w:p>
    <w:p w14:paraId="0CB1DDDA" w14:textId="77777777" w:rsidR="000A6504" w:rsidRPr="00021D42" w:rsidRDefault="000A6504" w:rsidP="000A6504">
      <w:pPr>
        <w:rPr>
          <w:rFonts w:ascii="Times New Roman" w:hAnsi="Times New Roman" w:cs="Times New Roman"/>
          <w:b/>
          <w:bCs/>
          <w:sz w:val="24"/>
          <w:szCs w:val="24"/>
        </w:rPr>
      </w:pPr>
      <w:r w:rsidRPr="00021D42">
        <w:rPr>
          <w:rFonts w:ascii="Segoe UI Emoji" w:hAnsi="Segoe UI Emoji" w:cs="Segoe UI Emoji"/>
          <w:b/>
          <w:bCs/>
          <w:sz w:val="24"/>
          <w:szCs w:val="24"/>
        </w:rPr>
        <w:t>❓</w:t>
      </w:r>
      <w:r w:rsidRPr="00021D42">
        <w:rPr>
          <w:rFonts w:ascii="Times New Roman" w:hAnsi="Times New Roman" w:cs="Times New Roman"/>
          <w:b/>
          <w:bCs/>
          <w:sz w:val="24"/>
          <w:szCs w:val="24"/>
        </w:rPr>
        <w:t xml:space="preserve"> Klausimas 3: </w:t>
      </w:r>
      <w:r w:rsidRPr="00021D42">
        <w:rPr>
          <w:rFonts w:ascii="Times New Roman" w:hAnsi="Times New Roman" w:cs="Times New Roman"/>
          <w:b/>
          <w:bCs/>
          <w:i/>
          <w:iCs/>
          <w:sz w:val="24"/>
          <w:szCs w:val="24"/>
        </w:rPr>
        <w:t>Ką, jūsų manymu, reikėtų daryti, kad daugiau žmonių aktyviai prisidėtų prie klimato kaitos mažinimo?</w:t>
      </w:r>
    </w:p>
    <w:p w14:paraId="1E98B576" w14:textId="77777777" w:rsidR="000A6504" w:rsidRPr="0052168C" w:rsidRDefault="000A6504">
      <w:pPr>
        <w:numPr>
          <w:ilvl w:val="0"/>
          <w:numId w:val="38"/>
        </w:numPr>
        <w:rPr>
          <w:rFonts w:ascii="Times New Roman" w:hAnsi="Times New Roman" w:cs="Times New Roman"/>
          <w:sz w:val="24"/>
          <w:szCs w:val="24"/>
        </w:rPr>
      </w:pPr>
      <w:r w:rsidRPr="0052168C">
        <w:rPr>
          <w:rFonts w:ascii="Times New Roman" w:hAnsi="Times New Roman" w:cs="Times New Roman"/>
          <w:sz w:val="24"/>
          <w:szCs w:val="24"/>
        </w:rPr>
        <w:t>„Šviesti visuomenę – ypač jaunimą. Tvarumas turi tapti vertybe, o ne pareiga.“</w:t>
      </w:r>
    </w:p>
    <w:p w14:paraId="63762B5C" w14:textId="77777777" w:rsidR="000A6504" w:rsidRPr="0052168C" w:rsidRDefault="000A6504">
      <w:pPr>
        <w:numPr>
          <w:ilvl w:val="0"/>
          <w:numId w:val="38"/>
        </w:numPr>
        <w:rPr>
          <w:rFonts w:ascii="Times New Roman" w:hAnsi="Times New Roman" w:cs="Times New Roman"/>
          <w:sz w:val="24"/>
          <w:szCs w:val="24"/>
        </w:rPr>
      </w:pPr>
      <w:r w:rsidRPr="0052168C">
        <w:rPr>
          <w:rFonts w:ascii="Times New Roman" w:hAnsi="Times New Roman" w:cs="Times New Roman"/>
          <w:sz w:val="24"/>
          <w:szCs w:val="24"/>
        </w:rPr>
        <w:t>„Reikia daugiau finansinių paskatų – subsidijų, lengvatų, kad žmonės matytų naudą.“</w:t>
      </w:r>
    </w:p>
    <w:p w14:paraId="476A4ACD" w14:textId="77777777" w:rsidR="000A6504" w:rsidRPr="0052168C" w:rsidRDefault="000A6504">
      <w:pPr>
        <w:numPr>
          <w:ilvl w:val="0"/>
          <w:numId w:val="38"/>
        </w:numPr>
        <w:rPr>
          <w:rFonts w:ascii="Times New Roman" w:hAnsi="Times New Roman" w:cs="Times New Roman"/>
          <w:sz w:val="24"/>
          <w:szCs w:val="24"/>
        </w:rPr>
      </w:pPr>
      <w:r w:rsidRPr="0052168C">
        <w:rPr>
          <w:rFonts w:ascii="Times New Roman" w:hAnsi="Times New Roman" w:cs="Times New Roman"/>
          <w:sz w:val="24"/>
          <w:szCs w:val="24"/>
        </w:rPr>
        <w:t>„Verslai turėtų rodyti pavyzdį – jei matysime, kad tai veikia, daugiau žmonių prisijungs.“</w:t>
      </w:r>
    </w:p>
    <w:p w14:paraId="53C48745" w14:textId="77777777" w:rsidR="000A6504" w:rsidRPr="0052168C" w:rsidRDefault="000A6504">
      <w:pPr>
        <w:numPr>
          <w:ilvl w:val="0"/>
          <w:numId w:val="38"/>
        </w:numPr>
        <w:rPr>
          <w:rFonts w:ascii="Times New Roman" w:hAnsi="Times New Roman" w:cs="Times New Roman"/>
          <w:sz w:val="24"/>
          <w:szCs w:val="24"/>
        </w:rPr>
      </w:pPr>
      <w:r w:rsidRPr="0052168C">
        <w:rPr>
          <w:rFonts w:ascii="Times New Roman" w:hAnsi="Times New Roman" w:cs="Times New Roman"/>
          <w:sz w:val="24"/>
          <w:szCs w:val="24"/>
        </w:rPr>
        <w:lastRenderedPageBreak/>
        <w:t>„Svarbu mažinti biurokratiją – dabar norint įgyvendinti žalią iniciatyvą, tenka įveikti daug kliūčių.“</w:t>
      </w:r>
    </w:p>
    <w:p w14:paraId="35863204" w14:textId="77777777" w:rsidR="000A6504" w:rsidRPr="0052168C" w:rsidRDefault="000A6504">
      <w:pPr>
        <w:numPr>
          <w:ilvl w:val="0"/>
          <w:numId w:val="38"/>
        </w:numPr>
        <w:rPr>
          <w:rFonts w:ascii="Times New Roman" w:hAnsi="Times New Roman" w:cs="Times New Roman"/>
          <w:sz w:val="24"/>
          <w:szCs w:val="24"/>
        </w:rPr>
      </w:pPr>
      <w:r w:rsidRPr="0052168C">
        <w:rPr>
          <w:rFonts w:ascii="Times New Roman" w:hAnsi="Times New Roman" w:cs="Times New Roman"/>
          <w:sz w:val="24"/>
          <w:szCs w:val="24"/>
        </w:rPr>
        <w:t>„Reikėtų daugiau viešų kampanijų, kurios parodytų, kaip kiekvienas gali prisidėti – net mažais žingsniais.“</w:t>
      </w:r>
    </w:p>
    <w:p w14:paraId="78399605" w14:textId="77777777" w:rsidR="000A6504" w:rsidRPr="0052168C" w:rsidRDefault="000A6504">
      <w:pPr>
        <w:numPr>
          <w:ilvl w:val="0"/>
          <w:numId w:val="38"/>
        </w:numPr>
        <w:rPr>
          <w:rFonts w:ascii="Times New Roman" w:hAnsi="Times New Roman" w:cs="Times New Roman"/>
          <w:sz w:val="24"/>
          <w:szCs w:val="24"/>
        </w:rPr>
      </w:pPr>
      <w:r w:rsidRPr="0052168C">
        <w:rPr>
          <w:rFonts w:ascii="Times New Roman" w:hAnsi="Times New Roman" w:cs="Times New Roman"/>
          <w:sz w:val="24"/>
          <w:szCs w:val="24"/>
        </w:rPr>
        <w:t>„Svarbiausia – pasitikėjimas. Jei žmonės matys, kad jų pastangos nėra veltui, jie veiks aktyviau.“</w:t>
      </w:r>
    </w:p>
    <w:p w14:paraId="5DE41FD2" w14:textId="77777777" w:rsidR="00D1115E" w:rsidRDefault="00D1115E" w:rsidP="000A6504">
      <w:pPr>
        <w:rPr>
          <w:rFonts w:ascii="Times New Roman" w:hAnsi="Times New Roman" w:cs="Times New Roman"/>
          <w:sz w:val="24"/>
          <w:szCs w:val="24"/>
        </w:rPr>
      </w:pPr>
    </w:p>
    <w:p w14:paraId="1B196245" w14:textId="0B9E95C3" w:rsidR="000A6504" w:rsidRDefault="000A6504" w:rsidP="00692C77">
      <w:pPr>
        <w:rPr>
          <w:rFonts w:ascii="Times New Roman" w:hAnsi="Times New Roman" w:cs="Times New Roman"/>
          <w:b/>
          <w:bCs/>
          <w:sz w:val="24"/>
          <w:szCs w:val="24"/>
        </w:rPr>
      </w:pPr>
      <w:r w:rsidRPr="0077704A">
        <w:rPr>
          <w:rFonts w:ascii="Segoe UI Emoji" w:hAnsi="Segoe UI Emoji" w:cs="Segoe UI Emoji"/>
          <w:b/>
          <w:bCs/>
          <w:sz w:val="24"/>
          <w:szCs w:val="24"/>
        </w:rPr>
        <w:t>📋</w:t>
      </w:r>
      <w:r w:rsidRPr="0077704A">
        <w:rPr>
          <w:rFonts w:ascii="Times New Roman" w:hAnsi="Times New Roman" w:cs="Times New Roman"/>
          <w:b/>
          <w:bCs/>
          <w:sz w:val="24"/>
          <w:szCs w:val="24"/>
        </w:rPr>
        <w:t xml:space="preserve"> APKLAUSOS FORMA: „Europos žaliasis kursas versle“</w:t>
      </w:r>
    </w:p>
    <w:p w14:paraId="74E2FE3F" w14:textId="77777777" w:rsidR="00692C77" w:rsidRPr="00D1115E" w:rsidRDefault="00692C77" w:rsidP="00692C77">
      <w:pPr>
        <w:rPr>
          <w:rFonts w:ascii="Times New Roman" w:hAnsi="Times New Roman" w:cs="Times New Roman"/>
          <w:sz w:val="24"/>
          <w:szCs w:val="24"/>
        </w:rPr>
      </w:pPr>
    </w:p>
    <w:p w14:paraId="2879979D" w14:textId="5BBA259E" w:rsidR="00692C77" w:rsidRPr="0077704A" w:rsidRDefault="000A6504" w:rsidP="00692C77">
      <w:pPr>
        <w:rPr>
          <w:rFonts w:ascii="Times New Roman" w:hAnsi="Times New Roman" w:cs="Times New Roman"/>
          <w:b/>
          <w:bCs/>
          <w:sz w:val="24"/>
          <w:szCs w:val="24"/>
        </w:rPr>
      </w:pPr>
      <w:r w:rsidRPr="0077704A">
        <w:rPr>
          <w:rFonts w:ascii="Segoe UI Emoji" w:hAnsi="Segoe UI Emoji" w:cs="Segoe UI Emoji"/>
          <w:b/>
          <w:bCs/>
          <w:sz w:val="24"/>
          <w:szCs w:val="24"/>
        </w:rPr>
        <w:t>🔹</w:t>
      </w:r>
      <w:r w:rsidRPr="0077704A">
        <w:rPr>
          <w:rFonts w:ascii="Times New Roman" w:hAnsi="Times New Roman" w:cs="Times New Roman"/>
          <w:b/>
          <w:bCs/>
          <w:sz w:val="24"/>
          <w:szCs w:val="24"/>
        </w:rPr>
        <w:t xml:space="preserve"> Respondento informacija</w:t>
      </w:r>
    </w:p>
    <w:p w14:paraId="02BC9DB8" w14:textId="77777777" w:rsidR="000A6504" w:rsidRPr="0077704A" w:rsidRDefault="000A6504">
      <w:pPr>
        <w:numPr>
          <w:ilvl w:val="0"/>
          <w:numId w:val="29"/>
        </w:num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77704A">
        <w:rPr>
          <w:rFonts w:ascii="Times New Roman" w:hAnsi="Times New Roman" w:cs="Times New Roman"/>
          <w:sz w:val="24"/>
          <w:szCs w:val="24"/>
        </w:rPr>
        <w:t>Įmonės pavadinimas: ___________________________</w:t>
      </w:r>
    </w:p>
    <w:p w14:paraId="18FB5CF6" w14:textId="77777777" w:rsidR="000A6504" w:rsidRPr="0077704A" w:rsidRDefault="000A6504">
      <w:pPr>
        <w:numPr>
          <w:ilvl w:val="0"/>
          <w:numId w:val="29"/>
        </w:num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77704A">
        <w:rPr>
          <w:rFonts w:ascii="Times New Roman" w:hAnsi="Times New Roman" w:cs="Times New Roman"/>
          <w:sz w:val="24"/>
          <w:szCs w:val="24"/>
        </w:rPr>
        <w:t xml:space="preserve">Sektorius: </w:t>
      </w:r>
      <w:r w:rsidRPr="0077704A">
        <w:rPr>
          <w:rFonts w:ascii="Segoe UI Symbol" w:hAnsi="Segoe UI Symbol" w:cs="Segoe UI Symbol"/>
          <w:sz w:val="24"/>
          <w:szCs w:val="24"/>
        </w:rPr>
        <w:t>☐</w:t>
      </w:r>
      <w:r w:rsidRPr="0077704A">
        <w:rPr>
          <w:rFonts w:ascii="Times New Roman" w:hAnsi="Times New Roman" w:cs="Times New Roman"/>
          <w:sz w:val="24"/>
          <w:szCs w:val="24"/>
        </w:rPr>
        <w:t xml:space="preserve"> Žemės ūkis </w:t>
      </w:r>
      <w:r w:rsidRPr="0077704A">
        <w:rPr>
          <w:rFonts w:ascii="Segoe UI Symbol" w:hAnsi="Segoe UI Symbol" w:cs="Segoe UI Symbol"/>
          <w:sz w:val="24"/>
          <w:szCs w:val="24"/>
        </w:rPr>
        <w:t>☐</w:t>
      </w:r>
      <w:r w:rsidRPr="0077704A">
        <w:rPr>
          <w:rFonts w:ascii="Times New Roman" w:hAnsi="Times New Roman" w:cs="Times New Roman"/>
          <w:sz w:val="24"/>
          <w:szCs w:val="24"/>
        </w:rPr>
        <w:t xml:space="preserve"> Transportas </w:t>
      </w:r>
      <w:r w:rsidRPr="0077704A">
        <w:rPr>
          <w:rFonts w:ascii="Segoe UI Symbol" w:hAnsi="Segoe UI Symbol" w:cs="Segoe UI Symbol"/>
          <w:sz w:val="24"/>
          <w:szCs w:val="24"/>
        </w:rPr>
        <w:t>☐</w:t>
      </w:r>
      <w:r w:rsidRPr="0077704A">
        <w:rPr>
          <w:rFonts w:ascii="Times New Roman" w:hAnsi="Times New Roman" w:cs="Times New Roman"/>
          <w:sz w:val="24"/>
          <w:szCs w:val="24"/>
        </w:rPr>
        <w:t xml:space="preserve"> Pramonė</w:t>
      </w:r>
    </w:p>
    <w:p w14:paraId="7E29F6EC" w14:textId="77777777" w:rsidR="000A6504" w:rsidRPr="0077704A" w:rsidRDefault="000A6504">
      <w:pPr>
        <w:numPr>
          <w:ilvl w:val="0"/>
          <w:numId w:val="29"/>
        </w:num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77704A">
        <w:rPr>
          <w:rFonts w:ascii="Times New Roman" w:hAnsi="Times New Roman" w:cs="Times New Roman"/>
          <w:sz w:val="24"/>
          <w:szCs w:val="24"/>
        </w:rPr>
        <w:t>Pareigos įmonėje: ___________________________</w:t>
      </w:r>
    </w:p>
    <w:p w14:paraId="2AF2BD5D" w14:textId="77777777" w:rsidR="000A6504" w:rsidRPr="0077704A" w:rsidRDefault="000A6504">
      <w:pPr>
        <w:numPr>
          <w:ilvl w:val="0"/>
          <w:numId w:val="29"/>
        </w:num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77704A">
        <w:rPr>
          <w:rFonts w:ascii="Times New Roman" w:hAnsi="Times New Roman" w:cs="Times New Roman"/>
          <w:sz w:val="24"/>
          <w:szCs w:val="24"/>
        </w:rPr>
        <w:t>Metai veikloje: ____________</w:t>
      </w:r>
    </w:p>
    <w:p w14:paraId="3D57558D" w14:textId="77777777" w:rsidR="000A6504" w:rsidRPr="0077704A" w:rsidRDefault="000A6504">
      <w:pPr>
        <w:numPr>
          <w:ilvl w:val="0"/>
          <w:numId w:val="29"/>
        </w:numPr>
        <w:pBdr>
          <w:top w:val="single" w:sz="4" w:space="1" w:color="auto"/>
          <w:left w:val="single" w:sz="4" w:space="4" w:color="auto"/>
          <w:bottom w:val="single" w:sz="4" w:space="1" w:color="auto"/>
          <w:right w:val="single" w:sz="4" w:space="4" w:color="auto"/>
        </w:pBdr>
        <w:rPr>
          <w:rFonts w:ascii="Times New Roman" w:hAnsi="Times New Roman" w:cs="Times New Roman"/>
          <w:sz w:val="24"/>
          <w:szCs w:val="24"/>
        </w:rPr>
      </w:pPr>
      <w:r w:rsidRPr="0077704A">
        <w:rPr>
          <w:rFonts w:ascii="Times New Roman" w:hAnsi="Times New Roman" w:cs="Times New Roman"/>
          <w:sz w:val="24"/>
          <w:szCs w:val="24"/>
        </w:rPr>
        <w:t>Darbuotojų skaičius: ____________</w:t>
      </w:r>
    </w:p>
    <w:p w14:paraId="5A79E7F9" w14:textId="77777777" w:rsidR="000A6504" w:rsidRDefault="000A6504" w:rsidP="000A6504">
      <w:pPr>
        <w:rPr>
          <w:rFonts w:ascii="Segoe UI Emoji" w:hAnsi="Segoe UI Emoji" w:cs="Segoe UI Emoji"/>
          <w:b/>
          <w:bCs/>
          <w:sz w:val="24"/>
          <w:szCs w:val="24"/>
        </w:rPr>
      </w:pPr>
    </w:p>
    <w:p w14:paraId="11C52EED" w14:textId="77777777" w:rsidR="000A6504" w:rsidRPr="0052168C" w:rsidRDefault="000A6504" w:rsidP="000A6504">
      <w:pPr>
        <w:rPr>
          <w:rFonts w:ascii="Times New Roman" w:hAnsi="Times New Roman" w:cs="Times New Roman"/>
          <w:b/>
          <w:bCs/>
          <w:sz w:val="24"/>
          <w:szCs w:val="24"/>
          <w:u w:val="single"/>
        </w:rPr>
      </w:pPr>
      <w:r w:rsidRPr="0052168C">
        <w:rPr>
          <w:rFonts w:ascii="Segoe UI Emoji" w:hAnsi="Segoe UI Emoji" w:cs="Segoe UI Emoji"/>
          <w:b/>
          <w:bCs/>
          <w:sz w:val="24"/>
          <w:szCs w:val="24"/>
          <w:u w:val="single"/>
        </w:rPr>
        <w:t>🌾</w:t>
      </w:r>
      <w:r w:rsidRPr="0052168C">
        <w:rPr>
          <w:rFonts w:ascii="Times New Roman" w:hAnsi="Times New Roman" w:cs="Times New Roman"/>
          <w:b/>
          <w:bCs/>
          <w:sz w:val="24"/>
          <w:szCs w:val="24"/>
          <w:u w:val="single"/>
        </w:rPr>
        <w:t xml:space="preserve"> Žemės ūkio sektorius</w:t>
      </w:r>
    </w:p>
    <w:p w14:paraId="54A5EA0D" w14:textId="77777777" w:rsidR="000A6504" w:rsidRDefault="000A6504" w:rsidP="000A6504">
      <w:pPr>
        <w:rPr>
          <w:rFonts w:ascii="Segoe UI Emoji" w:hAnsi="Segoe UI Emoji" w:cs="Segoe UI Emoji"/>
          <w:b/>
          <w:bCs/>
          <w:sz w:val="24"/>
          <w:szCs w:val="24"/>
        </w:rPr>
      </w:pPr>
    </w:p>
    <w:p w14:paraId="7C10D826" w14:textId="77777777" w:rsidR="000A6504" w:rsidRPr="0077704A" w:rsidRDefault="000A6504" w:rsidP="000A6504">
      <w:pPr>
        <w:rPr>
          <w:rFonts w:ascii="Times New Roman" w:hAnsi="Times New Roman" w:cs="Times New Roman"/>
          <w:b/>
          <w:bCs/>
          <w:sz w:val="24"/>
          <w:szCs w:val="24"/>
        </w:rPr>
      </w:pPr>
      <w:r w:rsidRPr="0077704A">
        <w:rPr>
          <w:rFonts w:ascii="Segoe UI Emoji" w:hAnsi="Segoe UI Emoji" w:cs="Segoe UI Emoji"/>
          <w:b/>
          <w:bCs/>
          <w:sz w:val="24"/>
          <w:szCs w:val="24"/>
        </w:rPr>
        <w:t>📊</w:t>
      </w:r>
      <w:r w:rsidRPr="0077704A">
        <w:rPr>
          <w:rFonts w:ascii="Times New Roman" w:hAnsi="Times New Roman" w:cs="Times New Roman"/>
          <w:b/>
          <w:bCs/>
          <w:sz w:val="24"/>
          <w:szCs w:val="24"/>
        </w:rPr>
        <w:t xml:space="preserve"> Kiekybiniai klausimai</w:t>
      </w:r>
    </w:p>
    <w:p w14:paraId="2D412B6F" w14:textId="77777777" w:rsidR="000A6504" w:rsidRPr="0077704A" w:rsidRDefault="000A6504">
      <w:pPr>
        <w:numPr>
          <w:ilvl w:val="0"/>
          <w:numId w:val="30"/>
        </w:numPr>
        <w:rPr>
          <w:rFonts w:ascii="Times New Roman" w:hAnsi="Times New Roman" w:cs="Times New Roman"/>
          <w:sz w:val="24"/>
          <w:szCs w:val="24"/>
        </w:rPr>
      </w:pPr>
      <w:r w:rsidRPr="0077704A">
        <w:rPr>
          <w:rFonts w:ascii="Times New Roman" w:hAnsi="Times New Roman" w:cs="Times New Roman"/>
          <w:sz w:val="24"/>
          <w:szCs w:val="24"/>
        </w:rPr>
        <w:t>Kiek procentų jūsų ūkyje naudojamų trąšų yra ekologiškos arba mažo poveikio aplinkai? ___ %</w:t>
      </w:r>
    </w:p>
    <w:p w14:paraId="382BFE18" w14:textId="77777777" w:rsidR="000A6504" w:rsidRPr="0077704A" w:rsidRDefault="000A6504">
      <w:pPr>
        <w:numPr>
          <w:ilvl w:val="0"/>
          <w:numId w:val="30"/>
        </w:numPr>
        <w:rPr>
          <w:rFonts w:ascii="Times New Roman" w:hAnsi="Times New Roman" w:cs="Times New Roman"/>
          <w:sz w:val="24"/>
          <w:szCs w:val="24"/>
        </w:rPr>
      </w:pPr>
      <w:r w:rsidRPr="0077704A">
        <w:rPr>
          <w:rFonts w:ascii="Times New Roman" w:hAnsi="Times New Roman" w:cs="Times New Roman"/>
          <w:sz w:val="24"/>
          <w:szCs w:val="24"/>
        </w:rPr>
        <w:t>Kiek hektarų jūsų valdomos žemės yra sertifikuota kaip ekologiška? ___ ha</w:t>
      </w:r>
    </w:p>
    <w:p w14:paraId="0ABF9E1D" w14:textId="77777777" w:rsidR="000A6504" w:rsidRPr="0077704A" w:rsidRDefault="000A6504">
      <w:pPr>
        <w:numPr>
          <w:ilvl w:val="0"/>
          <w:numId w:val="30"/>
        </w:numPr>
        <w:rPr>
          <w:rFonts w:ascii="Times New Roman" w:hAnsi="Times New Roman" w:cs="Times New Roman"/>
          <w:sz w:val="24"/>
          <w:szCs w:val="24"/>
        </w:rPr>
      </w:pPr>
      <w:r w:rsidRPr="0077704A">
        <w:rPr>
          <w:rFonts w:ascii="Times New Roman" w:hAnsi="Times New Roman" w:cs="Times New Roman"/>
          <w:sz w:val="24"/>
          <w:szCs w:val="24"/>
        </w:rPr>
        <w:t>Kiek investicijų (eurais) per pastaruosius 3 metus skyrėte tvarumo gerinimui? ___ €</w:t>
      </w:r>
    </w:p>
    <w:p w14:paraId="74216545" w14:textId="77777777" w:rsidR="000A6504" w:rsidRPr="0077704A" w:rsidRDefault="000A6504" w:rsidP="000A6504">
      <w:pPr>
        <w:rPr>
          <w:rFonts w:ascii="Times New Roman" w:hAnsi="Times New Roman" w:cs="Times New Roman"/>
          <w:b/>
          <w:bCs/>
          <w:sz w:val="24"/>
          <w:szCs w:val="24"/>
        </w:rPr>
      </w:pPr>
      <w:r w:rsidRPr="0077704A">
        <w:rPr>
          <w:rFonts w:ascii="Segoe UI Emoji" w:hAnsi="Segoe UI Emoji" w:cs="Segoe UI Emoji"/>
          <w:b/>
          <w:bCs/>
          <w:sz w:val="24"/>
          <w:szCs w:val="24"/>
        </w:rPr>
        <w:t>💬</w:t>
      </w:r>
      <w:r w:rsidRPr="0077704A">
        <w:rPr>
          <w:rFonts w:ascii="Times New Roman" w:hAnsi="Times New Roman" w:cs="Times New Roman"/>
          <w:b/>
          <w:bCs/>
          <w:sz w:val="24"/>
          <w:szCs w:val="24"/>
        </w:rPr>
        <w:t xml:space="preserve"> Kokybiniai klausimai</w:t>
      </w:r>
    </w:p>
    <w:p w14:paraId="403704BF" w14:textId="77777777" w:rsidR="000A6504" w:rsidRPr="0077704A" w:rsidRDefault="000A6504">
      <w:pPr>
        <w:numPr>
          <w:ilvl w:val="0"/>
          <w:numId w:val="31"/>
        </w:numPr>
        <w:rPr>
          <w:rFonts w:ascii="Times New Roman" w:hAnsi="Times New Roman" w:cs="Times New Roman"/>
          <w:sz w:val="24"/>
          <w:szCs w:val="24"/>
        </w:rPr>
      </w:pPr>
      <w:r w:rsidRPr="0077704A">
        <w:rPr>
          <w:rFonts w:ascii="Times New Roman" w:hAnsi="Times New Roman" w:cs="Times New Roman"/>
          <w:sz w:val="24"/>
          <w:szCs w:val="24"/>
        </w:rPr>
        <w:t xml:space="preserve">Kaip Europos žaliasis kursas paveikė jūsų ūkininkavimo praktiką? </w:t>
      </w:r>
      <w:r w:rsidRPr="0077704A">
        <w:rPr>
          <w:rFonts w:ascii="Segoe UI Symbol" w:hAnsi="Segoe UI Symbol" w:cs="Segoe UI Symbol"/>
          <w:sz w:val="24"/>
          <w:szCs w:val="24"/>
        </w:rPr>
        <w:t>✎</w:t>
      </w:r>
      <w:r w:rsidRPr="0077704A">
        <w:rPr>
          <w:rFonts w:ascii="Times New Roman" w:hAnsi="Times New Roman" w:cs="Times New Roman"/>
          <w:sz w:val="24"/>
          <w:szCs w:val="24"/>
        </w:rPr>
        <w:t xml:space="preserve"> _____________________________________________________________</w:t>
      </w:r>
    </w:p>
    <w:p w14:paraId="19BDF6D2" w14:textId="77777777" w:rsidR="000A6504" w:rsidRPr="0077704A" w:rsidRDefault="000A6504">
      <w:pPr>
        <w:numPr>
          <w:ilvl w:val="0"/>
          <w:numId w:val="31"/>
        </w:numPr>
        <w:rPr>
          <w:rFonts w:ascii="Times New Roman" w:hAnsi="Times New Roman" w:cs="Times New Roman"/>
          <w:sz w:val="24"/>
          <w:szCs w:val="24"/>
        </w:rPr>
      </w:pPr>
      <w:r w:rsidRPr="0077704A">
        <w:rPr>
          <w:rFonts w:ascii="Times New Roman" w:hAnsi="Times New Roman" w:cs="Times New Roman"/>
          <w:sz w:val="24"/>
          <w:szCs w:val="24"/>
        </w:rPr>
        <w:t xml:space="preserve">Kokius iššūkius patiriate pereidami prie tvaresnių technologijų? </w:t>
      </w:r>
      <w:r w:rsidRPr="0077704A">
        <w:rPr>
          <w:rFonts w:ascii="Segoe UI Symbol" w:hAnsi="Segoe UI Symbol" w:cs="Segoe UI Symbol"/>
          <w:sz w:val="24"/>
          <w:szCs w:val="24"/>
        </w:rPr>
        <w:t>✎</w:t>
      </w:r>
      <w:r w:rsidRPr="0077704A">
        <w:rPr>
          <w:rFonts w:ascii="Times New Roman" w:hAnsi="Times New Roman" w:cs="Times New Roman"/>
          <w:sz w:val="24"/>
          <w:szCs w:val="24"/>
        </w:rPr>
        <w:t xml:space="preserve"> _____________________________________________________________</w:t>
      </w:r>
    </w:p>
    <w:p w14:paraId="27B28B31" w14:textId="77777777" w:rsidR="000A6504" w:rsidRPr="0077704A" w:rsidRDefault="000A6504">
      <w:pPr>
        <w:numPr>
          <w:ilvl w:val="0"/>
          <w:numId w:val="31"/>
        </w:numPr>
        <w:rPr>
          <w:rFonts w:ascii="Times New Roman" w:hAnsi="Times New Roman" w:cs="Times New Roman"/>
          <w:sz w:val="24"/>
          <w:szCs w:val="24"/>
        </w:rPr>
      </w:pPr>
      <w:r w:rsidRPr="0077704A">
        <w:rPr>
          <w:rFonts w:ascii="Times New Roman" w:hAnsi="Times New Roman" w:cs="Times New Roman"/>
          <w:sz w:val="24"/>
          <w:szCs w:val="24"/>
        </w:rPr>
        <w:t xml:space="preserve">Kaip vertinate ES paramą žemės ūkiui pereinant prie klimatui neutralios veiklos? </w:t>
      </w:r>
      <w:r w:rsidRPr="0077704A">
        <w:rPr>
          <w:rFonts w:ascii="Segoe UI Symbol" w:hAnsi="Segoe UI Symbol" w:cs="Segoe UI Symbol"/>
          <w:sz w:val="24"/>
          <w:szCs w:val="24"/>
        </w:rPr>
        <w:t>✎</w:t>
      </w:r>
      <w:r w:rsidRPr="0077704A">
        <w:rPr>
          <w:rFonts w:ascii="Times New Roman" w:hAnsi="Times New Roman" w:cs="Times New Roman"/>
          <w:sz w:val="24"/>
          <w:szCs w:val="24"/>
        </w:rPr>
        <w:t xml:space="preserve"> _____________________________________________________________</w:t>
      </w:r>
    </w:p>
    <w:p w14:paraId="0792936C" w14:textId="77777777" w:rsidR="000A6504" w:rsidRDefault="000A6504" w:rsidP="000A6504">
      <w:pPr>
        <w:rPr>
          <w:rFonts w:ascii="Segoe UI Emoji" w:hAnsi="Segoe UI Emoji" w:cs="Segoe UI Emoji"/>
          <w:b/>
          <w:bCs/>
          <w:sz w:val="24"/>
          <w:szCs w:val="24"/>
        </w:rPr>
      </w:pPr>
    </w:p>
    <w:p w14:paraId="1D2E47B1" w14:textId="77777777" w:rsidR="000A6504" w:rsidRPr="0052168C" w:rsidRDefault="000A6504" w:rsidP="000A6504">
      <w:pPr>
        <w:rPr>
          <w:rFonts w:ascii="Times New Roman" w:hAnsi="Times New Roman" w:cs="Times New Roman"/>
          <w:b/>
          <w:bCs/>
          <w:sz w:val="24"/>
          <w:szCs w:val="24"/>
          <w:u w:val="single"/>
        </w:rPr>
      </w:pPr>
      <w:r w:rsidRPr="0052168C">
        <w:rPr>
          <w:rFonts w:ascii="Segoe UI Emoji" w:hAnsi="Segoe UI Emoji" w:cs="Segoe UI Emoji"/>
          <w:b/>
          <w:bCs/>
          <w:sz w:val="24"/>
          <w:szCs w:val="24"/>
          <w:u w:val="single"/>
        </w:rPr>
        <w:lastRenderedPageBreak/>
        <w:t>🚚</w:t>
      </w:r>
      <w:r w:rsidRPr="0052168C">
        <w:rPr>
          <w:rFonts w:ascii="Times New Roman" w:hAnsi="Times New Roman" w:cs="Times New Roman"/>
          <w:b/>
          <w:bCs/>
          <w:sz w:val="24"/>
          <w:szCs w:val="24"/>
          <w:u w:val="single"/>
        </w:rPr>
        <w:t xml:space="preserve"> Transporto sektorius</w:t>
      </w:r>
    </w:p>
    <w:p w14:paraId="13810049" w14:textId="77777777" w:rsidR="000A6504" w:rsidRDefault="000A6504" w:rsidP="000A6504">
      <w:pPr>
        <w:rPr>
          <w:rFonts w:ascii="Segoe UI Emoji" w:hAnsi="Segoe UI Emoji" w:cs="Segoe UI Emoji"/>
          <w:b/>
          <w:bCs/>
          <w:sz w:val="24"/>
          <w:szCs w:val="24"/>
        </w:rPr>
      </w:pPr>
    </w:p>
    <w:p w14:paraId="56F49FB9" w14:textId="77777777" w:rsidR="000A6504" w:rsidRPr="0077704A" w:rsidRDefault="000A6504" w:rsidP="000A6504">
      <w:pPr>
        <w:rPr>
          <w:rFonts w:ascii="Times New Roman" w:hAnsi="Times New Roman" w:cs="Times New Roman"/>
          <w:b/>
          <w:bCs/>
          <w:sz w:val="24"/>
          <w:szCs w:val="24"/>
        </w:rPr>
      </w:pPr>
      <w:r w:rsidRPr="0077704A">
        <w:rPr>
          <w:rFonts w:ascii="Segoe UI Emoji" w:hAnsi="Segoe UI Emoji" w:cs="Segoe UI Emoji"/>
          <w:b/>
          <w:bCs/>
          <w:sz w:val="24"/>
          <w:szCs w:val="24"/>
        </w:rPr>
        <w:t>📊</w:t>
      </w:r>
      <w:r w:rsidRPr="0077704A">
        <w:rPr>
          <w:rFonts w:ascii="Times New Roman" w:hAnsi="Times New Roman" w:cs="Times New Roman"/>
          <w:b/>
          <w:bCs/>
          <w:sz w:val="24"/>
          <w:szCs w:val="24"/>
        </w:rPr>
        <w:t xml:space="preserve"> Kiekybiniai klausimai</w:t>
      </w:r>
    </w:p>
    <w:p w14:paraId="01A066AF" w14:textId="77777777" w:rsidR="000A6504" w:rsidRPr="0077704A" w:rsidRDefault="000A6504">
      <w:pPr>
        <w:numPr>
          <w:ilvl w:val="0"/>
          <w:numId w:val="32"/>
        </w:numPr>
        <w:rPr>
          <w:rFonts w:ascii="Times New Roman" w:hAnsi="Times New Roman" w:cs="Times New Roman"/>
          <w:sz w:val="24"/>
          <w:szCs w:val="24"/>
        </w:rPr>
      </w:pPr>
      <w:r w:rsidRPr="0077704A">
        <w:rPr>
          <w:rFonts w:ascii="Times New Roman" w:hAnsi="Times New Roman" w:cs="Times New Roman"/>
          <w:sz w:val="24"/>
          <w:szCs w:val="24"/>
        </w:rPr>
        <w:t>Kiek procentų jūsų transporto priemonių parko sudaro elektrinės arba mažai taršios transporto priemonės? ___ %</w:t>
      </w:r>
    </w:p>
    <w:p w14:paraId="018FFF53" w14:textId="77777777" w:rsidR="000A6504" w:rsidRPr="0077704A" w:rsidRDefault="000A6504">
      <w:pPr>
        <w:numPr>
          <w:ilvl w:val="0"/>
          <w:numId w:val="32"/>
        </w:numPr>
        <w:rPr>
          <w:rFonts w:ascii="Times New Roman" w:hAnsi="Times New Roman" w:cs="Times New Roman"/>
          <w:sz w:val="24"/>
          <w:szCs w:val="24"/>
        </w:rPr>
      </w:pPr>
      <w:r w:rsidRPr="0077704A">
        <w:rPr>
          <w:rFonts w:ascii="Times New Roman" w:hAnsi="Times New Roman" w:cs="Times New Roman"/>
          <w:sz w:val="24"/>
          <w:szCs w:val="24"/>
        </w:rPr>
        <w:t>Kiek CO₂ emisijų (tonomis) sumažinote per pastaruosius 2 metus? ___ t</w:t>
      </w:r>
    </w:p>
    <w:p w14:paraId="0C42CC07" w14:textId="77777777" w:rsidR="000A6504" w:rsidRPr="0077704A" w:rsidRDefault="000A6504">
      <w:pPr>
        <w:numPr>
          <w:ilvl w:val="0"/>
          <w:numId w:val="32"/>
        </w:numPr>
        <w:rPr>
          <w:rFonts w:ascii="Times New Roman" w:hAnsi="Times New Roman" w:cs="Times New Roman"/>
          <w:sz w:val="24"/>
          <w:szCs w:val="24"/>
        </w:rPr>
      </w:pPr>
      <w:r w:rsidRPr="0077704A">
        <w:rPr>
          <w:rFonts w:ascii="Times New Roman" w:hAnsi="Times New Roman" w:cs="Times New Roman"/>
          <w:sz w:val="24"/>
          <w:szCs w:val="24"/>
        </w:rPr>
        <w:t>Kiek procentų jūsų logistikos maršrutų optimizuoti siekiant sumažinti degalų sąnaudas? ___ %</w:t>
      </w:r>
    </w:p>
    <w:p w14:paraId="7999E258" w14:textId="77777777" w:rsidR="000A6504" w:rsidRPr="0077704A" w:rsidRDefault="000A6504" w:rsidP="000A6504">
      <w:pPr>
        <w:rPr>
          <w:rFonts w:ascii="Times New Roman" w:hAnsi="Times New Roman" w:cs="Times New Roman"/>
          <w:b/>
          <w:bCs/>
          <w:sz w:val="24"/>
          <w:szCs w:val="24"/>
        </w:rPr>
      </w:pPr>
      <w:r w:rsidRPr="0077704A">
        <w:rPr>
          <w:rFonts w:ascii="Segoe UI Emoji" w:hAnsi="Segoe UI Emoji" w:cs="Segoe UI Emoji"/>
          <w:b/>
          <w:bCs/>
          <w:sz w:val="24"/>
          <w:szCs w:val="24"/>
        </w:rPr>
        <w:t>💬</w:t>
      </w:r>
      <w:r w:rsidRPr="0077704A">
        <w:rPr>
          <w:rFonts w:ascii="Times New Roman" w:hAnsi="Times New Roman" w:cs="Times New Roman"/>
          <w:b/>
          <w:bCs/>
          <w:sz w:val="24"/>
          <w:szCs w:val="24"/>
        </w:rPr>
        <w:t xml:space="preserve"> Kokybiniai klausimai</w:t>
      </w:r>
    </w:p>
    <w:p w14:paraId="1F8D4B92" w14:textId="77777777" w:rsidR="000A6504" w:rsidRPr="0077704A" w:rsidRDefault="000A6504">
      <w:pPr>
        <w:numPr>
          <w:ilvl w:val="0"/>
          <w:numId w:val="33"/>
        </w:numPr>
        <w:rPr>
          <w:rFonts w:ascii="Times New Roman" w:hAnsi="Times New Roman" w:cs="Times New Roman"/>
          <w:sz w:val="24"/>
          <w:szCs w:val="24"/>
        </w:rPr>
      </w:pPr>
      <w:r w:rsidRPr="0077704A">
        <w:rPr>
          <w:rFonts w:ascii="Times New Roman" w:hAnsi="Times New Roman" w:cs="Times New Roman"/>
          <w:sz w:val="24"/>
          <w:szCs w:val="24"/>
        </w:rPr>
        <w:t xml:space="preserve">Kaip Europos žaliasis kursas keičia jūsų verslo strategiją transporto srityje? </w:t>
      </w:r>
      <w:r w:rsidRPr="0077704A">
        <w:rPr>
          <w:rFonts w:ascii="Segoe UI Symbol" w:hAnsi="Segoe UI Symbol" w:cs="Segoe UI Symbol"/>
          <w:sz w:val="24"/>
          <w:szCs w:val="24"/>
        </w:rPr>
        <w:t>✎</w:t>
      </w:r>
      <w:r w:rsidRPr="0077704A">
        <w:rPr>
          <w:rFonts w:ascii="Times New Roman" w:hAnsi="Times New Roman" w:cs="Times New Roman"/>
          <w:sz w:val="24"/>
          <w:szCs w:val="24"/>
        </w:rPr>
        <w:t xml:space="preserve"> _____________________________________________________________</w:t>
      </w:r>
    </w:p>
    <w:p w14:paraId="0A98D551" w14:textId="77777777" w:rsidR="000A6504" w:rsidRPr="0077704A" w:rsidRDefault="000A6504">
      <w:pPr>
        <w:numPr>
          <w:ilvl w:val="0"/>
          <w:numId w:val="33"/>
        </w:numPr>
        <w:rPr>
          <w:rFonts w:ascii="Times New Roman" w:hAnsi="Times New Roman" w:cs="Times New Roman"/>
          <w:sz w:val="24"/>
          <w:szCs w:val="24"/>
        </w:rPr>
      </w:pPr>
      <w:r w:rsidRPr="0077704A">
        <w:rPr>
          <w:rFonts w:ascii="Times New Roman" w:hAnsi="Times New Roman" w:cs="Times New Roman"/>
          <w:sz w:val="24"/>
          <w:szCs w:val="24"/>
        </w:rPr>
        <w:t xml:space="preserve">Kokias kliūtis matote pereinant prie elektrinio transporto ar alternatyvių degalų? </w:t>
      </w:r>
      <w:r w:rsidRPr="0077704A">
        <w:rPr>
          <w:rFonts w:ascii="Segoe UI Symbol" w:hAnsi="Segoe UI Symbol" w:cs="Segoe UI Symbol"/>
          <w:sz w:val="24"/>
          <w:szCs w:val="24"/>
        </w:rPr>
        <w:t>✎</w:t>
      </w:r>
      <w:r w:rsidRPr="0077704A">
        <w:rPr>
          <w:rFonts w:ascii="Times New Roman" w:hAnsi="Times New Roman" w:cs="Times New Roman"/>
          <w:sz w:val="24"/>
          <w:szCs w:val="24"/>
        </w:rPr>
        <w:t xml:space="preserve"> _____________________________________________________________</w:t>
      </w:r>
    </w:p>
    <w:p w14:paraId="243C3D86" w14:textId="77777777" w:rsidR="000A6504" w:rsidRPr="0077704A" w:rsidRDefault="000A6504">
      <w:pPr>
        <w:numPr>
          <w:ilvl w:val="0"/>
          <w:numId w:val="33"/>
        </w:numPr>
        <w:rPr>
          <w:rFonts w:ascii="Times New Roman" w:hAnsi="Times New Roman" w:cs="Times New Roman"/>
          <w:sz w:val="24"/>
          <w:szCs w:val="24"/>
        </w:rPr>
      </w:pPr>
      <w:r w:rsidRPr="0077704A">
        <w:rPr>
          <w:rFonts w:ascii="Times New Roman" w:hAnsi="Times New Roman" w:cs="Times New Roman"/>
          <w:sz w:val="24"/>
          <w:szCs w:val="24"/>
        </w:rPr>
        <w:t xml:space="preserve">Kaip klientų lūkesčiai dėl tvarumo veikia jūsų sprendimus transporto srityje? </w:t>
      </w:r>
      <w:r w:rsidRPr="0077704A">
        <w:rPr>
          <w:rFonts w:ascii="Segoe UI Symbol" w:hAnsi="Segoe UI Symbol" w:cs="Segoe UI Symbol"/>
          <w:sz w:val="24"/>
          <w:szCs w:val="24"/>
        </w:rPr>
        <w:t>✎</w:t>
      </w:r>
      <w:r w:rsidRPr="0077704A">
        <w:rPr>
          <w:rFonts w:ascii="Times New Roman" w:hAnsi="Times New Roman" w:cs="Times New Roman"/>
          <w:sz w:val="24"/>
          <w:szCs w:val="24"/>
        </w:rPr>
        <w:t xml:space="preserve"> _____________________________________________________________</w:t>
      </w:r>
    </w:p>
    <w:p w14:paraId="361100E4" w14:textId="77777777" w:rsidR="000A6504" w:rsidRDefault="000A6504" w:rsidP="000A6504">
      <w:pPr>
        <w:rPr>
          <w:rFonts w:ascii="Segoe UI Emoji" w:hAnsi="Segoe UI Emoji" w:cs="Segoe UI Emoji"/>
          <w:b/>
          <w:bCs/>
          <w:sz w:val="24"/>
          <w:szCs w:val="24"/>
        </w:rPr>
      </w:pPr>
    </w:p>
    <w:p w14:paraId="455C020B" w14:textId="77777777" w:rsidR="000A6504" w:rsidRPr="0052168C" w:rsidRDefault="000A6504" w:rsidP="000A6504">
      <w:pPr>
        <w:rPr>
          <w:rFonts w:ascii="Times New Roman" w:hAnsi="Times New Roman" w:cs="Times New Roman"/>
          <w:b/>
          <w:bCs/>
          <w:sz w:val="24"/>
          <w:szCs w:val="24"/>
          <w:u w:val="single"/>
        </w:rPr>
      </w:pPr>
      <w:r w:rsidRPr="0052168C">
        <w:rPr>
          <w:rFonts w:ascii="Segoe UI Emoji" w:hAnsi="Segoe UI Emoji" w:cs="Segoe UI Emoji"/>
          <w:b/>
          <w:bCs/>
          <w:sz w:val="24"/>
          <w:szCs w:val="24"/>
          <w:u w:val="single"/>
        </w:rPr>
        <w:t>🏭</w:t>
      </w:r>
      <w:r w:rsidRPr="0052168C">
        <w:rPr>
          <w:rFonts w:ascii="Times New Roman" w:hAnsi="Times New Roman" w:cs="Times New Roman"/>
          <w:b/>
          <w:bCs/>
          <w:sz w:val="24"/>
          <w:szCs w:val="24"/>
          <w:u w:val="single"/>
        </w:rPr>
        <w:t xml:space="preserve"> Pramonės sektorius</w:t>
      </w:r>
    </w:p>
    <w:p w14:paraId="75C74A51" w14:textId="77777777" w:rsidR="000A6504" w:rsidRDefault="000A6504" w:rsidP="000A6504">
      <w:pPr>
        <w:rPr>
          <w:rFonts w:ascii="Segoe UI Emoji" w:hAnsi="Segoe UI Emoji" w:cs="Segoe UI Emoji"/>
          <w:b/>
          <w:bCs/>
          <w:sz w:val="24"/>
          <w:szCs w:val="24"/>
        </w:rPr>
      </w:pPr>
    </w:p>
    <w:p w14:paraId="797AFBF6" w14:textId="77777777" w:rsidR="000A6504" w:rsidRPr="0077704A" w:rsidRDefault="000A6504" w:rsidP="000A6504">
      <w:pPr>
        <w:rPr>
          <w:rFonts w:ascii="Times New Roman" w:hAnsi="Times New Roman" w:cs="Times New Roman"/>
          <w:b/>
          <w:bCs/>
          <w:sz w:val="24"/>
          <w:szCs w:val="24"/>
        </w:rPr>
      </w:pPr>
      <w:r w:rsidRPr="0077704A">
        <w:rPr>
          <w:rFonts w:ascii="Segoe UI Emoji" w:hAnsi="Segoe UI Emoji" w:cs="Segoe UI Emoji"/>
          <w:b/>
          <w:bCs/>
          <w:sz w:val="24"/>
          <w:szCs w:val="24"/>
        </w:rPr>
        <w:t>📊</w:t>
      </w:r>
      <w:r w:rsidRPr="0077704A">
        <w:rPr>
          <w:rFonts w:ascii="Times New Roman" w:hAnsi="Times New Roman" w:cs="Times New Roman"/>
          <w:b/>
          <w:bCs/>
          <w:sz w:val="24"/>
          <w:szCs w:val="24"/>
        </w:rPr>
        <w:t xml:space="preserve"> Kiekybiniai klausimai</w:t>
      </w:r>
    </w:p>
    <w:p w14:paraId="7E20F3FD" w14:textId="77777777" w:rsidR="000A6504" w:rsidRPr="0077704A" w:rsidRDefault="000A6504">
      <w:pPr>
        <w:numPr>
          <w:ilvl w:val="0"/>
          <w:numId w:val="34"/>
        </w:numPr>
        <w:rPr>
          <w:rFonts w:ascii="Times New Roman" w:hAnsi="Times New Roman" w:cs="Times New Roman"/>
          <w:sz w:val="24"/>
          <w:szCs w:val="24"/>
        </w:rPr>
      </w:pPr>
      <w:r w:rsidRPr="0077704A">
        <w:rPr>
          <w:rFonts w:ascii="Times New Roman" w:hAnsi="Times New Roman" w:cs="Times New Roman"/>
          <w:sz w:val="24"/>
          <w:szCs w:val="24"/>
        </w:rPr>
        <w:t>Kiek procentų jūsų gamybos procesų yra modernizuoti siekiant sumažinti energijos vartojimą? ___ %</w:t>
      </w:r>
    </w:p>
    <w:p w14:paraId="513D3934" w14:textId="77777777" w:rsidR="000A6504" w:rsidRPr="0077704A" w:rsidRDefault="000A6504">
      <w:pPr>
        <w:numPr>
          <w:ilvl w:val="0"/>
          <w:numId w:val="34"/>
        </w:numPr>
        <w:rPr>
          <w:rFonts w:ascii="Times New Roman" w:hAnsi="Times New Roman" w:cs="Times New Roman"/>
          <w:sz w:val="24"/>
          <w:szCs w:val="24"/>
        </w:rPr>
      </w:pPr>
      <w:r w:rsidRPr="0077704A">
        <w:rPr>
          <w:rFonts w:ascii="Times New Roman" w:hAnsi="Times New Roman" w:cs="Times New Roman"/>
          <w:sz w:val="24"/>
          <w:szCs w:val="24"/>
        </w:rPr>
        <w:t>Kiek tonų atliekų per metus perdirbate arba panaudojate pakartotinai? ___ t</w:t>
      </w:r>
    </w:p>
    <w:p w14:paraId="34C86951" w14:textId="77777777" w:rsidR="000A6504" w:rsidRPr="0077704A" w:rsidRDefault="000A6504">
      <w:pPr>
        <w:numPr>
          <w:ilvl w:val="0"/>
          <w:numId w:val="34"/>
        </w:numPr>
        <w:rPr>
          <w:rFonts w:ascii="Times New Roman" w:hAnsi="Times New Roman" w:cs="Times New Roman"/>
          <w:sz w:val="24"/>
          <w:szCs w:val="24"/>
        </w:rPr>
      </w:pPr>
      <w:r w:rsidRPr="0077704A">
        <w:rPr>
          <w:rFonts w:ascii="Times New Roman" w:hAnsi="Times New Roman" w:cs="Times New Roman"/>
          <w:sz w:val="24"/>
          <w:szCs w:val="24"/>
        </w:rPr>
        <w:t>Kiek procentų jūsų produkcijos atitinka ES tvarumo standartus? ___ %</w:t>
      </w:r>
    </w:p>
    <w:p w14:paraId="077D11B6" w14:textId="77777777" w:rsidR="000A6504" w:rsidRPr="0077704A" w:rsidRDefault="000A6504" w:rsidP="000A6504">
      <w:pPr>
        <w:rPr>
          <w:rFonts w:ascii="Times New Roman" w:hAnsi="Times New Roman" w:cs="Times New Roman"/>
          <w:b/>
          <w:bCs/>
          <w:sz w:val="24"/>
          <w:szCs w:val="24"/>
        </w:rPr>
      </w:pPr>
      <w:r w:rsidRPr="0077704A">
        <w:rPr>
          <w:rFonts w:ascii="Segoe UI Emoji" w:hAnsi="Segoe UI Emoji" w:cs="Segoe UI Emoji"/>
          <w:b/>
          <w:bCs/>
          <w:sz w:val="24"/>
          <w:szCs w:val="24"/>
        </w:rPr>
        <w:t>💬</w:t>
      </w:r>
      <w:r w:rsidRPr="0077704A">
        <w:rPr>
          <w:rFonts w:ascii="Times New Roman" w:hAnsi="Times New Roman" w:cs="Times New Roman"/>
          <w:b/>
          <w:bCs/>
          <w:sz w:val="24"/>
          <w:szCs w:val="24"/>
        </w:rPr>
        <w:t xml:space="preserve"> Kokybiniai klausimai</w:t>
      </w:r>
    </w:p>
    <w:p w14:paraId="641D18F4" w14:textId="77777777" w:rsidR="000A6504" w:rsidRPr="0077704A" w:rsidRDefault="000A6504">
      <w:pPr>
        <w:numPr>
          <w:ilvl w:val="0"/>
          <w:numId w:val="35"/>
        </w:numPr>
        <w:rPr>
          <w:rFonts w:ascii="Times New Roman" w:hAnsi="Times New Roman" w:cs="Times New Roman"/>
          <w:sz w:val="24"/>
          <w:szCs w:val="24"/>
        </w:rPr>
      </w:pPr>
      <w:r w:rsidRPr="0077704A">
        <w:rPr>
          <w:rFonts w:ascii="Times New Roman" w:hAnsi="Times New Roman" w:cs="Times New Roman"/>
          <w:sz w:val="24"/>
          <w:szCs w:val="24"/>
        </w:rPr>
        <w:t xml:space="preserve">Kaip Europos žaliasis kursas paveikė jūsų gamybos procesų planavimą? </w:t>
      </w:r>
      <w:r w:rsidRPr="0077704A">
        <w:rPr>
          <w:rFonts w:ascii="Segoe UI Symbol" w:hAnsi="Segoe UI Symbol" w:cs="Segoe UI Symbol"/>
          <w:sz w:val="24"/>
          <w:szCs w:val="24"/>
        </w:rPr>
        <w:t>✎</w:t>
      </w:r>
      <w:r w:rsidRPr="0077704A">
        <w:rPr>
          <w:rFonts w:ascii="Times New Roman" w:hAnsi="Times New Roman" w:cs="Times New Roman"/>
          <w:sz w:val="24"/>
          <w:szCs w:val="24"/>
        </w:rPr>
        <w:t xml:space="preserve"> _____________________________________________________________</w:t>
      </w:r>
    </w:p>
    <w:p w14:paraId="4B533E6D" w14:textId="77777777" w:rsidR="000A6504" w:rsidRPr="0077704A" w:rsidRDefault="000A6504">
      <w:pPr>
        <w:numPr>
          <w:ilvl w:val="0"/>
          <w:numId w:val="35"/>
        </w:numPr>
        <w:rPr>
          <w:rFonts w:ascii="Times New Roman" w:hAnsi="Times New Roman" w:cs="Times New Roman"/>
          <w:sz w:val="24"/>
          <w:szCs w:val="24"/>
        </w:rPr>
      </w:pPr>
      <w:r w:rsidRPr="0077704A">
        <w:rPr>
          <w:rFonts w:ascii="Times New Roman" w:hAnsi="Times New Roman" w:cs="Times New Roman"/>
          <w:sz w:val="24"/>
          <w:szCs w:val="24"/>
        </w:rPr>
        <w:t xml:space="preserve">Kokius sprendimus priėmėte siekdami sumažinti pramonės poveikį aplinkai? </w:t>
      </w:r>
      <w:r w:rsidRPr="0077704A">
        <w:rPr>
          <w:rFonts w:ascii="Segoe UI Symbol" w:hAnsi="Segoe UI Symbol" w:cs="Segoe UI Symbol"/>
          <w:sz w:val="24"/>
          <w:szCs w:val="24"/>
        </w:rPr>
        <w:t>✎</w:t>
      </w:r>
      <w:r w:rsidRPr="0077704A">
        <w:rPr>
          <w:rFonts w:ascii="Times New Roman" w:hAnsi="Times New Roman" w:cs="Times New Roman"/>
          <w:sz w:val="24"/>
          <w:szCs w:val="24"/>
        </w:rPr>
        <w:t xml:space="preserve"> _____________________________________________________________</w:t>
      </w:r>
    </w:p>
    <w:p w14:paraId="538ECA1E" w14:textId="77777777" w:rsidR="000A6504" w:rsidRPr="0077704A" w:rsidRDefault="000A6504">
      <w:pPr>
        <w:numPr>
          <w:ilvl w:val="0"/>
          <w:numId w:val="35"/>
        </w:numPr>
        <w:rPr>
          <w:rFonts w:ascii="Times New Roman" w:hAnsi="Times New Roman" w:cs="Times New Roman"/>
          <w:sz w:val="24"/>
          <w:szCs w:val="24"/>
        </w:rPr>
      </w:pPr>
      <w:r w:rsidRPr="0077704A">
        <w:rPr>
          <w:rFonts w:ascii="Times New Roman" w:hAnsi="Times New Roman" w:cs="Times New Roman"/>
          <w:sz w:val="24"/>
          <w:szCs w:val="24"/>
        </w:rPr>
        <w:t xml:space="preserve">Kaip vertinate konkurencinį pranašumą, kurį gali suteikti tvari gamyba? </w:t>
      </w:r>
      <w:r w:rsidRPr="0077704A">
        <w:rPr>
          <w:rFonts w:ascii="Segoe UI Symbol" w:hAnsi="Segoe UI Symbol" w:cs="Segoe UI Symbol"/>
          <w:sz w:val="24"/>
          <w:szCs w:val="24"/>
        </w:rPr>
        <w:t>✎</w:t>
      </w:r>
      <w:r w:rsidRPr="0077704A">
        <w:rPr>
          <w:rFonts w:ascii="Times New Roman" w:hAnsi="Times New Roman" w:cs="Times New Roman"/>
          <w:sz w:val="24"/>
          <w:szCs w:val="24"/>
        </w:rPr>
        <w:t xml:space="preserve"> _____________________________________________________________</w:t>
      </w:r>
    </w:p>
    <w:p w14:paraId="27ECB7AB" w14:textId="77777777" w:rsidR="000A6504" w:rsidRDefault="000A6504" w:rsidP="000A6504">
      <w:pPr>
        <w:rPr>
          <w:rFonts w:ascii="Segoe UI Emoji" w:hAnsi="Segoe UI Emoji" w:cs="Segoe UI Emoji"/>
          <w:b/>
          <w:bCs/>
          <w:sz w:val="24"/>
          <w:szCs w:val="24"/>
        </w:rPr>
      </w:pPr>
      <w:r>
        <w:rPr>
          <w:rFonts w:ascii="Segoe UI Emoji" w:hAnsi="Segoe UI Emoji" w:cs="Segoe UI Emoji"/>
          <w:b/>
          <w:bCs/>
          <w:sz w:val="24"/>
          <w:szCs w:val="24"/>
        </w:rPr>
        <w:br w:type="page"/>
      </w:r>
    </w:p>
    <w:p w14:paraId="3F4EDBA2" w14:textId="5A8B7961" w:rsidR="000A6504" w:rsidRPr="0004245B" w:rsidRDefault="000A6504" w:rsidP="000A6504">
      <w:pPr>
        <w:spacing w:before="240" w:line="360" w:lineRule="auto"/>
        <w:jc w:val="both"/>
        <w:rPr>
          <w:rFonts w:ascii="Times New Roman" w:hAnsi="Times New Roman" w:cs="Times New Roman"/>
          <w:b/>
          <w:bCs/>
          <w:sz w:val="24"/>
          <w:szCs w:val="24"/>
        </w:rPr>
      </w:pPr>
      <w:r w:rsidRPr="0004245B">
        <w:rPr>
          <w:rFonts w:ascii="Times New Roman" w:hAnsi="Times New Roman" w:cs="Times New Roman"/>
          <w:b/>
          <w:bCs/>
          <w:sz w:val="24"/>
          <w:szCs w:val="24"/>
        </w:rPr>
        <w:lastRenderedPageBreak/>
        <w:t>3.3. Apklausų rezultatai</w:t>
      </w:r>
    </w:p>
    <w:p w14:paraId="4F4CBEC0" w14:textId="77777777" w:rsidR="000A6504" w:rsidRDefault="000A6504" w:rsidP="000A6504">
      <w:pPr>
        <w:spacing w:before="240" w:line="360" w:lineRule="auto"/>
        <w:ind w:right="567" w:firstLine="1296"/>
        <w:jc w:val="both"/>
        <w:rPr>
          <w:rFonts w:ascii="Times New Roman" w:hAnsi="Times New Roman" w:cs="Times New Roman"/>
          <w:sz w:val="24"/>
          <w:szCs w:val="24"/>
        </w:rPr>
      </w:pPr>
      <w:r>
        <w:rPr>
          <w:rFonts w:ascii="Times New Roman" w:hAnsi="Times New Roman" w:cs="Times New Roman"/>
          <w:sz w:val="24"/>
          <w:szCs w:val="24"/>
        </w:rPr>
        <w:t xml:space="preserve">Vykdant projektą 2024 m. birželio mėn. buvo atlikta tiriamų savivaldybių gyventojų preliminari apklausa. Buvo atsitiktiniu pasirinkimu anonimiškai apklausta 40 praeivių gatvėse, užduodant du klausimus su paruoštais atsakymų variantais. </w:t>
      </w:r>
    </w:p>
    <w:p w14:paraId="4E3EB0FA" w14:textId="77777777" w:rsidR="000A6504" w:rsidRDefault="000A6504" w:rsidP="00954752">
      <w:pPr>
        <w:pBdr>
          <w:top w:val="single" w:sz="4" w:space="1" w:color="auto"/>
          <w:left w:val="single" w:sz="4" w:space="4" w:color="auto"/>
          <w:bottom w:val="single" w:sz="4" w:space="1" w:color="auto"/>
          <w:right w:val="single" w:sz="4" w:space="4" w:color="auto"/>
        </w:pBdr>
        <w:spacing w:before="240" w:line="240" w:lineRule="auto"/>
        <w:ind w:right="567"/>
        <w:jc w:val="both"/>
        <w:rPr>
          <w:rFonts w:ascii="Times New Roman" w:hAnsi="Times New Roman" w:cs="Times New Roman"/>
          <w:sz w:val="24"/>
          <w:szCs w:val="24"/>
        </w:rPr>
      </w:pPr>
      <w:r w:rsidRPr="00F11888">
        <w:rPr>
          <w:rFonts w:ascii="Times New Roman" w:hAnsi="Times New Roman" w:cs="Times New Roman"/>
          <w:b/>
          <w:bCs/>
          <w:sz w:val="24"/>
          <w:szCs w:val="24"/>
        </w:rPr>
        <w:t>1 klausimas:</w:t>
      </w:r>
      <w:r>
        <w:rPr>
          <w:rFonts w:ascii="Times New Roman" w:hAnsi="Times New Roman" w:cs="Times New Roman"/>
          <w:sz w:val="24"/>
          <w:szCs w:val="24"/>
        </w:rPr>
        <w:t xml:space="preserve"> </w:t>
      </w:r>
      <w:r w:rsidRPr="00545C24">
        <w:rPr>
          <w:rFonts w:ascii="Times New Roman" w:hAnsi="Times New Roman" w:cs="Times New Roman"/>
          <w:sz w:val="24"/>
          <w:szCs w:val="24"/>
          <w:u w:val="single"/>
        </w:rPr>
        <w:t>Ar Jums pakanka žinių apie Europos Sąjungos žaliąjį kursą ir jo priemones, taikytinas Jūsų aplinkoje?</w:t>
      </w:r>
    </w:p>
    <w:p w14:paraId="56184FDE" w14:textId="77777777" w:rsidR="000A6504" w:rsidRDefault="000A6504" w:rsidP="00954752">
      <w:pPr>
        <w:pBdr>
          <w:top w:val="single" w:sz="4" w:space="1" w:color="auto"/>
          <w:left w:val="single" w:sz="4" w:space="4" w:color="auto"/>
          <w:bottom w:val="single" w:sz="4" w:space="1" w:color="auto"/>
          <w:right w:val="single" w:sz="4" w:space="4" w:color="auto"/>
        </w:pBdr>
        <w:spacing w:line="240" w:lineRule="auto"/>
        <w:ind w:right="567" w:firstLine="1296"/>
        <w:jc w:val="both"/>
        <w:rPr>
          <w:rFonts w:ascii="Times New Roman" w:hAnsi="Times New Roman" w:cs="Times New Roman"/>
          <w:sz w:val="24"/>
          <w:szCs w:val="24"/>
        </w:rPr>
      </w:pPr>
      <w:r>
        <w:rPr>
          <w:rFonts w:ascii="Times New Roman" w:hAnsi="Times New Roman" w:cs="Times New Roman"/>
          <w:sz w:val="24"/>
          <w:szCs w:val="24"/>
        </w:rPr>
        <w:t>Gauti atsakymai:</w:t>
      </w:r>
    </w:p>
    <w:p w14:paraId="7DBCEACF" w14:textId="77777777" w:rsidR="000A6504" w:rsidRDefault="000A6504" w:rsidP="00954752">
      <w:pPr>
        <w:pBdr>
          <w:top w:val="single" w:sz="4" w:space="1" w:color="auto"/>
          <w:left w:val="single" w:sz="4" w:space="4" w:color="auto"/>
          <w:bottom w:val="single" w:sz="4" w:space="1" w:color="auto"/>
          <w:right w:val="single" w:sz="4" w:space="4" w:color="auto"/>
        </w:pBdr>
        <w:spacing w:line="240" w:lineRule="auto"/>
        <w:ind w:right="567" w:firstLine="1296"/>
        <w:jc w:val="both"/>
        <w:rPr>
          <w:rFonts w:ascii="Times New Roman" w:hAnsi="Times New Roman" w:cs="Times New Roman"/>
          <w:sz w:val="24"/>
          <w:szCs w:val="24"/>
        </w:rPr>
      </w:pPr>
      <w:r>
        <w:rPr>
          <w:rFonts w:ascii="Times New Roman" w:hAnsi="Times New Roman" w:cs="Times New Roman"/>
          <w:sz w:val="24"/>
          <w:szCs w:val="24"/>
        </w:rPr>
        <w:t>TAIP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11 proc.</w:t>
      </w:r>
    </w:p>
    <w:p w14:paraId="53890E5E" w14:textId="77777777" w:rsidR="000A6504" w:rsidRDefault="000A6504" w:rsidP="00954752">
      <w:pPr>
        <w:pBdr>
          <w:top w:val="single" w:sz="4" w:space="1" w:color="auto"/>
          <w:left w:val="single" w:sz="4" w:space="4" w:color="auto"/>
          <w:bottom w:val="single" w:sz="4" w:space="1" w:color="auto"/>
          <w:right w:val="single" w:sz="4" w:space="4" w:color="auto"/>
        </w:pBdr>
        <w:spacing w:line="240" w:lineRule="auto"/>
        <w:ind w:right="567" w:firstLine="1296"/>
        <w:jc w:val="both"/>
        <w:rPr>
          <w:rFonts w:ascii="Times New Roman" w:hAnsi="Times New Roman" w:cs="Times New Roman"/>
          <w:sz w:val="24"/>
          <w:szCs w:val="24"/>
        </w:rPr>
      </w:pPr>
      <w:r>
        <w:rPr>
          <w:rFonts w:ascii="Times New Roman" w:hAnsi="Times New Roman" w:cs="Times New Roman"/>
          <w:sz w:val="24"/>
          <w:szCs w:val="24"/>
        </w:rPr>
        <w:t>GREIČIAU TAIP</w:t>
      </w:r>
      <w:r>
        <w:rPr>
          <w:rFonts w:ascii="Times New Roman" w:hAnsi="Times New Roman" w:cs="Times New Roman"/>
          <w:sz w:val="24"/>
          <w:szCs w:val="24"/>
        </w:rPr>
        <w:tab/>
      </w:r>
      <w:r>
        <w:rPr>
          <w:rFonts w:ascii="Times New Roman" w:hAnsi="Times New Roman" w:cs="Times New Roman"/>
          <w:sz w:val="24"/>
          <w:szCs w:val="24"/>
        </w:rPr>
        <w:tab/>
        <w:t>11 proc.</w:t>
      </w:r>
    </w:p>
    <w:p w14:paraId="4BF92010" w14:textId="77777777" w:rsidR="000A6504" w:rsidRDefault="000A6504" w:rsidP="00954752">
      <w:pPr>
        <w:pBdr>
          <w:top w:val="single" w:sz="4" w:space="1" w:color="auto"/>
          <w:left w:val="single" w:sz="4" w:space="4" w:color="auto"/>
          <w:bottom w:val="single" w:sz="4" w:space="1" w:color="auto"/>
          <w:right w:val="single" w:sz="4" w:space="4" w:color="auto"/>
        </w:pBdr>
        <w:spacing w:line="240" w:lineRule="auto"/>
        <w:ind w:right="567" w:firstLine="1296"/>
        <w:jc w:val="both"/>
        <w:rPr>
          <w:rFonts w:ascii="Times New Roman" w:hAnsi="Times New Roman" w:cs="Times New Roman"/>
          <w:sz w:val="24"/>
          <w:szCs w:val="24"/>
        </w:rPr>
      </w:pPr>
      <w:r>
        <w:rPr>
          <w:rFonts w:ascii="Times New Roman" w:hAnsi="Times New Roman" w:cs="Times New Roman"/>
          <w:sz w:val="24"/>
          <w:szCs w:val="24"/>
        </w:rPr>
        <w:t>NETURIU NUOMONĖS</w:t>
      </w:r>
      <w:r>
        <w:rPr>
          <w:rFonts w:ascii="Times New Roman" w:hAnsi="Times New Roman" w:cs="Times New Roman"/>
          <w:sz w:val="24"/>
          <w:szCs w:val="24"/>
        </w:rPr>
        <w:tab/>
      </w:r>
      <w:r>
        <w:rPr>
          <w:rFonts w:ascii="Times New Roman" w:hAnsi="Times New Roman" w:cs="Times New Roman"/>
          <w:sz w:val="24"/>
          <w:szCs w:val="24"/>
        </w:rPr>
        <w:tab/>
        <w:t>7 proc.</w:t>
      </w:r>
    </w:p>
    <w:p w14:paraId="2F4FDF94" w14:textId="77777777" w:rsidR="000A6504" w:rsidRDefault="000A6504" w:rsidP="00954752">
      <w:pPr>
        <w:pBdr>
          <w:top w:val="single" w:sz="4" w:space="1" w:color="auto"/>
          <w:left w:val="single" w:sz="4" w:space="4" w:color="auto"/>
          <w:bottom w:val="single" w:sz="4" w:space="1" w:color="auto"/>
          <w:right w:val="single" w:sz="4" w:space="4" w:color="auto"/>
        </w:pBdr>
        <w:spacing w:line="240" w:lineRule="auto"/>
        <w:ind w:right="567" w:firstLine="1296"/>
        <w:jc w:val="both"/>
        <w:rPr>
          <w:rFonts w:ascii="Times New Roman" w:hAnsi="Times New Roman" w:cs="Times New Roman"/>
          <w:sz w:val="24"/>
          <w:szCs w:val="24"/>
        </w:rPr>
      </w:pPr>
      <w:r>
        <w:rPr>
          <w:rFonts w:ascii="Times New Roman" w:hAnsi="Times New Roman" w:cs="Times New Roman"/>
          <w:sz w:val="24"/>
          <w:szCs w:val="24"/>
        </w:rPr>
        <w:t>GREIČIAU NE</w:t>
      </w:r>
      <w:r>
        <w:rPr>
          <w:rFonts w:ascii="Times New Roman" w:hAnsi="Times New Roman" w:cs="Times New Roman"/>
          <w:sz w:val="24"/>
          <w:szCs w:val="24"/>
        </w:rPr>
        <w:tab/>
      </w:r>
      <w:r>
        <w:rPr>
          <w:rFonts w:ascii="Times New Roman" w:hAnsi="Times New Roman" w:cs="Times New Roman"/>
          <w:sz w:val="24"/>
          <w:szCs w:val="24"/>
        </w:rPr>
        <w:tab/>
        <w:t>7 proc.</w:t>
      </w:r>
    </w:p>
    <w:p w14:paraId="25FC081B" w14:textId="1B0251FF" w:rsidR="000A6504" w:rsidRDefault="000A6504" w:rsidP="00954752">
      <w:pPr>
        <w:pBdr>
          <w:top w:val="single" w:sz="4" w:space="1" w:color="auto"/>
          <w:left w:val="single" w:sz="4" w:space="4" w:color="auto"/>
          <w:bottom w:val="single" w:sz="4" w:space="1" w:color="auto"/>
          <w:right w:val="single" w:sz="4" w:space="4" w:color="auto"/>
        </w:pBdr>
        <w:spacing w:line="240" w:lineRule="auto"/>
        <w:ind w:right="567" w:firstLine="1296"/>
        <w:jc w:val="both"/>
        <w:rPr>
          <w:rFonts w:ascii="Times New Roman" w:hAnsi="Times New Roman" w:cs="Times New Roman"/>
          <w:sz w:val="24"/>
          <w:szCs w:val="24"/>
        </w:rPr>
      </w:pPr>
      <w:r>
        <w:rPr>
          <w:rFonts w:ascii="Times New Roman" w:hAnsi="Times New Roman" w:cs="Times New Roman"/>
          <w:sz w:val="24"/>
          <w:szCs w:val="24"/>
        </w:rPr>
        <w:t>NE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64 proc.</w:t>
      </w:r>
    </w:p>
    <w:p w14:paraId="50CFC1A9" w14:textId="77777777" w:rsidR="000A6504" w:rsidRDefault="000A6504" w:rsidP="00954752">
      <w:pPr>
        <w:pBdr>
          <w:top w:val="single" w:sz="4" w:space="1" w:color="auto"/>
          <w:left w:val="single" w:sz="4" w:space="4" w:color="auto"/>
          <w:bottom w:val="single" w:sz="4" w:space="1" w:color="auto"/>
          <w:right w:val="single" w:sz="4" w:space="4" w:color="auto"/>
        </w:pBdr>
        <w:spacing w:before="240" w:line="240" w:lineRule="auto"/>
        <w:ind w:right="567"/>
        <w:jc w:val="both"/>
        <w:rPr>
          <w:rFonts w:ascii="Times New Roman" w:hAnsi="Times New Roman" w:cs="Times New Roman"/>
          <w:sz w:val="24"/>
          <w:szCs w:val="24"/>
        </w:rPr>
      </w:pPr>
      <w:r w:rsidRPr="00F11888">
        <w:rPr>
          <w:rFonts w:ascii="Times New Roman" w:hAnsi="Times New Roman" w:cs="Times New Roman"/>
          <w:b/>
          <w:bCs/>
          <w:sz w:val="24"/>
          <w:szCs w:val="24"/>
        </w:rPr>
        <w:t>2 klausimas</w:t>
      </w:r>
      <w:r>
        <w:rPr>
          <w:rFonts w:ascii="Times New Roman" w:hAnsi="Times New Roman" w:cs="Times New Roman"/>
          <w:sz w:val="24"/>
          <w:szCs w:val="24"/>
        </w:rPr>
        <w:t xml:space="preserve">: </w:t>
      </w:r>
      <w:r w:rsidRPr="00545C24">
        <w:rPr>
          <w:rFonts w:ascii="Times New Roman" w:hAnsi="Times New Roman" w:cs="Times New Roman"/>
          <w:sz w:val="24"/>
          <w:szCs w:val="24"/>
          <w:u w:val="single"/>
        </w:rPr>
        <w:t>Kaip dažnai naudojatės viešuoju transportu</w:t>
      </w:r>
      <w:r>
        <w:rPr>
          <w:rFonts w:ascii="Times New Roman" w:hAnsi="Times New Roman" w:cs="Times New Roman"/>
          <w:sz w:val="24"/>
          <w:szCs w:val="24"/>
        </w:rPr>
        <w:t>?</w:t>
      </w:r>
    </w:p>
    <w:p w14:paraId="4D453FAB" w14:textId="77777777" w:rsidR="000A6504" w:rsidRDefault="000A6504" w:rsidP="00954752">
      <w:pPr>
        <w:pBdr>
          <w:top w:val="single" w:sz="4" w:space="1" w:color="auto"/>
          <w:left w:val="single" w:sz="4" w:space="4" w:color="auto"/>
          <w:bottom w:val="single" w:sz="4" w:space="1" w:color="auto"/>
          <w:right w:val="single" w:sz="4" w:space="4" w:color="auto"/>
        </w:pBdr>
        <w:spacing w:after="0" w:line="240" w:lineRule="auto"/>
        <w:ind w:right="567" w:firstLine="1296"/>
        <w:jc w:val="both"/>
        <w:rPr>
          <w:rFonts w:ascii="Times New Roman" w:hAnsi="Times New Roman" w:cs="Times New Roman"/>
          <w:sz w:val="24"/>
          <w:szCs w:val="24"/>
        </w:rPr>
      </w:pPr>
      <w:r>
        <w:rPr>
          <w:rFonts w:ascii="Times New Roman" w:hAnsi="Times New Roman" w:cs="Times New Roman"/>
          <w:sz w:val="24"/>
          <w:szCs w:val="24"/>
        </w:rPr>
        <w:t>Gauti atsakymai:</w:t>
      </w:r>
    </w:p>
    <w:p w14:paraId="74A863B3" w14:textId="77777777" w:rsidR="000A6504" w:rsidRDefault="000A6504" w:rsidP="00954752">
      <w:pPr>
        <w:pBdr>
          <w:top w:val="single" w:sz="4" w:space="1" w:color="auto"/>
          <w:left w:val="single" w:sz="4" w:space="4" w:color="auto"/>
          <w:bottom w:val="single" w:sz="4" w:space="1" w:color="auto"/>
          <w:right w:val="single" w:sz="4" w:space="4" w:color="auto"/>
        </w:pBdr>
        <w:spacing w:after="0" w:line="240" w:lineRule="auto"/>
        <w:ind w:right="567" w:firstLine="1296"/>
        <w:jc w:val="both"/>
        <w:rPr>
          <w:rFonts w:ascii="Times New Roman" w:hAnsi="Times New Roman" w:cs="Times New Roman"/>
          <w:sz w:val="24"/>
          <w:szCs w:val="24"/>
        </w:rPr>
      </w:pPr>
      <w:r>
        <w:rPr>
          <w:rFonts w:ascii="Times New Roman" w:hAnsi="Times New Roman" w:cs="Times New Roman"/>
          <w:sz w:val="24"/>
          <w:szCs w:val="24"/>
        </w:rPr>
        <w:t>DAŽNAI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26 proc.</w:t>
      </w:r>
    </w:p>
    <w:p w14:paraId="7B05CF65" w14:textId="77777777" w:rsidR="000A6504" w:rsidRDefault="000A6504" w:rsidP="00954752">
      <w:pPr>
        <w:pBdr>
          <w:top w:val="single" w:sz="4" w:space="1" w:color="auto"/>
          <w:left w:val="single" w:sz="4" w:space="4" w:color="auto"/>
          <w:bottom w:val="single" w:sz="4" w:space="1" w:color="auto"/>
          <w:right w:val="single" w:sz="4" w:space="4" w:color="auto"/>
        </w:pBdr>
        <w:spacing w:after="0" w:line="240" w:lineRule="auto"/>
        <w:ind w:right="567" w:firstLine="1296"/>
        <w:jc w:val="both"/>
        <w:rPr>
          <w:rFonts w:ascii="Times New Roman" w:hAnsi="Times New Roman" w:cs="Times New Roman"/>
          <w:sz w:val="24"/>
          <w:szCs w:val="24"/>
        </w:rPr>
      </w:pPr>
      <w:r>
        <w:rPr>
          <w:rFonts w:ascii="Times New Roman" w:hAnsi="Times New Roman" w:cs="Times New Roman"/>
          <w:sz w:val="24"/>
          <w:szCs w:val="24"/>
        </w:rPr>
        <w:t>RETAI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74 proc.</w:t>
      </w:r>
    </w:p>
    <w:p w14:paraId="7440E3AE" w14:textId="77777777" w:rsidR="00954752" w:rsidRDefault="00954752" w:rsidP="00954752">
      <w:pPr>
        <w:spacing w:before="240" w:line="360" w:lineRule="auto"/>
        <w:ind w:right="567"/>
        <w:jc w:val="both"/>
        <w:rPr>
          <w:rFonts w:ascii="Times New Roman" w:hAnsi="Times New Roman" w:cs="Times New Roman"/>
          <w:sz w:val="24"/>
          <w:szCs w:val="24"/>
        </w:rPr>
      </w:pPr>
    </w:p>
    <w:p w14:paraId="33AAF1C5" w14:textId="4195BB21" w:rsidR="000A6504" w:rsidRDefault="00954752" w:rsidP="00954752">
      <w:pPr>
        <w:spacing w:before="240" w:line="360" w:lineRule="auto"/>
        <w:ind w:right="567"/>
        <w:jc w:val="both"/>
        <w:rPr>
          <w:rFonts w:ascii="Times New Roman" w:hAnsi="Times New Roman" w:cs="Times New Roman"/>
          <w:sz w:val="24"/>
          <w:szCs w:val="24"/>
        </w:rPr>
      </w:pPr>
      <w:r>
        <w:rPr>
          <w:noProof/>
          <w:lang w:eastAsia="lt-LT"/>
        </w:rPr>
        <w:drawing>
          <wp:inline distT="0" distB="0" distL="0" distR="0" wp14:anchorId="0FCE817D" wp14:editId="004A5927">
            <wp:extent cx="5362575" cy="3771900"/>
            <wp:effectExtent l="0" t="0" r="9525" b="0"/>
            <wp:docPr id="250125265" name="Diagrama 1">
              <a:extLst xmlns:a="http://schemas.openxmlformats.org/drawingml/2006/main">
                <a:ext uri="{FF2B5EF4-FFF2-40B4-BE49-F238E27FC236}">
                  <a16:creationId xmlns:a16="http://schemas.microsoft.com/office/drawing/2014/main" id="{45C1F5DD-418C-B9BC-B121-B9B300795D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82EEB05" w14:textId="77777777" w:rsidR="00B247E7" w:rsidRDefault="00B247E7" w:rsidP="000A6504">
      <w:pPr>
        <w:pStyle w:val="NoSpacing"/>
        <w:spacing w:before="240"/>
        <w:jc w:val="both"/>
        <w:rPr>
          <w:noProof/>
        </w:rPr>
      </w:pPr>
    </w:p>
    <w:p w14:paraId="246F7CAA" w14:textId="77777777" w:rsidR="00954752" w:rsidRDefault="00B247E7" w:rsidP="000A6504">
      <w:pPr>
        <w:pStyle w:val="NoSpacing"/>
        <w:spacing w:before="240"/>
        <w:jc w:val="both"/>
        <w:rPr>
          <w:noProof/>
        </w:rPr>
      </w:pPr>
      <w:r>
        <w:rPr>
          <w:noProof/>
          <w:lang w:eastAsia="lt-LT"/>
        </w:rPr>
        <w:drawing>
          <wp:inline distT="0" distB="0" distL="0" distR="0" wp14:anchorId="286FDEB9" wp14:editId="66C02B8F">
            <wp:extent cx="5791200" cy="3609975"/>
            <wp:effectExtent l="0" t="0" r="0" b="9525"/>
            <wp:docPr id="1309482587" name="Diagrama 1">
              <a:extLst xmlns:a="http://schemas.openxmlformats.org/drawingml/2006/main">
                <a:ext uri="{FF2B5EF4-FFF2-40B4-BE49-F238E27FC236}">
                  <a16:creationId xmlns:a16="http://schemas.microsoft.com/office/drawing/2014/main" id="{84BE91D4-3003-4020-5DFA-73966AE342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6BE5F17" w14:textId="77777777" w:rsidR="00954752" w:rsidRDefault="00954752" w:rsidP="00954752">
      <w:pPr>
        <w:rPr>
          <w:rFonts w:ascii="Times New Roman" w:hAnsi="Times New Roman" w:cs="Times New Roman"/>
          <w:b/>
          <w:bCs/>
          <w:sz w:val="24"/>
          <w:szCs w:val="24"/>
        </w:rPr>
      </w:pPr>
    </w:p>
    <w:p w14:paraId="5D30BC0C" w14:textId="77777777" w:rsidR="00954752" w:rsidRDefault="00954752" w:rsidP="00954752">
      <w:pPr>
        <w:rPr>
          <w:rFonts w:ascii="Times New Roman" w:hAnsi="Times New Roman" w:cs="Times New Roman"/>
          <w:b/>
          <w:bCs/>
          <w:sz w:val="24"/>
          <w:szCs w:val="24"/>
        </w:rPr>
      </w:pPr>
    </w:p>
    <w:p w14:paraId="4A49284A" w14:textId="739B7EA3" w:rsidR="002C5AE3" w:rsidRDefault="002C5AE3">
      <w:pPr>
        <w:rPr>
          <w:rFonts w:ascii="Times New Roman" w:hAnsi="Times New Roman" w:cs="Times New Roman"/>
          <w:b/>
          <w:bCs/>
          <w:sz w:val="24"/>
          <w:szCs w:val="24"/>
        </w:rPr>
      </w:pPr>
      <w:r>
        <w:rPr>
          <w:rFonts w:ascii="Times New Roman" w:hAnsi="Times New Roman" w:cs="Times New Roman"/>
          <w:b/>
          <w:bCs/>
          <w:sz w:val="24"/>
          <w:szCs w:val="24"/>
        </w:rPr>
        <w:br w:type="page"/>
      </w:r>
    </w:p>
    <w:p w14:paraId="2F5638AA" w14:textId="77777777" w:rsidR="002C5AE3" w:rsidRDefault="002C5AE3" w:rsidP="00954752">
      <w:pPr>
        <w:rPr>
          <w:rFonts w:ascii="Times New Roman" w:hAnsi="Times New Roman" w:cs="Times New Roman"/>
          <w:b/>
          <w:bCs/>
          <w:sz w:val="24"/>
          <w:szCs w:val="24"/>
        </w:rPr>
      </w:pPr>
    </w:p>
    <w:p w14:paraId="640E3928" w14:textId="30BFB3A8" w:rsidR="00954752" w:rsidRPr="003E1AAC" w:rsidRDefault="003E1AAC" w:rsidP="00954752">
      <w:pPr>
        <w:rPr>
          <w:rFonts w:ascii="Times New Roman" w:hAnsi="Times New Roman" w:cs="Times New Roman"/>
          <w:b/>
          <w:bCs/>
          <w:sz w:val="24"/>
          <w:szCs w:val="24"/>
          <w:u w:val="single"/>
        </w:rPr>
      </w:pPr>
      <w:r w:rsidRPr="003E1AAC">
        <w:rPr>
          <w:rFonts w:ascii="Times New Roman" w:hAnsi="Times New Roman" w:cs="Times New Roman"/>
          <w:b/>
          <w:bCs/>
          <w:sz w:val="24"/>
          <w:szCs w:val="24"/>
          <w:u w:val="single"/>
        </w:rPr>
        <w:t>Apklausų rezultatai grafiniu pavidalu</w:t>
      </w:r>
    </w:p>
    <w:p w14:paraId="61376968" w14:textId="77777777" w:rsidR="002C5AE3" w:rsidRDefault="002C5AE3" w:rsidP="00596664">
      <w:pPr>
        <w:rPr>
          <w:rFonts w:ascii="Times New Roman" w:hAnsi="Times New Roman" w:cs="Times New Roman"/>
          <w:sz w:val="24"/>
          <w:szCs w:val="24"/>
        </w:rPr>
      </w:pPr>
    </w:p>
    <w:p w14:paraId="781B3DB0" w14:textId="57EAAE8E" w:rsidR="00596664" w:rsidRDefault="00596664" w:rsidP="00596664">
      <w:pPr>
        <w:rPr>
          <w:rFonts w:ascii="Times New Roman" w:hAnsi="Times New Roman" w:cs="Times New Roman"/>
          <w:sz w:val="24"/>
          <w:szCs w:val="24"/>
        </w:rPr>
      </w:pPr>
      <w:r>
        <w:rPr>
          <w:rFonts w:ascii="Times New Roman" w:hAnsi="Times New Roman" w:cs="Times New Roman"/>
          <w:sz w:val="24"/>
          <w:szCs w:val="24"/>
        </w:rPr>
        <w:t>GYVENTOJ</w:t>
      </w:r>
      <w:r w:rsidR="0052604B">
        <w:rPr>
          <w:rFonts w:ascii="Times New Roman" w:hAnsi="Times New Roman" w:cs="Times New Roman"/>
          <w:sz w:val="24"/>
          <w:szCs w:val="24"/>
        </w:rPr>
        <w:t>Ų</w:t>
      </w:r>
      <w:r>
        <w:rPr>
          <w:rFonts w:ascii="Times New Roman" w:hAnsi="Times New Roman" w:cs="Times New Roman"/>
          <w:sz w:val="24"/>
          <w:szCs w:val="24"/>
        </w:rPr>
        <w:t>, NVO NARI</w:t>
      </w:r>
      <w:r w:rsidR="0052604B">
        <w:rPr>
          <w:rFonts w:ascii="Times New Roman" w:hAnsi="Times New Roman" w:cs="Times New Roman"/>
          <w:sz w:val="24"/>
          <w:szCs w:val="24"/>
        </w:rPr>
        <w:t>Ų APKLAUSA</w:t>
      </w:r>
    </w:p>
    <w:p w14:paraId="009F2272" w14:textId="77777777" w:rsidR="00FF1E2D" w:rsidRPr="002D37F2" w:rsidRDefault="00FF1E2D" w:rsidP="00596664">
      <w:pPr>
        <w:rPr>
          <w:rFonts w:ascii="Times New Roman" w:hAnsi="Times New Roman" w:cs="Times New Roman"/>
          <w:sz w:val="24"/>
          <w:szCs w:val="24"/>
        </w:rPr>
      </w:pPr>
    </w:p>
    <w:p w14:paraId="481A7728" w14:textId="1D0B8DC6" w:rsidR="00596664" w:rsidRPr="002D37F2" w:rsidRDefault="00596664" w:rsidP="00596664">
      <w:pPr>
        <w:rPr>
          <w:rFonts w:ascii="Times New Roman" w:hAnsi="Times New Roman" w:cs="Times New Roman"/>
          <w:b/>
          <w:bCs/>
          <w:sz w:val="24"/>
          <w:szCs w:val="24"/>
        </w:rPr>
      </w:pPr>
      <w:r w:rsidRPr="002D37F2">
        <w:rPr>
          <w:rFonts w:ascii="Segoe UI Emoji" w:hAnsi="Segoe UI Emoji" w:cs="Segoe UI Emoji"/>
          <w:b/>
          <w:bCs/>
          <w:sz w:val="24"/>
          <w:szCs w:val="24"/>
        </w:rPr>
        <w:t>📊</w:t>
      </w:r>
      <w:r w:rsidRPr="002D37F2">
        <w:rPr>
          <w:rFonts w:ascii="Times New Roman" w:hAnsi="Times New Roman" w:cs="Times New Roman"/>
          <w:b/>
          <w:bCs/>
          <w:sz w:val="24"/>
          <w:szCs w:val="24"/>
        </w:rPr>
        <w:t xml:space="preserve"> Kiekybiniai klausimai</w:t>
      </w:r>
    </w:p>
    <w:p w14:paraId="015BAAD3" w14:textId="77777777" w:rsidR="00FF1E2D" w:rsidRDefault="00FF1E2D" w:rsidP="002C5AE3">
      <w:pPr>
        <w:jc w:val="both"/>
        <w:rPr>
          <w:rFonts w:ascii="Times New Roman" w:hAnsi="Times New Roman" w:cs="Times New Roman"/>
          <w:sz w:val="24"/>
          <w:szCs w:val="24"/>
          <w:u w:val="single"/>
        </w:rPr>
      </w:pPr>
    </w:p>
    <w:p w14:paraId="3A5A1ADD" w14:textId="3F5D8247" w:rsidR="00596664" w:rsidRPr="002C5AE3" w:rsidRDefault="00596664" w:rsidP="002C5AE3">
      <w:pPr>
        <w:jc w:val="both"/>
        <w:rPr>
          <w:rFonts w:ascii="Times New Roman" w:hAnsi="Times New Roman" w:cs="Times New Roman"/>
          <w:sz w:val="24"/>
          <w:szCs w:val="24"/>
          <w:u w:val="single"/>
        </w:rPr>
      </w:pPr>
      <w:r w:rsidRPr="002C5AE3">
        <w:rPr>
          <w:rFonts w:ascii="Times New Roman" w:hAnsi="Times New Roman" w:cs="Times New Roman"/>
          <w:sz w:val="24"/>
          <w:szCs w:val="24"/>
          <w:u w:val="single"/>
        </w:rPr>
        <w:t>Kiek procentų jūsų buityje naudojamos energijos sudaro atsinaujinantys šaltiniai (pvz., saulės, vėjo)?</w:t>
      </w:r>
    </w:p>
    <w:p w14:paraId="728B8A15" w14:textId="20C21513" w:rsidR="002C5AE3" w:rsidRDefault="002C5AE3" w:rsidP="0052604B">
      <w:pPr>
        <w:rPr>
          <w:rFonts w:ascii="Times New Roman" w:hAnsi="Times New Roman" w:cs="Times New Roman"/>
          <w:sz w:val="24"/>
          <w:szCs w:val="24"/>
        </w:rPr>
      </w:pPr>
      <w:r>
        <w:rPr>
          <w:rFonts w:ascii="Times New Roman" w:hAnsi="Times New Roman" w:cs="Times New Roman"/>
          <w:sz w:val="24"/>
          <w:szCs w:val="24"/>
        </w:rPr>
        <w:t>Respondentų atsakymai, turint galvoje saulės elektros generavimo panaudojimą :</w:t>
      </w:r>
    </w:p>
    <w:p w14:paraId="203F99C5" w14:textId="77777777" w:rsidR="00FF1E2D" w:rsidRDefault="00FF1E2D" w:rsidP="0052604B">
      <w:pPr>
        <w:rPr>
          <w:rFonts w:ascii="Times New Roman" w:hAnsi="Times New Roman" w:cs="Times New Roman"/>
          <w:sz w:val="24"/>
          <w:szCs w:val="24"/>
        </w:rPr>
      </w:pPr>
    </w:p>
    <w:p w14:paraId="53D8A0CF" w14:textId="7305A9E3" w:rsidR="0052604B" w:rsidRDefault="002C5AE3" w:rsidP="0052604B">
      <w:pPr>
        <w:rPr>
          <w:rFonts w:ascii="Times New Roman" w:hAnsi="Times New Roman" w:cs="Times New Roman"/>
          <w:sz w:val="24"/>
          <w:szCs w:val="24"/>
        </w:rPr>
      </w:pPr>
      <w:r w:rsidRPr="002C5AE3">
        <w:rPr>
          <w:rFonts w:ascii="Times New Roman" w:hAnsi="Times New Roman" w:cs="Times New Roman"/>
          <w:noProof/>
          <w:sz w:val="24"/>
          <w:szCs w:val="24"/>
          <w:lang w:eastAsia="lt-LT"/>
        </w:rPr>
        <w:drawing>
          <wp:inline distT="0" distB="0" distL="0" distR="0" wp14:anchorId="6EA20D15" wp14:editId="04267B2E">
            <wp:extent cx="6120130" cy="4587875"/>
            <wp:effectExtent l="0" t="0" r="0" b="3175"/>
            <wp:docPr id="63599777"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4587875"/>
                    </a:xfrm>
                    <a:prstGeom prst="rect">
                      <a:avLst/>
                    </a:prstGeom>
                    <a:noFill/>
                    <a:ln>
                      <a:noFill/>
                    </a:ln>
                  </pic:spPr>
                </pic:pic>
              </a:graphicData>
            </a:graphic>
          </wp:inline>
        </w:drawing>
      </w:r>
    </w:p>
    <w:p w14:paraId="7AF303EE" w14:textId="77777777" w:rsidR="002C5AE3" w:rsidRDefault="002C5AE3" w:rsidP="0052604B">
      <w:pPr>
        <w:rPr>
          <w:rFonts w:ascii="Times New Roman" w:hAnsi="Times New Roman" w:cs="Times New Roman"/>
          <w:sz w:val="24"/>
          <w:szCs w:val="24"/>
        </w:rPr>
      </w:pPr>
    </w:p>
    <w:p w14:paraId="21116B83" w14:textId="77777777" w:rsidR="0052604B" w:rsidRPr="002D37F2" w:rsidRDefault="0052604B" w:rsidP="0052604B">
      <w:pPr>
        <w:rPr>
          <w:rFonts w:ascii="Times New Roman" w:hAnsi="Times New Roman" w:cs="Times New Roman"/>
          <w:sz w:val="24"/>
          <w:szCs w:val="24"/>
        </w:rPr>
      </w:pPr>
    </w:p>
    <w:p w14:paraId="4329F037" w14:textId="77777777" w:rsidR="002C5AE3" w:rsidRDefault="002C5AE3" w:rsidP="0052604B">
      <w:pPr>
        <w:rPr>
          <w:rFonts w:ascii="Times New Roman" w:hAnsi="Times New Roman" w:cs="Times New Roman"/>
          <w:sz w:val="24"/>
          <w:szCs w:val="24"/>
        </w:rPr>
      </w:pPr>
    </w:p>
    <w:p w14:paraId="5599723E" w14:textId="77777777" w:rsidR="002C5AE3" w:rsidRDefault="002C5AE3" w:rsidP="0052604B">
      <w:pPr>
        <w:rPr>
          <w:rFonts w:ascii="Times New Roman" w:hAnsi="Times New Roman" w:cs="Times New Roman"/>
          <w:sz w:val="24"/>
          <w:szCs w:val="24"/>
        </w:rPr>
      </w:pPr>
    </w:p>
    <w:p w14:paraId="4C5846F6" w14:textId="77777777" w:rsidR="002C5AE3" w:rsidRDefault="002C5AE3" w:rsidP="0052604B">
      <w:pPr>
        <w:rPr>
          <w:rFonts w:ascii="Times New Roman" w:hAnsi="Times New Roman" w:cs="Times New Roman"/>
          <w:sz w:val="24"/>
          <w:szCs w:val="24"/>
        </w:rPr>
      </w:pPr>
    </w:p>
    <w:p w14:paraId="329C0753" w14:textId="77777777" w:rsidR="002C5AE3" w:rsidRDefault="002C5AE3" w:rsidP="0052604B">
      <w:pPr>
        <w:rPr>
          <w:rFonts w:ascii="Times New Roman" w:hAnsi="Times New Roman" w:cs="Times New Roman"/>
          <w:sz w:val="24"/>
          <w:szCs w:val="24"/>
        </w:rPr>
      </w:pPr>
    </w:p>
    <w:p w14:paraId="5B7A5F38" w14:textId="77777777" w:rsidR="002C5AE3" w:rsidRDefault="002C5AE3" w:rsidP="0052604B">
      <w:pPr>
        <w:rPr>
          <w:rFonts w:ascii="Times New Roman" w:hAnsi="Times New Roman" w:cs="Times New Roman"/>
          <w:sz w:val="24"/>
          <w:szCs w:val="24"/>
        </w:rPr>
      </w:pPr>
    </w:p>
    <w:p w14:paraId="2DC56841" w14:textId="26D1D8E4" w:rsidR="00596664" w:rsidRPr="00FF1E2D" w:rsidRDefault="00596664" w:rsidP="00FF1E2D">
      <w:pPr>
        <w:jc w:val="both"/>
        <w:rPr>
          <w:rFonts w:ascii="Times New Roman" w:hAnsi="Times New Roman" w:cs="Times New Roman"/>
          <w:sz w:val="24"/>
          <w:szCs w:val="24"/>
          <w:u w:val="single"/>
        </w:rPr>
      </w:pPr>
      <w:r w:rsidRPr="00FF1E2D">
        <w:rPr>
          <w:rFonts w:ascii="Times New Roman" w:hAnsi="Times New Roman" w:cs="Times New Roman"/>
          <w:sz w:val="24"/>
          <w:szCs w:val="24"/>
          <w:u w:val="single"/>
        </w:rPr>
        <w:t>Kiek kartų per savaitę naudojatės viešuoju transportu vietoj nuosavo automobilio?</w:t>
      </w:r>
    </w:p>
    <w:p w14:paraId="6E065495" w14:textId="77777777" w:rsidR="0052604B" w:rsidRDefault="0052604B" w:rsidP="0052604B">
      <w:pPr>
        <w:rPr>
          <w:rFonts w:ascii="Times New Roman" w:hAnsi="Times New Roman" w:cs="Times New Roman"/>
          <w:sz w:val="24"/>
          <w:szCs w:val="24"/>
        </w:rPr>
      </w:pPr>
    </w:p>
    <w:p w14:paraId="6CE22EF9" w14:textId="04703D4A" w:rsidR="0052604B" w:rsidRDefault="00FF1E2D" w:rsidP="00FF1E2D">
      <w:pPr>
        <w:jc w:val="center"/>
        <w:rPr>
          <w:rFonts w:ascii="Times New Roman" w:hAnsi="Times New Roman" w:cs="Times New Roman"/>
          <w:sz w:val="24"/>
          <w:szCs w:val="24"/>
        </w:rPr>
      </w:pPr>
      <w:r>
        <w:rPr>
          <w:noProof/>
          <w:lang w:eastAsia="lt-LT"/>
        </w:rPr>
        <w:drawing>
          <wp:inline distT="0" distB="0" distL="0" distR="0" wp14:anchorId="60EC04E4" wp14:editId="47D5E674">
            <wp:extent cx="6120130" cy="4590415"/>
            <wp:effectExtent l="0" t="0" r="0" b="635"/>
            <wp:docPr id="712783292" name="Paveikslėlis 1" descr="Paveikslėlis, kuriame yra tekstas, ekrano kopija, diagrama, Stačiakamp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83292" name="Paveikslėlis 1" descr="Paveikslėlis, kuriame yra tekstas, ekrano kopija, diagrama, Stačiakampis&#10;&#10;Dirbtinio intelekto sugeneruotas turinys gali būti neteisingas."/>
                    <pic:cNvPicPr/>
                  </pic:nvPicPr>
                  <pic:blipFill>
                    <a:blip r:embed="rId38"/>
                    <a:stretch>
                      <a:fillRect/>
                    </a:stretch>
                  </pic:blipFill>
                  <pic:spPr>
                    <a:xfrm>
                      <a:off x="0" y="0"/>
                      <a:ext cx="6120130" cy="4590415"/>
                    </a:xfrm>
                    <a:prstGeom prst="rect">
                      <a:avLst/>
                    </a:prstGeom>
                  </pic:spPr>
                </pic:pic>
              </a:graphicData>
            </a:graphic>
          </wp:inline>
        </w:drawing>
      </w:r>
    </w:p>
    <w:p w14:paraId="5F4D613B" w14:textId="77777777" w:rsidR="00FF1E2D" w:rsidRPr="002D37F2" w:rsidRDefault="00FF1E2D" w:rsidP="00FF1E2D">
      <w:pPr>
        <w:jc w:val="center"/>
        <w:rPr>
          <w:rFonts w:ascii="Times New Roman" w:hAnsi="Times New Roman" w:cs="Times New Roman"/>
          <w:sz w:val="24"/>
          <w:szCs w:val="24"/>
        </w:rPr>
      </w:pPr>
    </w:p>
    <w:p w14:paraId="2CA0C802" w14:textId="77777777" w:rsidR="00FF1E2D" w:rsidRDefault="00FF1E2D" w:rsidP="0052604B">
      <w:pPr>
        <w:rPr>
          <w:rFonts w:ascii="Times New Roman" w:hAnsi="Times New Roman" w:cs="Times New Roman"/>
          <w:sz w:val="24"/>
          <w:szCs w:val="24"/>
        </w:rPr>
      </w:pPr>
    </w:p>
    <w:p w14:paraId="5589E3D8" w14:textId="77777777" w:rsidR="00FF1E2D" w:rsidRDefault="00FF1E2D" w:rsidP="0052604B">
      <w:pPr>
        <w:rPr>
          <w:rFonts w:ascii="Times New Roman" w:hAnsi="Times New Roman" w:cs="Times New Roman"/>
          <w:sz w:val="24"/>
          <w:szCs w:val="24"/>
        </w:rPr>
      </w:pPr>
    </w:p>
    <w:p w14:paraId="029967EB" w14:textId="77777777" w:rsidR="00FF1E2D" w:rsidRDefault="00FF1E2D" w:rsidP="0052604B">
      <w:pPr>
        <w:rPr>
          <w:rFonts w:ascii="Times New Roman" w:hAnsi="Times New Roman" w:cs="Times New Roman"/>
          <w:sz w:val="24"/>
          <w:szCs w:val="24"/>
        </w:rPr>
      </w:pPr>
    </w:p>
    <w:p w14:paraId="3F26FC7A" w14:textId="77777777" w:rsidR="00FF1E2D" w:rsidRDefault="00FF1E2D" w:rsidP="0052604B">
      <w:pPr>
        <w:rPr>
          <w:rFonts w:ascii="Times New Roman" w:hAnsi="Times New Roman" w:cs="Times New Roman"/>
          <w:sz w:val="24"/>
          <w:szCs w:val="24"/>
        </w:rPr>
      </w:pPr>
    </w:p>
    <w:p w14:paraId="76DF6383" w14:textId="77777777" w:rsidR="00FF1E2D" w:rsidRDefault="00FF1E2D" w:rsidP="0052604B">
      <w:pPr>
        <w:rPr>
          <w:rFonts w:ascii="Times New Roman" w:hAnsi="Times New Roman" w:cs="Times New Roman"/>
          <w:sz w:val="24"/>
          <w:szCs w:val="24"/>
        </w:rPr>
      </w:pPr>
    </w:p>
    <w:p w14:paraId="695998AB" w14:textId="77777777" w:rsidR="00FF1E2D" w:rsidRDefault="00FF1E2D" w:rsidP="0052604B">
      <w:pPr>
        <w:rPr>
          <w:rFonts w:ascii="Times New Roman" w:hAnsi="Times New Roman" w:cs="Times New Roman"/>
          <w:sz w:val="24"/>
          <w:szCs w:val="24"/>
        </w:rPr>
      </w:pPr>
    </w:p>
    <w:p w14:paraId="74F0E22C" w14:textId="77777777" w:rsidR="00FF1E2D" w:rsidRDefault="00FF1E2D" w:rsidP="0052604B">
      <w:pPr>
        <w:rPr>
          <w:rFonts w:ascii="Times New Roman" w:hAnsi="Times New Roman" w:cs="Times New Roman"/>
          <w:sz w:val="24"/>
          <w:szCs w:val="24"/>
        </w:rPr>
      </w:pPr>
    </w:p>
    <w:p w14:paraId="1CE38E09" w14:textId="77777777" w:rsidR="00FF1E2D" w:rsidRDefault="00FF1E2D" w:rsidP="0052604B">
      <w:pPr>
        <w:rPr>
          <w:rFonts w:ascii="Times New Roman" w:hAnsi="Times New Roman" w:cs="Times New Roman"/>
          <w:sz w:val="24"/>
          <w:szCs w:val="24"/>
        </w:rPr>
      </w:pPr>
    </w:p>
    <w:p w14:paraId="3A8B8A02" w14:textId="77777777" w:rsidR="00F6755B" w:rsidRDefault="00F6755B" w:rsidP="0052604B">
      <w:pPr>
        <w:rPr>
          <w:rFonts w:ascii="Times New Roman" w:hAnsi="Times New Roman" w:cs="Times New Roman"/>
          <w:sz w:val="24"/>
          <w:szCs w:val="24"/>
          <w:u w:val="single"/>
        </w:rPr>
      </w:pPr>
    </w:p>
    <w:p w14:paraId="5138DFCD" w14:textId="77777777" w:rsidR="00F6755B" w:rsidRDefault="00F6755B" w:rsidP="0052604B">
      <w:pPr>
        <w:rPr>
          <w:rFonts w:ascii="Times New Roman" w:hAnsi="Times New Roman" w:cs="Times New Roman"/>
          <w:sz w:val="24"/>
          <w:szCs w:val="24"/>
          <w:u w:val="single"/>
        </w:rPr>
      </w:pPr>
    </w:p>
    <w:p w14:paraId="155BAA4E" w14:textId="77777777" w:rsidR="00F6755B" w:rsidRDefault="00F6755B" w:rsidP="0052604B">
      <w:pPr>
        <w:rPr>
          <w:rFonts w:ascii="Times New Roman" w:hAnsi="Times New Roman" w:cs="Times New Roman"/>
          <w:sz w:val="24"/>
          <w:szCs w:val="24"/>
          <w:u w:val="single"/>
        </w:rPr>
      </w:pPr>
    </w:p>
    <w:p w14:paraId="093D4289" w14:textId="0DEE9876" w:rsidR="00596664" w:rsidRPr="00FF1E2D" w:rsidRDefault="00596664" w:rsidP="0052604B">
      <w:pPr>
        <w:rPr>
          <w:rFonts w:ascii="Times New Roman" w:hAnsi="Times New Roman" w:cs="Times New Roman"/>
          <w:sz w:val="24"/>
          <w:szCs w:val="24"/>
          <w:u w:val="single"/>
        </w:rPr>
      </w:pPr>
      <w:r w:rsidRPr="00FF1E2D">
        <w:rPr>
          <w:rFonts w:ascii="Times New Roman" w:hAnsi="Times New Roman" w:cs="Times New Roman"/>
          <w:sz w:val="24"/>
          <w:szCs w:val="24"/>
          <w:u w:val="single"/>
        </w:rPr>
        <w:t>Kiek eurų per mėnesį skiriate ekologiškiems ar tvariai pagamintiems produktams (pvz., maistui, drabužiams)?</w:t>
      </w:r>
    </w:p>
    <w:p w14:paraId="38E18950" w14:textId="77777777" w:rsidR="00FF1E2D" w:rsidRDefault="00FF1E2D" w:rsidP="0052604B">
      <w:pPr>
        <w:rPr>
          <w:rFonts w:ascii="Times New Roman" w:hAnsi="Times New Roman" w:cs="Times New Roman"/>
          <w:sz w:val="24"/>
          <w:szCs w:val="24"/>
        </w:rPr>
      </w:pPr>
    </w:p>
    <w:p w14:paraId="73DFB61C" w14:textId="71D0B1E0" w:rsidR="009C2C53" w:rsidRPr="009C2C53" w:rsidRDefault="009C2C53" w:rsidP="009C2C53">
      <w:pPr>
        <w:jc w:val="center"/>
        <w:rPr>
          <w:rFonts w:ascii="Times New Roman" w:hAnsi="Times New Roman" w:cs="Times New Roman"/>
          <w:sz w:val="24"/>
          <w:szCs w:val="24"/>
        </w:rPr>
      </w:pPr>
      <w:r w:rsidRPr="009C2C53">
        <w:rPr>
          <w:rFonts w:ascii="Times New Roman" w:hAnsi="Times New Roman" w:cs="Times New Roman"/>
          <w:noProof/>
          <w:sz w:val="24"/>
          <w:szCs w:val="24"/>
          <w:lang w:eastAsia="lt-LT"/>
        </w:rPr>
        <w:drawing>
          <wp:inline distT="0" distB="0" distL="0" distR="0" wp14:anchorId="478FD4B3" wp14:editId="14839725">
            <wp:extent cx="5243830" cy="4076700"/>
            <wp:effectExtent l="0" t="0" r="0" b="0"/>
            <wp:docPr id="320840326" name="Paveikslėlis 39" descr="Paveikslėlis, kuriame yra tekstas, ekrano kopija, Šriftas, 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40326" name="Paveikslėlis 39" descr="Paveikslėlis, kuriame yra tekstas, ekrano kopija, Šriftas, diagram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3830" cy="4076700"/>
                    </a:xfrm>
                    <a:prstGeom prst="rect">
                      <a:avLst/>
                    </a:prstGeom>
                    <a:noFill/>
                    <a:ln>
                      <a:noFill/>
                    </a:ln>
                  </pic:spPr>
                </pic:pic>
              </a:graphicData>
            </a:graphic>
          </wp:inline>
        </w:drawing>
      </w:r>
    </w:p>
    <w:p w14:paraId="3E0A880A" w14:textId="77777777" w:rsidR="0052604B" w:rsidRDefault="0052604B" w:rsidP="0052604B">
      <w:pPr>
        <w:rPr>
          <w:rFonts w:ascii="Times New Roman" w:hAnsi="Times New Roman" w:cs="Times New Roman"/>
          <w:sz w:val="24"/>
          <w:szCs w:val="24"/>
        </w:rPr>
      </w:pPr>
    </w:p>
    <w:p w14:paraId="032FC80A" w14:textId="77777777" w:rsidR="0052604B" w:rsidRDefault="0052604B" w:rsidP="0052604B">
      <w:pPr>
        <w:rPr>
          <w:rFonts w:ascii="Times New Roman" w:hAnsi="Times New Roman" w:cs="Times New Roman"/>
          <w:sz w:val="24"/>
          <w:szCs w:val="24"/>
        </w:rPr>
      </w:pPr>
    </w:p>
    <w:p w14:paraId="4AA70656" w14:textId="78A13817" w:rsidR="00F6755B" w:rsidRDefault="00F6755B">
      <w:pPr>
        <w:rPr>
          <w:rFonts w:ascii="Times New Roman" w:hAnsi="Times New Roman" w:cs="Times New Roman"/>
          <w:sz w:val="24"/>
          <w:szCs w:val="24"/>
        </w:rPr>
      </w:pPr>
      <w:r>
        <w:rPr>
          <w:rFonts w:ascii="Times New Roman" w:hAnsi="Times New Roman" w:cs="Times New Roman"/>
          <w:sz w:val="24"/>
          <w:szCs w:val="24"/>
        </w:rPr>
        <w:br w:type="page"/>
      </w:r>
    </w:p>
    <w:p w14:paraId="5BF1CEAD" w14:textId="77777777" w:rsidR="0052604B" w:rsidRPr="002D37F2" w:rsidRDefault="0052604B" w:rsidP="0052604B">
      <w:pPr>
        <w:rPr>
          <w:rFonts w:ascii="Times New Roman" w:hAnsi="Times New Roman" w:cs="Times New Roman"/>
          <w:sz w:val="24"/>
          <w:szCs w:val="24"/>
        </w:rPr>
      </w:pPr>
    </w:p>
    <w:p w14:paraId="0E2E28BC" w14:textId="280B6886" w:rsidR="00596664" w:rsidRPr="002D37F2" w:rsidRDefault="00596664" w:rsidP="00596664">
      <w:pPr>
        <w:rPr>
          <w:rFonts w:ascii="Times New Roman" w:hAnsi="Times New Roman" w:cs="Times New Roman"/>
          <w:b/>
          <w:bCs/>
          <w:sz w:val="24"/>
          <w:szCs w:val="24"/>
        </w:rPr>
      </w:pPr>
      <w:r w:rsidRPr="002D37F2">
        <w:rPr>
          <w:rFonts w:ascii="Segoe UI Emoji" w:hAnsi="Segoe UI Emoji" w:cs="Segoe UI Emoji"/>
          <w:b/>
          <w:bCs/>
          <w:sz w:val="24"/>
          <w:szCs w:val="24"/>
        </w:rPr>
        <w:t>💬</w:t>
      </w:r>
      <w:r w:rsidRPr="002D37F2">
        <w:rPr>
          <w:rFonts w:ascii="Times New Roman" w:hAnsi="Times New Roman" w:cs="Times New Roman"/>
          <w:b/>
          <w:bCs/>
          <w:sz w:val="24"/>
          <w:szCs w:val="24"/>
        </w:rPr>
        <w:t xml:space="preserve"> Kokybiniai klausimai </w:t>
      </w:r>
    </w:p>
    <w:p w14:paraId="1BDD7929" w14:textId="77777777" w:rsidR="00596664" w:rsidRPr="00F6755B" w:rsidRDefault="00596664" w:rsidP="0052604B">
      <w:pPr>
        <w:jc w:val="both"/>
        <w:rPr>
          <w:rFonts w:ascii="Times New Roman" w:hAnsi="Times New Roman" w:cs="Times New Roman"/>
          <w:sz w:val="24"/>
          <w:szCs w:val="24"/>
          <w:u w:val="single"/>
        </w:rPr>
      </w:pPr>
      <w:r w:rsidRPr="00F6755B">
        <w:rPr>
          <w:rFonts w:ascii="Times New Roman" w:hAnsi="Times New Roman" w:cs="Times New Roman"/>
          <w:sz w:val="24"/>
          <w:szCs w:val="24"/>
          <w:u w:val="single"/>
        </w:rPr>
        <w:t>Kaip vertinate Europos žaliąjį kursą – ar jis, jūsų nuomone, yra reikalingas ir naudingas? Kodėl?</w:t>
      </w:r>
    </w:p>
    <w:p w14:paraId="077ADEDC" w14:textId="77777777" w:rsidR="0052604B" w:rsidRPr="0052168C" w:rsidRDefault="0052604B">
      <w:pPr>
        <w:numPr>
          <w:ilvl w:val="0"/>
          <w:numId w:val="41"/>
        </w:numPr>
        <w:rPr>
          <w:rFonts w:ascii="Times New Roman" w:hAnsi="Times New Roman" w:cs="Times New Roman"/>
          <w:sz w:val="24"/>
          <w:szCs w:val="24"/>
        </w:rPr>
      </w:pPr>
      <w:r w:rsidRPr="0052168C">
        <w:rPr>
          <w:rFonts w:ascii="Times New Roman" w:hAnsi="Times New Roman" w:cs="Times New Roman"/>
          <w:sz w:val="24"/>
          <w:szCs w:val="24"/>
        </w:rPr>
        <w:t>„Manau, kad tai būtinas žingsnis – gamta nebegali laukti. Žaliasis kursas skatina mus permąstyti verslo modelius ir investuoti į ateitį.“</w:t>
      </w:r>
    </w:p>
    <w:p w14:paraId="0FC45BD1" w14:textId="77777777" w:rsidR="0052604B" w:rsidRPr="0052168C" w:rsidRDefault="0052604B">
      <w:pPr>
        <w:numPr>
          <w:ilvl w:val="0"/>
          <w:numId w:val="41"/>
        </w:numPr>
        <w:rPr>
          <w:rFonts w:ascii="Times New Roman" w:hAnsi="Times New Roman" w:cs="Times New Roman"/>
          <w:sz w:val="24"/>
          <w:szCs w:val="24"/>
        </w:rPr>
      </w:pPr>
      <w:r w:rsidRPr="0052168C">
        <w:rPr>
          <w:rFonts w:ascii="Times New Roman" w:hAnsi="Times New Roman" w:cs="Times New Roman"/>
          <w:sz w:val="24"/>
          <w:szCs w:val="24"/>
        </w:rPr>
        <w:t>„Naudingas ilgalaikėje perspektyvoje, bet šiuo metu trūksta aiškumo ir finansinių paskatų smulkiesiems verslams.“</w:t>
      </w:r>
    </w:p>
    <w:p w14:paraId="7B0315BF" w14:textId="77777777" w:rsidR="0052604B" w:rsidRPr="0052168C" w:rsidRDefault="0052604B">
      <w:pPr>
        <w:numPr>
          <w:ilvl w:val="0"/>
          <w:numId w:val="41"/>
        </w:numPr>
        <w:rPr>
          <w:rFonts w:ascii="Times New Roman" w:hAnsi="Times New Roman" w:cs="Times New Roman"/>
          <w:sz w:val="24"/>
          <w:szCs w:val="24"/>
        </w:rPr>
      </w:pPr>
      <w:r w:rsidRPr="0052168C">
        <w:rPr>
          <w:rFonts w:ascii="Times New Roman" w:hAnsi="Times New Roman" w:cs="Times New Roman"/>
          <w:sz w:val="24"/>
          <w:szCs w:val="24"/>
        </w:rPr>
        <w:t>„Tai daugiau politinis projektas nei realus pokytis. Reikalavimai dažnai neatitinka mūsų sektoriaus galimybių.“</w:t>
      </w:r>
    </w:p>
    <w:p w14:paraId="406642C3" w14:textId="77777777" w:rsidR="0052604B" w:rsidRPr="0052168C" w:rsidRDefault="0052604B">
      <w:pPr>
        <w:numPr>
          <w:ilvl w:val="0"/>
          <w:numId w:val="41"/>
        </w:numPr>
        <w:rPr>
          <w:rFonts w:ascii="Times New Roman" w:hAnsi="Times New Roman" w:cs="Times New Roman"/>
          <w:sz w:val="24"/>
          <w:szCs w:val="24"/>
        </w:rPr>
      </w:pPr>
      <w:r w:rsidRPr="0052168C">
        <w:rPr>
          <w:rFonts w:ascii="Times New Roman" w:hAnsi="Times New Roman" w:cs="Times New Roman"/>
          <w:sz w:val="24"/>
          <w:szCs w:val="24"/>
        </w:rPr>
        <w:t>„Vertinu teigiamai – jis padeda mums tapti konkurencingesniems tarptautinėje rinkoje, kur tvarumas tampa norma.“</w:t>
      </w:r>
    </w:p>
    <w:p w14:paraId="2E1C0EC7" w14:textId="77777777" w:rsidR="0052604B" w:rsidRPr="0052168C" w:rsidRDefault="0052604B">
      <w:pPr>
        <w:numPr>
          <w:ilvl w:val="0"/>
          <w:numId w:val="41"/>
        </w:numPr>
        <w:rPr>
          <w:rFonts w:ascii="Times New Roman" w:hAnsi="Times New Roman" w:cs="Times New Roman"/>
          <w:sz w:val="24"/>
          <w:szCs w:val="24"/>
        </w:rPr>
      </w:pPr>
      <w:r w:rsidRPr="0052168C">
        <w:rPr>
          <w:rFonts w:ascii="Times New Roman" w:hAnsi="Times New Roman" w:cs="Times New Roman"/>
          <w:sz w:val="24"/>
          <w:szCs w:val="24"/>
        </w:rPr>
        <w:t>„Reikalingas, bet įgyvendinimas turėtų būti lankstesnis. Ne visi verslai gali greitai prisitaikyti.“</w:t>
      </w:r>
    </w:p>
    <w:p w14:paraId="056FBD44" w14:textId="77777777" w:rsidR="0052604B" w:rsidRPr="0052168C" w:rsidRDefault="0052604B">
      <w:pPr>
        <w:numPr>
          <w:ilvl w:val="0"/>
          <w:numId w:val="41"/>
        </w:numPr>
        <w:rPr>
          <w:rFonts w:ascii="Times New Roman" w:hAnsi="Times New Roman" w:cs="Times New Roman"/>
          <w:sz w:val="24"/>
          <w:szCs w:val="24"/>
        </w:rPr>
      </w:pPr>
      <w:r w:rsidRPr="0052168C">
        <w:rPr>
          <w:rFonts w:ascii="Times New Roman" w:hAnsi="Times New Roman" w:cs="Times New Roman"/>
          <w:sz w:val="24"/>
          <w:szCs w:val="24"/>
        </w:rPr>
        <w:t>„Tai puiki galimybė inovacijoms. Mūsų įmonė jau mato naudą iš investicijų į žaliąsias technologijas.“</w:t>
      </w:r>
    </w:p>
    <w:p w14:paraId="2EEEF4F0" w14:textId="77777777" w:rsidR="0052604B" w:rsidRDefault="0052604B" w:rsidP="0052604B">
      <w:pPr>
        <w:rPr>
          <w:rFonts w:ascii="Times New Roman" w:hAnsi="Times New Roman" w:cs="Times New Roman"/>
          <w:sz w:val="24"/>
          <w:szCs w:val="24"/>
        </w:rPr>
      </w:pPr>
    </w:p>
    <w:p w14:paraId="06640F54" w14:textId="1D814E1D" w:rsidR="0052604B" w:rsidRDefault="00603574" w:rsidP="0052604B">
      <w:pPr>
        <w:rPr>
          <w:rFonts w:ascii="Times New Roman" w:hAnsi="Times New Roman" w:cs="Times New Roman"/>
          <w:sz w:val="24"/>
          <w:szCs w:val="24"/>
        </w:rPr>
      </w:pPr>
      <w:r>
        <w:rPr>
          <w:noProof/>
          <w:lang w:eastAsia="lt-LT"/>
        </w:rPr>
        <w:drawing>
          <wp:inline distT="0" distB="0" distL="0" distR="0" wp14:anchorId="049E7652" wp14:editId="6F00F3F7">
            <wp:extent cx="6120130" cy="4449445"/>
            <wp:effectExtent l="0" t="0" r="0" b="8255"/>
            <wp:docPr id="1482941975" name="Paveikslėlis 1" descr="Paveikslėlis, kuriame yra tekstas, diagrama, ekrano kopija, apskritim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941975" name="Paveikslėlis 1" descr="Paveikslėlis, kuriame yra tekstas, diagrama, ekrano kopija, apskritimas&#10;&#10;Dirbtinio intelekto sugeneruotas turinys gali būti neteisingas."/>
                    <pic:cNvPicPr/>
                  </pic:nvPicPr>
                  <pic:blipFill>
                    <a:blip r:embed="rId40"/>
                    <a:stretch>
                      <a:fillRect/>
                    </a:stretch>
                  </pic:blipFill>
                  <pic:spPr>
                    <a:xfrm>
                      <a:off x="0" y="0"/>
                      <a:ext cx="6120130" cy="4449445"/>
                    </a:xfrm>
                    <a:prstGeom prst="rect">
                      <a:avLst/>
                    </a:prstGeom>
                  </pic:spPr>
                </pic:pic>
              </a:graphicData>
            </a:graphic>
          </wp:inline>
        </w:drawing>
      </w:r>
    </w:p>
    <w:p w14:paraId="0E24E4E8" w14:textId="152207F3" w:rsidR="00603574" w:rsidRDefault="00603574" w:rsidP="0052604B">
      <w:pPr>
        <w:rPr>
          <w:rFonts w:ascii="Times New Roman" w:hAnsi="Times New Roman" w:cs="Times New Roman"/>
          <w:sz w:val="24"/>
          <w:szCs w:val="24"/>
        </w:rPr>
      </w:pPr>
      <w:r w:rsidRPr="00603574">
        <w:rPr>
          <w:rFonts w:ascii="Times New Roman" w:hAnsi="Times New Roman" w:cs="Times New Roman"/>
          <w:noProof/>
          <w:sz w:val="24"/>
          <w:szCs w:val="24"/>
          <w:lang w:eastAsia="lt-LT"/>
        </w:rPr>
        <w:lastRenderedPageBreak/>
        <w:drawing>
          <wp:inline distT="0" distB="0" distL="0" distR="0" wp14:anchorId="4F4A592D" wp14:editId="5B9BD777">
            <wp:extent cx="5882005" cy="4343400"/>
            <wp:effectExtent l="0" t="0" r="4445" b="0"/>
            <wp:docPr id="252602236"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82005" cy="4343400"/>
                    </a:xfrm>
                    <a:prstGeom prst="rect">
                      <a:avLst/>
                    </a:prstGeom>
                    <a:noFill/>
                    <a:ln>
                      <a:noFill/>
                    </a:ln>
                  </pic:spPr>
                </pic:pic>
              </a:graphicData>
            </a:graphic>
          </wp:inline>
        </w:drawing>
      </w:r>
    </w:p>
    <w:p w14:paraId="42B0D566" w14:textId="1C5500FD" w:rsidR="00603574" w:rsidRDefault="00603574" w:rsidP="0052604B">
      <w:pPr>
        <w:rPr>
          <w:rFonts w:ascii="Times New Roman" w:hAnsi="Times New Roman" w:cs="Times New Roman"/>
          <w:sz w:val="24"/>
          <w:szCs w:val="24"/>
        </w:rPr>
      </w:pPr>
      <w:r w:rsidRPr="00603574">
        <w:rPr>
          <w:rFonts w:ascii="Times New Roman" w:hAnsi="Times New Roman" w:cs="Times New Roman"/>
          <w:noProof/>
          <w:sz w:val="24"/>
          <w:szCs w:val="24"/>
          <w:lang w:eastAsia="lt-LT"/>
        </w:rPr>
        <w:drawing>
          <wp:inline distT="0" distB="0" distL="0" distR="0" wp14:anchorId="04A756A7" wp14:editId="578D7A3E">
            <wp:extent cx="5986780" cy="4210050"/>
            <wp:effectExtent l="0" t="0" r="0" b="0"/>
            <wp:docPr id="651497784"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86780" cy="4210050"/>
                    </a:xfrm>
                    <a:prstGeom prst="rect">
                      <a:avLst/>
                    </a:prstGeom>
                    <a:noFill/>
                    <a:ln>
                      <a:noFill/>
                    </a:ln>
                  </pic:spPr>
                </pic:pic>
              </a:graphicData>
            </a:graphic>
          </wp:inline>
        </w:drawing>
      </w:r>
    </w:p>
    <w:p w14:paraId="5DBD8EA9" w14:textId="06DC5198" w:rsidR="00C27477" w:rsidRDefault="00603574" w:rsidP="00C27477">
      <w:pPr>
        <w:jc w:val="center"/>
        <w:rPr>
          <w:rFonts w:ascii="Times New Roman" w:hAnsi="Times New Roman" w:cs="Times New Roman"/>
          <w:sz w:val="24"/>
          <w:szCs w:val="24"/>
        </w:rPr>
      </w:pPr>
      <w:r w:rsidRPr="00603574">
        <w:rPr>
          <w:rFonts w:ascii="Times New Roman" w:hAnsi="Times New Roman" w:cs="Times New Roman"/>
          <w:noProof/>
          <w:sz w:val="24"/>
          <w:szCs w:val="24"/>
          <w:lang w:eastAsia="lt-LT"/>
        </w:rPr>
        <w:lastRenderedPageBreak/>
        <w:drawing>
          <wp:inline distT="0" distB="0" distL="0" distR="0" wp14:anchorId="5254F314" wp14:editId="694E95F9">
            <wp:extent cx="5815330" cy="4438650"/>
            <wp:effectExtent l="0" t="0" r="0" b="0"/>
            <wp:docPr id="50960153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15330" cy="4438650"/>
                    </a:xfrm>
                    <a:prstGeom prst="rect">
                      <a:avLst/>
                    </a:prstGeom>
                    <a:noFill/>
                    <a:ln>
                      <a:noFill/>
                    </a:ln>
                  </pic:spPr>
                </pic:pic>
              </a:graphicData>
            </a:graphic>
          </wp:inline>
        </w:drawing>
      </w:r>
      <w:r w:rsidR="00C27477">
        <w:rPr>
          <w:rFonts w:ascii="Times New Roman" w:hAnsi="Times New Roman" w:cs="Times New Roman"/>
          <w:sz w:val="24"/>
          <w:szCs w:val="24"/>
        </w:rPr>
        <w:t>Suvestinė keturių savivaldybių apklaustųjų atsakymų suvestinė diagrama</w:t>
      </w:r>
    </w:p>
    <w:p w14:paraId="10D72D4D" w14:textId="17ECD870" w:rsidR="00C27477" w:rsidRPr="002D37F2" w:rsidRDefault="00C27477" w:rsidP="00C27477">
      <w:pPr>
        <w:jc w:val="center"/>
        <w:rPr>
          <w:rFonts w:ascii="Times New Roman" w:hAnsi="Times New Roman" w:cs="Times New Roman"/>
          <w:sz w:val="24"/>
          <w:szCs w:val="24"/>
        </w:rPr>
      </w:pPr>
      <w:r w:rsidRPr="00C27477">
        <w:rPr>
          <w:rFonts w:ascii="Times New Roman" w:hAnsi="Times New Roman" w:cs="Times New Roman"/>
          <w:noProof/>
          <w:sz w:val="24"/>
          <w:szCs w:val="24"/>
          <w:lang w:eastAsia="lt-LT"/>
        </w:rPr>
        <w:drawing>
          <wp:inline distT="0" distB="0" distL="0" distR="0" wp14:anchorId="699B404D" wp14:editId="43E54701">
            <wp:extent cx="6139180" cy="3752850"/>
            <wp:effectExtent l="0" t="0" r="0" b="0"/>
            <wp:docPr id="927229538"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39180" cy="3752850"/>
                    </a:xfrm>
                    <a:prstGeom prst="rect">
                      <a:avLst/>
                    </a:prstGeom>
                    <a:noFill/>
                    <a:ln>
                      <a:noFill/>
                    </a:ln>
                  </pic:spPr>
                </pic:pic>
              </a:graphicData>
            </a:graphic>
          </wp:inline>
        </w:drawing>
      </w:r>
    </w:p>
    <w:p w14:paraId="1A7DCA9A" w14:textId="77777777" w:rsidR="00596664" w:rsidRPr="00F6755B" w:rsidRDefault="00596664" w:rsidP="0052604B">
      <w:pPr>
        <w:jc w:val="both"/>
        <w:rPr>
          <w:rFonts w:ascii="Times New Roman" w:hAnsi="Times New Roman" w:cs="Times New Roman"/>
          <w:sz w:val="24"/>
          <w:szCs w:val="24"/>
          <w:u w:val="single"/>
        </w:rPr>
      </w:pPr>
      <w:r w:rsidRPr="00F6755B">
        <w:rPr>
          <w:rFonts w:ascii="Times New Roman" w:hAnsi="Times New Roman" w:cs="Times New Roman"/>
          <w:sz w:val="24"/>
          <w:szCs w:val="24"/>
          <w:u w:val="single"/>
        </w:rPr>
        <w:lastRenderedPageBreak/>
        <w:t>Kokius pokyčius savo kasdienybėje pastebėjote dėl sugriežtėjusių aplinkosaugos reikalavimų ar žaliųjų iniciatyvų?</w:t>
      </w:r>
    </w:p>
    <w:p w14:paraId="15F4A988" w14:textId="77777777" w:rsidR="0052604B" w:rsidRPr="0052168C" w:rsidRDefault="0052604B">
      <w:pPr>
        <w:numPr>
          <w:ilvl w:val="0"/>
          <w:numId w:val="42"/>
        </w:numPr>
        <w:rPr>
          <w:rFonts w:ascii="Times New Roman" w:hAnsi="Times New Roman" w:cs="Times New Roman"/>
          <w:sz w:val="24"/>
          <w:szCs w:val="24"/>
        </w:rPr>
      </w:pPr>
      <w:r w:rsidRPr="0052168C">
        <w:rPr>
          <w:rFonts w:ascii="Times New Roman" w:hAnsi="Times New Roman" w:cs="Times New Roman"/>
          <w:sz w:val="24"/>
          <w:szCs w:val="24"/>
        </w:rPr>
        <w:t>„Turėjome atnaujinti techniką, kad ji atitiktų naujus emisijų standartus – tai buvo brangu, bet efektyvu.“</w:t>
      </w:r>
    </w:p>
    <w:p w14:paraId="6618722A" w14:textId="77777777" w:rsidR="0052604B" w:rsidRPr="0052168C" w:rsidRDefault="0052604B">
      <w:pPr>
        <w:numPr>
          <w:ilvl w:val="0"/>
          <w:numId w:val="42"/>
        </w:numPr>
        <w:rPr>
          <w:rFonts w:ascii="Times New Roman" w:hAnsi="Times New Roman" w:cs="Times New Roman"/>
          <w:sz w:val="24"/>
          <w:szCs w:val="24"/>
        </w:rPr>
      </w:pPr>
      <w:r w:rsidRPr="0052168C">
        <w:rPr>
          <w:rFonts w:ascii="Times New Roman" w:hAnsi="Times New Roman" w:cs="Times New Roman"/>
          <w:sz w:val="24"/>
          <w:szCs w:val="24"/>
        </w:rPr>
        <w:t>„Kasdien daugiau dėmesio skiriame atliekų rūšiavimui ir energijos taupymui – tai tapo įprasta praktika.“</w:t>
      </w:r>
    </w:p>
    <w:p w14:paraId="52E09218" w14:textId="77777777" w:rsidR="0052604B" w:rsidRPr="0052168C" w:rsidRDefault="0052604B">
      <w:pPr>
        <w:numPr>
          <w:ilvl w:val="0"/>
          <w:numId w:val="42"/>
        </w:numPr>
        <w:rPr>
          <w:rFonts w:ascii="Times New Roman" w:hAnsi="Times New Roman" w:cs="Times New Roman"/>
          <w:sz w:val="24"/>
          <w:szCs w:val="24"/>
        </w:rPr>
      </w:pPr>
      <w:r w:rsidRPr="0052168C">
        <w:rPr>
          <w:rFonts w:ascii="Times New Roman" w:hAnsi="Times New Roman" w:cs="Times New Roman"/>
          <w:sz w:val="24"/>
          <w:szCs w:val="24"/>
        </w:rPr>
        <w:t>„Pastebėjau, kad tiekėjai pradėjo siūlyti tvaresnius produktus, o klientai klausia apie mūsų poveikį aplinkai.“</w:t>
      </w:r>
    </w:p>
    <w:p w14:paraId="0C517E96" w14:textId="77777777" w:rsidR="0052604B" w:rsidRPr="0052168C" w:rsidRDefault="0052604B">
      <w:pPr>
        <w:numPr>
          <w:ilvl w:val="0"/>
          <w:numId w:val="42"/>
        </w:numPr>
        <w:rPr>
          <w:rFonts w:ascii="Times New Roman" w:hAnsi="Times New Roman" w:cs="Times New Roman"/>
          <w:sz w:val="24"/>
          <w:szCs w:val="24"/>
        </w:rPr>
      </w:pPr>
      <w:r w:rsidRPr="0052168C">
        <w:rPr>
          <w:rFonts w:ascii="Times New Roman" w:hAnsi="Times New Roman" w:cs="Times New Roman"/>
          <w:sz w:val="24"/>
          <w:szCs w:val="24"/>
        </w:rPr>
        <w:t>„Daugiau administracinio darbo – reikia pildyti ataskaitas, sekti rodiklius, tai atima laiko.“</w:t>
      </w:r>
    </w:p>
    <w:p w14:paraId="2D71E821" w14:textId="77777777" w:rsidR="0052604B" w:rsidRPr="0052168C" w:rsidRDefault="0052604B">
      <w:pPr>
        <w:numPr>
          <w:ilvl w:val="0"/>
          <w:numId w:val="42"/>
        </w:numPr>
        <w:rPr>
          <w:rFonts w:ascii="Times New Roman" w:hAnsi="Times New Roman" w:cs="Times New Roman"/>
          <w:sz w:val="24"/>
          <w:szCs w:val="24"/>
        </w:rPr>
      </w:pPr>
      <w:r w:rsidRPr="0052168C">
        <w:rPr>
          <w:rFonts w:ascii="Times New Roman" w:hAnsi="Times New Roman" w:cs="Times New Roman"/>
          <w:sz w:val="24"/>
          <w:szCs w:val="24"/>
        </w:rPr>
        <w:t>„Įmonėje įdiegėme saulės baterijas – dabar dalį energijos gaminame patys, tai sumažino sąnaudas.“</w:t>
      </w:r>
    </w:p>
    <w:p w14:paraId="05E31734" w14:textId="77777777" w:rsidR="0052604B" w:rsidRPr="0052168C" w:rsidRDefault="0052604B">
      <w:pPr>
        <w:numPr>
          <w:ilvl w:val="0"/>
          <w:numId w:val="42"/>
        </w:numPr>
        <w:rPr>
          <w:rFonts w:ascii="Times New Roman" w:hAnsi="Times New Roman" w:cs="Times New Roman"/>
          <w:sz w:val="24"/>
          <w:szCs w:val="24"/>
        </w:rPr>
      </w:pPr>
      <w:r w:rsidRPr="0052168C">
        <w:rPr>
          <w:rFonts w:ascii="Times New Roman" w:hAnsi="Times New Roman" w:cs="Times New Roman"/>
          <w:sz w:val="24"/>
          <w:szCs w:val="24"/>
        </w:rPr>
        <w:t>„Darbuotojai tapo sąmoningesni – patys siūlo idėjas, kaip sumažinti poveikį aplinkai.“</w:t>
      </w:r>
    </w:p>
    <w:p w14:paraId="4890714F" w14:textId="77777777" w:rsidR="0052604B" w:rsidRDefault="0052604B" w:rsidP="0052604B">
      <w:pPr>
        <w:rPr>
          <w:rFonts w:ascii="Times New Roman" w:hAnsi="Times New Roman" w:cs="Times New Roman"/>
          <w:sz w:val="24"/>
          <w:szCs w:val="24"/>
        </w:rPr>
      </w:pPr>
    </w:p>
    <w:p w14:paraId="07CD374B" w14:textId="541CDEB1" w:rsidR="0052604B" w:rsidRDefault="005D3BA2" w:rsidP="0052604B">
      <w:pPr>
        <w:rPr>
          <w:rFonts w:ascii="Times New Roman" w:hAnsi="Times New Roman" w:cs="Times New Roman"/>
          <w:sz w:val="24"/>
          <w:szCs w:val="24"/>
        </w:rPr>
      </w:pPr>
      <w:r w:rsidRPr="005D3BA2">
        <w:rPr>
          <w:rFonts w:ascii="Times New Roman" w:hAnsi="Times New Roman" w:cs="Times New Roman"/>
          <w:noProof/>
          <w:sz w:val="24"/>
          <w:szCs w:val="24"/>
          <w:lang w:eastAsia="lt-LT"/>
        </w:rPr>
        <w:drawing>
          <wp:inline distT="0" distB="0" distL="0" distR="0" wp14:anchorId="3C6C4070" wp14:editId="0488DBA7">
            <wp:extent cx="5843905" cy="5553075"/>
            <wp:effectExtent l="0" t="0" r="4445" b="9525"/>
            <wp:docPr id="460673348"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43905" cy="5553075"/>
                    </a:xfrm>
                    <a:prstGeom prst="rect">
                      <a:avLst/>
                    </a:prstGeom>
                    <a:noFill/>
                    <a:ln>
                      <a:noFill/>
                    </a:ln>
                  </pic:spPr>
                </pic:pic>
              </a:graphicData>
            </a:graphic>
          </wp:inline>
        </w:drawing>
      </w:r>
    </w:p>
    <w:p w14:paraId="1234FA33" w14:textId="525FF84C" w:rsidR="005D3BA2" w:rsidRDefault="005D3BA2" w:rsidP="0052604B">
      <w:pPr>
        <w:rPr>
          <w:rFonts w:ascii="Times New Roman" w:hAnsi="Times New Roman" w:cs="Times New Roman"/>
          <w:sz w:val="24"/>
          <w:szCs w:val="24"/>
        </w:rPr>
      </w:pPr>
      <w:r w:rsidRPr="005D3BA2">
        <w:rPr>
          <w:rFonts w:ascii="Times New Roman" w:hAnsi="Times New Roman" w:cs="Times New Roman"/>
          <w:noProof/>
          <w:sz w:val="24"/>
          <w:szCs w:val="24"/>
          <w:lang w:eastAsia="lt-LT"/>
        </w:rPr>
        <w:lastRenderedPageBreak/>
        <w:drawing>
          <wp:inline distT="0" distB="0" distL="0" distR="0" wp14:anchorId="02600440" wp14:editId="39343302">
            <wp:extent cx="6120130" cy="4133850"/>
            <wp:effectExtent l="0" t="0" r="0" b="0"/>
            <wp:docPr id="1752606501"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4133850"/>
                    </a:xfrm>
                    <a:prstGeom prst="rect">
                      <a:avLst/>
                    </a:prstGeom>
                    <a:noFill/>
                    <a:ln>
                      <a:noFill/>
                    </a:ln>
                  </pic:spPr>
                </pic:pic>
              </a:graphicData>
            </a:graphic>
          </wp:inline>
        </w:drawing>
      </w:r>
    </w:p>
    <w:p w14:paraId="3241BD26" w14:textId="77777777" w:rsidR="005D3BA2" w:rsidRDefault="005D3BA2" w:rsidP="0052604B">
      <w:pPr>
        <w:rPr>
          <w:rFonts w:ascii="Times New Roman" w:hAnsi="Times New Roman" w:cs="Times New Roman"/>
          <w:sz w:val="24"/>
          <w:szCs w:val="24"/>
        </w:rPr>
      </w:pPr>
    </w:p>
    <w:p w14:paraId="2E54E189" w14:textId="540F41BB" w:rsidR="005D3BA2" w:rsidRDefault="005D3BA2" w:rsidP="0052604B">
      <w:pPr>
        <w:rPr>
          <w:rFonts w:ascii="Times New Roman" w:hAnsi="Times New Roman" w:cs="Times New Roman"/>
          <w:sz w:val="24"/>
          <w:szCs w:val="24"/>
        </w:rPr>
      </w:pPr>
      <w:r w:rsidRPr="005D3BA2">
        <w:rPr>
          <w:rFonts w:ascii="Times New Roman" w:hAnsi="Times New Roman" w:cs="Times New Roman"/>
          <w:noProof/>
          <w:sz w:val="24"/>
          <w:szCs w:val="24"/>
          <w:lang w:eastAsia="lt-LT"/>
        </w:rPr>
        <w:drawing>
          <wp:inline distT="0" distB="0" distL="0" distR="0" wp14:anchorId="3404FBE0" wp14:editId="37E3C298">
            <wp:extent cx="6120130" cy="4171950"/>
            <wp:effectExtent l="0" t="0" r="0" b="0"/>
            <wp:docPr id="660632865"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4171950"/>
                    </a:xfrm>
                    <a:prstGeom prst="rect">
                      <a:avLst/>
                    </a:prstGeom>
                    <a:noFill/>
                    <a:ln>
                      <a:noFill/>
                    </a:ln>
                  </pic:spPr>
                </pic:pic>
              </a:graphicData>
            </a:graphic>
          </wp:inline>
        </w:drawing>
      </w:r>
    </w:p>
    <w:p w14:paraId="612AFCA0" w14:textId="012F146C" w:rsidR="005D3BA2" w:rsidRDefault="008F603A" w:rsidP="0052604B">
      <w:pPr>
        <w:rPr>
          <w:rFonts w:ascii="Times New Roman" w:hAnsi="Times New Roman" w:cs="Times New Roman"/>
          <w:sz w:val="24"/>
          <w:szCs w:val="24"/>
        </w:rPr>
      </w:pPr>
      <w:r w:rsidRPr="008F603A">
        <w:rPr>
          <w:rFonts w:ascii="Times New Roman" w:hAnsi="Times New Roman" w:cs="Times New Roman"/>
          <w:noProof/>
          <w:sz w:val="24"/>
          <w:szCs w:val="24"/>
          <w:lang w:eastAsia="lt-LT"/>
        </w:rPr>
        <w:lastRenderedPageBreak/>
        <w:drawing>
          <wp:inline distT="0" distB="0" distL="0" distR="0" wp14:anchorId="452CBA94" wp14:editId="3BA692DB">
            <wp:extent cx="6120130" cy="4756785"/>
            <wp:effectExtent l="0" t="0" r="0" b="5715"/>
            <wp:docPr id="509322835"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130" cy="4756785"/>
                    </a:xfrm>
                    <a:prstGeom prst="rect">
                      <a:avLst/>
                    </a:prstGeom>
                    <a:noFill/>
                    <a:ln>
                      <a:noFill/>
                    </a:ln>
                  </pic:spPr>
                </pic:pic>
              </a:graphicData>
            </a:graphic>
          </wp:inline>
        </w:drawing>
      </w:r>
    </w:p>
    <w:p w14:paraId="498E34CF" w14:textId="70433E27" w:rsidR="008F603A" w:rsidRDefault="008F603A" w:rsidP="0052604B">
      <w:pPr>
        <w:rPr>
          <w:rFonts w:ascii="Times New Roman" w:hAnsi="Times New Roman" w:cs="Times New Roman"/>
          <w:sz w:val="24"/>
          <w:szCs w:val="24"/>
        </w:rPr>
      </w:pPr>
      <w:r>
        <w:rPr>
          <w:rFonts w:ascii="Times New Roman" w:hAnsi="Times New Roman" w:cs="Times New Roman"/>
          <w:sz w:val="24"/>
          <w:szCs w:val="24"/>
        </w:rPr>
        <w:t>Suvestinė diagrama:</w:t>
      </w:r>
    </w:p>
    <w:p w14:paraId="7FFE17D8" w14:textId="6D15E736" w:rsidR="008F603A" w:rsidRDefault="008F603A" w:rsidP="0052604B">
      <w:pPr>
        <w:rPr>
          <w:rFonts w:ascii="Times New Roman" w:hAnsi="Times New Roman" w:cs="Times New Roman"/>
          <w:sz w:val="24"/>
          <w:szCs w:val="24"/>
        </w:rPr>
      </w:pPr>
      <w:r w:rsidRPr="008F603A">
        <w:rPr>
          <w:rFonts w:ascii="Times New Roman" w:hAnsi="Times New Roman" w:cs="Times New Roman"/>
          <w:noProof/>
          <w:sz w:val="24"/>
          <w:szCs w:val="24"/>
          <w:lang w:eastAsia="lt-LT"/>
        </w:rPr>
        <w:drawing>
          <wp:inline distT="0" distB="0" distL="0" distR="0" wp14:anchorId="18CC78AE" wp14:editId="711E2B7F">
            <wp:extent cx="6120130" cy="3577590"/>
            <wp:effectExtent l="0" t="0" r="0" b="3810"/>
            <wp:docPr id="572602953"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130" cy="3577590"/>
                    </a:xfrm>
                    <a:prstGeom prst="rect">
                      <a:avLst/>
                    </a:prstGeom>
                    <a:noFill/>
                    <a:ln>
                      <a:noFill/>
                    </a:ln>
                  </pic:spPr>
                </pic:pic>
              </a:graphicData>
            </a:graphic>
          </wp:inline>
        </w:drawing>
      </w:r>
    </w:p>
    <w:p w14:paraId="619DCEE3" w14:textId="77777777" w:rsidR="008F603A" w:rsidRPr="002D37F2" w:rsidRDefault="008F603A" w:rsidP="0052604B">
      <w:pPr>
        <w:rPr>
          <w:rFonts w:ascii="Times New Roman" w:hAnsi="Times New Roman" w:cs="Times New Roman"/>
          <w:sz w:val="24"/>
          <w:szCs w:val="24"/>
        </w:rPr>
      </w:pPr>
    </w:p>
    <w:p w14:paraId="66D22BF7" w14:textId="77777777" w:rsidR="00596664" w:rsidRPr="00F6755B" w:rsidRDefault="00596664" w:rsidP="0052604B">
      <w:pPr>
        <w:jc w:val="both"/>
        <w:rPr>
          <w:rFonts w:ascii="Times New Roman" w:hAnsi="Times New Roman" w:cs="Times New Roman"/>
          <w:sz w:val="24"/>
          <w:szCs w:val="24"/>
          <w:u w:val="single"/>
        </w:rPr>
      </w:pPr>
      <w:r w:rsidRPr="00F6755B">
        <w:rPr>
          <w:rFonts w:ascii="Times New Roman" w:hAnsi="Times New Roman" w:cs="Times New Roman"/>
          <w:sz w:val="24"/>
          <w:szCs w:val="24"/>
          <w:u w:val="single"/>
        </w:rPr>
        <w:t>Ką, jūsų manymu, reikėtų daryti, kad daugiau žmonių aktyviai prisidėtų prie klimato kaitos mažinimo?</w:t>
      </w:r>
    </w:p>
    <w:p w14:paraId="5FDFCCCC" w14:textId="77777777" w:rsidR="0052604B" w:rsidRPr="0052168C" w:rsidRDefault="0052604B">
      <w:pPr>
        <w:numPr>
          <w:ilvl w:val="0"/>
          <w:numId w:val="43"/>
        </w:numPr>
        <w:rPr>
          <w:rFonts w:ascii="Times New Roman" w:hAnsi="Times New Roman" w:cs="Times New Roman"/>
          <w:sz w:val="24"/>
          <w:szCs w:val="24"/>
        </w:rPr>
      </w:pPr>
      <w:r w:rsidRPr="0052168C">
        <w:rPr>
          <w:rFonts w:ascii="Times New Roman" w:hAnsi="Times New Roman" w:cs="Times New Roman"/>
          <w:sz w:val="24"/>
          <w:szCs w:val="24"/>
        </w:rPr>
        <w:t>„Šviesti visuomenę – ypač jaunimą. Tvarumas turi tapti vertybe, o ne pareiga.“</w:t>
      </w:r>
    </w:p>
    <w:p w14:paraId="27C099DC" w14:textId="77777777" w:rsidR="0052604B" w:rsidRPr="0052168C" w:rsidRDefault="0052604B">
      <w:pPr>
        <w:numPr>
          <w:ilvl w:val="0"/>
          <w:numId w:val="43"/>
        </w:numPr>
        <w:rPr>
          <w:rFonts w:ascii="Times New Roman" w:hAnsi="Times New Roman" w:cs="Times New Roman"/>
          <w:sz w:val="24"/>
          <w:szCs w:val="24"/>
        </w:rPr>
      </w:pPr>
      <w:r w:rsidRPr="0052168C">
        <w:rPr>
          <w:rFonts w:ascii="Times New Roman" w:hAnsi="Times New Roman" w:cs="Times New Roman"/>
          <w:sz w:val="24"/>
          <w:szCs w:val="24"/>
        </w:rPr>
        <w:t>„Reikia daugiau finansinių paskatų – subsidijų, lengvatų, kad žmonės matytų naudą.“</w:t>
      </w:r>
    </w:p>
    <w:p w14:paraId="22DB480B" w14:textId="77777777" w:rsidR="0052604B" w:rsidRPr="0052168C" w:rsidRDefault="0052604B">
      <w:pPr>
        <w:numPr>
          <w:ilvl w:val="0"/>
          <w:numId w:val="43"/>
        </w:numPr>
        <w:rPr>
          <w:rFonts w:ascii="Times New Roman" w:hAnsi="Times New Roman" w:cs="Times New Roman"/>
          <w:sz w:val="24"/>
          <w:szCs w:val="24"/>
        </w:rPr>
      </w:pPr>
      <w:r w:rsidRPr="0052168C">
        <w:rPr>
          <w:rFonts w:ascii="Times New Roman" w:hAnsi="Times New Roman" w:cs="Times New Roman"/>
          <w:sz w:val="24"/>
          <w:szCs w:val="24"/>
        </w:rPr>
        <w:t>„Verslai turėtų rodyti pavyzdį – jei matysime, kad tai veikia, daugiau žmonių prisijungs.“</w:t>
      </w:r>
    </w:p>
    <w:p w14:paraId="51678D89" w14:textId="77777777" w:rsidR="0052604B" w:rsidRPr="0052168C" w:rsidRDefault="0052604B">
      <w:pPr>
        <w:numPr>
          <w:ilvl w:val="0"/>
          <w:numId w:val="43"/>
        </w:numPr>
        <w:rPr>
          <w:rFonts w:ascii="Times New Roman" w:hAnsi="Times New Roman" w:cs="Times New Roman"/>
          <w:sz w:val="24"/>
          <w:szCs w:val="24"/>
        </w:rPr>
      </w:pPr>
      <w:r w:rsidRPr="0052168C">
        <w:rPr>
          <w:rFonts w:ascii="Times New Roman" w:hAnsi="Times New Roman" w:cs="Times New Roman"/>
          <w:sz w:val="24"/>
          <w:szCs w:val="24"/>
        </w:rPr>
        <w:t>„Svarbu mažinti biurokratiją – dabar norint įgyvendinti žalią iniciatyvą, tenka įveikti daug kliūčių.“</w:t>
      </w:r>
    </w:p>
    <w:p w14:paraId="0CAD9BD0" w14:textId="77777777" w:rsidR="0052604B" w:rsidRPr="0052168C" w:rsidRDefault="0052604B">
      <w:pPr>
        <w:numPr>
          <w:ilvl w:val="0"/>
          <w:numId w:val="43"/>
        </w:numPr>
        <w:rPr>
          <w:rFonts w:ascii="Times New Roman" w:hAnsi="Times New Roman" w:cs="Times New Roman"/>
          <w:sz w:val="24"/>
          <w:szCs w:val="24"/>
        </w:rPr>
      </w:pPr>
      <w:r w:rsidRPr="0052168C">
        <w:rPr>
          <w:rFonts w:ascii="Times New Roman" w:hAnsi="Times New Roman" w:cs="Times New Roman"/>
          <w:sz w:val="24"/>
          <w:szCs w:val="24"/>
        </w:rPr>
        <w:t>„Reikėtų daugiau viešų kampanijų, kurios parodytų, kaip kiekvienas gali prisidėti – net mažais žingsniais.“</w:t>
      </w:r>
    </w:p>
    <w:p w14:paraId="7B3F2245" w14:textId="77777777" w:rsidR="0052604B" w:rsidRPr="0052168C" w:rsidRDefault="0052604B">
      <w:pPr>
        <w:numPr>
          <w:ilvl w:val="0"/>
          <w:numId w:val="43"/>
        </w:numPr>
        <w:rPr>
          <w:rFonts w:ascii="Times New Roman" w:hAnsi="Times New Roman" w:cs="Times New Roman"/>
          <w:sz w:val="24"/>
          <w:szCs w:val="24"/>
        </w:rPr>
      </w:pPr>
      <w:r w:rsidRPr="0052168C">
        <w:rPr>
          <w:rFonts w:ascii="Times New Roman" w:hAnsi="Times New Roman" w:cs="Times New Roman"/>
          <w:sz w:val="24"/>
          <w:szCs w:val="24"/>
        </w:rPr>
        <w:t>„Svarbiausia – pasitikėjimas. Jei žmonės matys, kad jų pastangos nėra veltui, jie veiks aktyviau.“</w:t>
      </w:r>
    </w:p>
    <w:p w14:paraId="2E53474D" w14:textId="62023007" w:rsidR="00430F62" w:rsidRDefault="00B73016" w:rsidP="00954752">
      <w:pPr>
        <w:pStyle w:val="NoSpacing"/>
        <w:spacing w:before="240"/>
        <w:jc w:val="both"/>
        <w:rPr>
          <w:noProof/>
        </w:rPr>
      </w:pPr>
      <w:r w:rsidRPr="00B73016">
        <w:rPr>
          <w:noProof/>
          <w:lang w:eastAsia="lt-LT"/>
        </w:rPr>
        <w:drawing>
          <wp:inline distT="0" distB="0" distL="0" distR="0" wp14:anchorId="124D12AC" wp14:editId="6222F510">
            <wp:extent cx="5862955" cy="5638800"/>
            <wp:effectExtent l="0" t="0" r="4445" b="0"/>
            <wp:docPr id="1759962507"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62955" cy="5638800"/>
                    </a:xfrm>
                    <a:prstGeom prst="rect">
                      <a:avLst/>
                    </a:prstGeom>
                    <a:noFill/>
                    <a:ln>
                      <a:noFill/>
                    </a:ln>
                  </pic:spPr>
                </pic:pic>
              </a:graphicData>
            </a:graphic>
          </wp:inline>
        </w:drawing>
      </w:r>
    </w:p>
    <w:p w14:paraId="5DF7CED3" w14:textId="77777777" w:rsidR="00B73016" w:rsidRDefault="00B73016" w:rsidP="00954752">
      <w:pPr>
        <w:pStyle w:val="NoSpacing"/>
        <w:spacing w:before="240"/>
        <w:jc w:val="both"/>
        <w:rPr>
          <w:noProof/>
        </w:rPr>
      </w:pPr>
    </w:p>
    <w:p w14:paraId="22461AC4" w14:textId="4D23D51A" w:rsidR="00FF1E2D" w:rsidRDefault="00B73016" w:rsidP="00954752">
      <w:pPr>
        <w:pStyle w:val="NoSpacing"/>
        <w:spacing w:before="240"/>
        <w:jc w:val="both"/>
        <w:rPr>
          <w:noProof/>
        </w:rPr>
      </w:pPr>
      <w:r>
        <w:rPr>
          <w:noProof/>
          <w:lang w:eastAsia="lt-LT"/>
        </w:rPr>
        <w:drawing>
          <wp:inline distT="0" distB="0" distL="0" distR="0" wp14:anchorId="72B323CE" wp14:editId="719D19DB">
            <wp:extent cx="5958205" cy="4162425"/>
            <wp:effectExtent l="0" t="0" r="4445" b="9525"/>
            <wp:docPr id="238182474" name="Paveikslėlis 1" descr="Paveikslėlis, kuriame yra tekstas, diagrama, ekrano kopija, apskritim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82474" name="Paveikslėlis 1" descr="Paveikslėlis, kuriame yra tekstas, diagrama, ekrano kopija, apskritimas&#10;&#10;Dirbtinio intelekto sugeneruotas turinys gali būti neteisingas."/>
                    <pic:cNvPicPr/>
                  </pic:nvPicPr>
                  <pic:blipFill>
                    <a:blip r:embed="rId51"/>
                    <a:stretch>
                      <a:fillRect/>
                    </a:stretch>
                  </pic:blipFill>
                  <pic:spPr>
                    <a:xfrm>
                      <a:off x="0" y="0"/>
                      <a:ext cx="5958205" cy="4162425"/>
                    </a:xfrm>
                    <a:prstGeom prst="rect">
                      <a:avLst/>
                    </a:prstGeom>
                  </pic:spPr>
                </pic:pic>
              </a:graphicData>
            </a:graphic>
          </wp:inline>
        </w:drawing>
      </w:r>
    </w:p>
    <w:p w14:paraId="4A9A68AA" w14:textId="77777777" w:rsidR="00B73016" w:rsidRDefault="00B73016" w:rsidP="00954752">
      <w:pPr>
        <w:pStyle w:val="NoSpacing"/>
        <w:spacing w:before="240"/>
        <w:jc w:val="both"/>
        <w:rPr>
          <w:noProof/>
        </w:rPr>
      </w:pPr>
    </w:p>
    <w:p w14:paraId="5459B7C0" w14:textId="77777777" w:rsidR="00B73016" w:rsidRDefault="00B73016" w:rsidP="00954752">
      <w:pPr>
        <w:pStyle w:val="NoSpacing"/>
        <w:spacing w:before="240"/>
        <w:jc w:val="both"/>
        <w:rPr>
          <w:noProof/>
        </w:rPr>
      </w:pPr>
    </w:p>
    <w:p w14:paraId="602588E2" w14:textId="156BEFAA" w:rsidR="00B73016" w:rsidRDefault="00B73016" w:rsidP="00954752">
      <w:pPr>
        <w:pStyle w:val="NoSpacing"/>
        <w:spacing w:before="240"/>
        <w:jc w:val="both"/>
        <w:rPr>
          <w:noProof/>
        </w:rPr>
      </w:pPr>
      <w:r w:rsidRPr="00B73016">
        <w:rPr>
          <w:noProof/>
          <w:lang w:eastAsia="lt-LT"/>
        </w:rPr>
        <w:drawing>
          <wp:inline distT="0" distB="0" distL="0" distR="0" wp14:anchorId="5B2A2970" wp14:editId="4897E76D">
            <wp:extent cx="6120130" cy="3171190"/>
            <wp:effectExtent l="0" t="0" r="0" b="0"/>
            <wp:docPr id="1309185357"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3171190"/>
                    </a:xfrm>
                    <a:prstGeom prst="rect">
                      <a:avLst/>
                    </a:prstGeom>
                    <a:noFill/>
                    <a:ln>
                      <a:noFill/>
                    </a:ln>
                  </pic:spPr>
                </pic:pic>
              </a:graphicData>
            </a:graphic>
          </wp:inline>
        </w:drawing>
      </w:r>
    </w:p>
    <w:p w14:paraId="26406113" w14:textId="77777777" w:rsidR="00FF1E2D" w:rsidRDefault="00FF1E2D" w:rsidP="00954752">
      <w:pPr>
        <w:pStyle w:val="NoSpacing"/>
        <w:spacing w:before="240"/>
        <w:jc w:val="both"/>
        <w:rPr>
          <w:noProof/>
        </w:rPr>
      </w:pPr>
    </w:p>
    <w:p w14:paraId="5976D411" w14:textId="6089EC70" w:rsidR="0052604B" w:rsidRDefault="0052604B" w:rsidP="00954752">
      <w:pPr>
        <w:pStyle w:val="NoSpacing"/>
        <w:spacing w:before="240"/>
        <w:jc w:val="both"/>
        <w:rPr>
          <w:noProof/>
        </w:rPr>
      </w:pPr>
      <w:r>
        <w:rPr>
          <w:noProof/>
        </w:rPr>
        <w:lastRenderedPageBreak/>
        <w:t>SEKTORINĖ APKLAUSA</w:t>
      </w:r>
    </w:p>
    <w:p w14:paraId="0440CA86" w14:textId="4965FB34" w:rsidR="0052604B" w:rsidRPr="0078368D" w:rsidRDefault="0078368D" w:rsidP="0078368D">
      <w:pPr>
        <w:pStyle w:val="NoSpacing"/>
        <w:spacing w:before="240" w:line="360" w:lineRule="auto"/>
        <w:ind w:firstLine="1296"/>
        <w:jc w:val="both"/>
        <w:rPr>
          <w:noProof/>
          <w:sz w:val="24"/>
          <w:szCs w:val="24"/>
        </w:rPr>
      </w:pPr>
      <w:r w:rsidRPr="0078368D">
        <w:rPr>
          <w:noProof/>
          <w:sz w:val="24"/>
          <w:szCs w:val="24"/>
        </w:rPr>
        <w:t>Sektorin</w:t>
      </w:r>
      <w:r>
        <w:rPr>
          <w:noProof/>
          <w:sz w:val="24"/>
          <w:szCs w:val="24"/>
        </w:rPr>
        <w:t>io verslo</w:t>
      </w:r>
      <w:r w:rsidRPr="0078368D">
        <w:rPr>
          <w:noProof/>
          <w:sz w:val="24"/>
          <w:szCs w:val="24"/>
        </w:rPr>
        <w:t xml:space="preserve"> apklaus</w:t>
      </w:r>
      <w:r>
        <w:rPr>
          <w:noProof/>
          <w:sz w:val="24"/>
          <w:szCs w:val="24"/>
        </w:rPr>
        <w:t>oje</w:t>
      </w:r>
      <w:r w:rsidRPr="0078368D">
        <w:rPr>
          <w:noProof/>
          <w:sz w:val="24"/>
          <w:szCs w:val="24"/>
        </w:rPr>
        <w:t xml:space="preserve">, </w:t>
      </w:r>
      <w:r>
        <w:rPr>
          <w:noProof/>
          <w:sz w:val="24"/>
          <w:szCs w:val="24"/>
        </w:rPr>
        <w:t>kurio</w:t>
      </w:r>
      <w:r w:rsidR="003E1AAC">
        <w:rPr>
          <w:noProof/>
          <w:sz w:val="24"/>
          <w:szCs w:val="24"/>
        </w:rPr>
        <w:t>s pristatyme</w:t>
      </w:r>
      <w:r>
        <w:rPr>
          <w:noProof/>
          <w:sz w:val="24"/>
          <w:szCs w:val="24"/>
        </w:rPr>
        <w:t xml:space="preserve"> potencialiems respondentams buvo nurodomas</w:t>
      </w:r>
      <w:r w:rsidRPr="0078368D">
        <w:rPr>
          <w:noProof/>
          <w:sz w:val="24"/>
          <w:szCs w:val="24"/>
        </w:rPr>
        <w:t xml:space="preserve"> Studijos keliam</w:t>
      </w:r>
      <w:r>
        <w:rPr>
          <w:noProof/>
          <w:sz w:val="24"/>
          <w:szCs w:val="24"/>
        </w:rPr>
        <w:t>as</w:t>
      </w:r>
      <w:r w:rsidRPr="0078368D">
        <w:rPr>
          <w:noProof/>
          <w:sz w:val="24"/>
          <w:szCs w:val="24"/>
        </w:rPr>
        <w:t xml:space="preserve"> </w:t>
      </w:r>
      <w:r>
        <w:rPr>
          <w:noProof/>
          <w:sz w:val="24"/>
          <w:szCs w:val="24"/>
        </w:rPr>
        <w:t>uždavinys - sukurti</w:t>
      </w:r>
      <w:r w:rsidRPr="0078368D">
        <w:rPr>
          <w:noProof/>
          <w:sz w:val="24"/>
          <w:szCs w:val="24"/>
        </w:rPr>
        <w:t xml:space="preserve"> visuomenės įsitraukimo į viešąją politiką vietos savivaldos lygmenyje</w:t>
      </w:r>
      <w:r>
        <w:rPr>
          <w:noProof/>
          <w:sz w:val="24"/>
          <w:szCs w:val="24"/>
        </w:rPr>
        <w:t xml:space="preserve"> teisinę priemonę</w:t>
      </w:r>
      <w:r w:rsidRPr="0078368D">
        <w:rPr>
          <w:noProof/>
          <w:sz w:val="24"/>
          <w:szCs w:val="24"/>
        </w:rPr>
        <w:t>,</w:t>
      </w:r>
      <w:r>
        <w:rPr>
          <w:noProof/>
          <w:sz w:val="24"/>
          <w:szCs w:val="24"/>
        </w:rPr>
        <w:t xml:space="preserve"> susidūrė su potencialių respondentų </w:t>
      </w:r>
      <w:r w:rsidR="003E1AAC">
        <w:rPr>
          <w:noProof/>
          <w:sz w:val="24"/>
          <w:szCs w:val="24"/>
        </w:rPr>
        <w:t xml:space="preserve">reikalavimu dėl </w:t>
      </w:r>
      <w:r>
        <w:rPr>
          <w:noProof/>
          <w:sz w:val="24"/>
          <w:szCs w:val="24"/>
        </w:rPr>
        <w:t>anonimiškumo užtikrinimo sąlyg</w:t>
      </w:r>
      <w:r w:rsidR="003E1AAC">
        <w:rPr>
          <w:noProof/>
          <w:sz w:val="24"/>
          <w:szCs w:val="24"/>
        </w:rPr>
        <w:t>os</w:t>
      </w:r>
      <w:r>
        <w:rPr>
          <w:noProof/>
          <w:sz w:val="24"/>
          <w:szCs w:val="24"/>
        </w:rPr>
        <w:t xml:space="preserve">. Atsižvelgiant į tai, </w:t>
      </w:r>
      <w:r w:rsidR="003E1AAC">
        <w:rPr>
          <w:noProof/>
          <w:sz w:val="24"/>
          <w:szCs w:val="24"/>
        </w:rPr>
        <w:t xml:space="preserve">buvo </w:t>
      </w:r>
      <w:r w:rsidR="0016512E">
        <w:rPr>
          <w:noProof/>
          <w:sz w:val="24"/>
          <w:szCs w:val="24"/>
        </w:rPr>
        <w:t>reikšmingai susiaur</w:t>
      </w:r>
      <w:r w:rsidR="003E1AAC">
        <w:rPr>
          <w:noProof/>
          <w:sz w:val="24"/>
          <w:szCs w:val="24"/>
        </w:rPr>
        <w:t>inta</w:t>
      </w:r>
      <w:r w:rsidR="0016512E">
        <w:rPr>
          <w:noProof/>
          <w:sz w:val="24"/>
          <w:szCs w:val="24"/>
        </w:rPr>
        <w:t xml:space="preserve"> apklausos imtis</w:t>
      </w:r>
      <w:r w:rsidR="003E1AAC">
        <w:rPr>
          <w:noProof/>
          <w:sz w:val="24"/>
          <w:szCs w:val="24"/>
        </w:rPr>
        <w:t>, o jų duomenys atitinkamai</w:t>
      </w:r>
      <w:r w:rsidR="0016512E">
        <w:rPr>
          <w:noProof/>
          <w:sz w:val="24"/>
          <w:szCs w:val="24"/>
        </w:rPr>
        <w:t xml:space="preserve"> buvo papildyt</w:t>
      </w:r>
      <w:r w:rsidR="003E1AAC">
        <w:rPr>
          <w:noProof/>
          <w:sz w:val="24"/>
          <w:szCs w:val="24"/>
        </w:rPr>
        <w:t>i</w:t>
      </w:r>
      <w:r w:rsidR="0016512E">
        <w:rPr>
          <w:noProof/>
          <w:sz w:val="24"/>
          <w:szCs w:val="24"/>
        </w:rPr>
        <w:t xml:space="preserve"> statistiniais duomenimis iš prieinamų viešųjų šaltinių. Tai pat buvo atsižvelgta į tai, kad, pvz. Šiaulių mieste, žemės ūkio verslas nėra vystomas dėl miesto ribose esančios žemės teisinio statuso ribojimų. Atsižvelgiant į nurodytas aplinkybes sektorinės apklausos duomenys yra laikytini ne faktiniais, o spėjamais/tikėtinais.</w:t>
      </w:r>
    </w:p>
    <w:p w14:paraId="64A49D73" w14:textId="08154CF4" w:rsidR="00430F62" w:rsidRDefault="0052604B" w:rsidP="00954752">
      <w:pPr>
        <w:pStyle w:val="NoSpacing"/>
        <w:spacing w:before="240"/>
        <w:jc w:val="both"/>
        <w:rPr>
          <w:b/>
          <w:bCs/>
          <w:noProof/>
          <w:sz w:val="24"/>
          <w:szCs w:val="24"/>
        </w:rPr>
      </w:pPr>
      <w:r w:rsidRPr="0052604B">
        <w:rPr>
          <w:b/>
          <w:bCs/>
          <w:noProof/>
          <w:sz w:val="24"/>
          <w:szCs w:val="24"/>
        </w:rPr>
        <w:t>Žemės ūkio sektorius</w:t>
      </w:r>
    </w:p>
    <w:p w14:paraId="7CBE076A" w14:textId="77777777" w:rsidR="00FF1E2D" w:rsidRPr="0052604B" w:rsidRDefault="00FF1E2D" w:rsidP="00954752">
      <w:pPr>
        <w:pStyle w:val="NoSpacing"/>
        <w:spacing w:before="240"/>
        <w:jc w:val="both"/>
        <w:rPr>
          <w:b/>
          <w:bCs/>
          <w:noProof/>
          <w:sz w:val="24"/>
          <w:szCs w:val="24"/>
        </w:rPr>
      </w:pPr>
    </w:p>
    <w:p w14:paraId="217C08B2" w14:textId="3E9EA37C" w:rsidR="00CD798A" w:rsidRPr="0077704A" w:rsidRDefault="00FF1E2D" w:rsidP="00FF1E2D">
      <w:pPr>
        <w:rPr>
          <w:rFonts w:ascii="Times New Roman" w:hAnsi="Times New Roman" w:cs="Times New Roman"/>
          <w:b/>
          <w:bCs/>
          <w:sz w:val="24"/>
          <w:szCs w:val="24"/>
        </w:rPr>
      </w:pPr>
      <w:r w:rsidRPr="0077704A">
        <w:rPr>
          <w:rFonts w:ascii="Segoe UI Emoji" w:hAnsi="Segoe UI Emoji" w:cs="Segoe UI Emoji"/>
          <w:b/>
          <w:bCs/>
          <w:sz w:val="24"/>
          <w:szCs w:val="24"/>
        </w:rPr>
        <w:t>📊</w:t>
      </w:r>
      <w:r w:rsidRPr="0077704A">
        <w:rPr>
          <w:rFonts w:ascii="Times New Roman" w:hAnsi="Times New Roman" w:cs="Times New Roman"/>
          <w:b/>
          <w:bCs/>
          <w:sz w:val="24"/>
          <w:szCs w:val="24"/>
        </w:rPr>
        <w:t xml:space="preserve"> Kiekybiniai klausimai</w:t>
      </w:r>
    </w:p>
    <w:p w14:paraId="333B8027" w14:textId="509DBDD2" w:rsidR="00FF1E2D" w:rsidRDefault="00FF1E2D" w:rsidP="00B73016">
      <w:pPr>
        <w:rPr>
          <w:rFonts w:ascii="Times New Roman" w:hAnsi="Times New Roman" w:cs="Times New Roman"/>
          <w:sz w:val="24"/>
          <w:szCs w:val="24"/>
          <w:u w:val="single"/>
        </w:rPr>
      </w:pPr>
      <w:r w:rsidRPr="00B73016">
        <w:rPr>
          <w:rFonts w:ascii="Times New Roman" w:hAnsi="Times New Roman" w:cs="Times New Roman"/>
          <w:sz w:val="24"/>
          <w:szCs w:val="24"/>
          <w:u w:val="single"/>
        </w:rPr>
        <w:t>K</w:t>
      </w:r>
      <w:r w:rsidR="006F1489">
        <w:rPr>
          <w:rFonts w:ascii="Times New Roman" w:hAnsi="Times New Roman" w:cs="Times New Roman"/>
          <w:sz w:val="24"/>
          <w:szCs w:val="24"/>
          <w:u w:val="single"/>
        </w:rPr>
        <w:t>okia dalis</w:t>
      </w:r>
      <w:r w:rsidRPr="00B73016">
        <w:rPr>
          <w:rFonts w:ascii="Times New Roman" w:hAnsi="Times New Roman" w:cs="Times New Roman"/>
          <w:sz w:val="24"/>
          <w:szCs w:val="24"/>
          <w:u w:val="single"/>
        </w:rPr>
        <w:t xml:space="preserve"> jūsų ūkyje naudojamų trąšų yra ekologiškos arba mažo poveikio aplinkai?</w:t>
      </w:r>
    </w:p>
    <w:p w14:paraId="6220D7CA" w14:textId="77777777" w:rsidR="0016512E" w:rsidRPr="00B73016" w:rsidRDefault="0016512E" w:rsidP="00B73016">
      <w:pPr>
        <w:rPr>
          <w:rFonts w:ascii="Times New Roman" w:hAnsi="Times New Roman" w:cs="Times New Roman"/>
          <w:sz w:val="24"/>
          <w:szCs w:val="24"/>
          <w:u w:val="single"/>
        </w:rPr>
      </w:pPr>
    </w:p>
    <w:p w14:paraId="281CD0DF" w14:textId="228F9B46" w:rsidR="00B73016" w:rsidRDefault="00346E3A" w:rsidP="00B73016">
      <w:pPr>
        <w:rPr>
          <w:rFonts w:ascii="Times New Roman" w:hAnsi="Times New Roman" w:cs="Times New Roman"/>
          <w:sz w:val="24"/>
          <w:szCs w:val="24"/>
        </w:rPr>
      </w:pPr>
      <w:r w:rsidRPr="00346E3A">
        <w:rPr>
          <w:rFonts w:ascii="Times New Roman" w:hAnsi="Times New Roman" w:cs="Times New Roman"/>
          <w:noProof/>
          <w:sz w:val="24"/>
          <w:szCs w:val="24"/>
          <w:lang w:eastAsia="lt-LT"/>
        </w:rPr>
        <w:drawing>
          <wp:inline distT="0" distB="0" distL="0" distR="0" wp14:anchorId="2DCE8636" wp14:editId="289B1CA5">
            <wp:extent cx="6120130" cy="4587875"/>
            <wp:effectExtent l="0" t="0" r="0" b="3175"/>
            <wp:docPr id="941594339"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4587875"/>
                    </a:xfrm>
                    <a:prstGeom prst="rect">
                      <a:avLst/>
                    </a:prstGeom>
                    <a:noFill/>
                    <a:ln>
                      <a:noFill/>
                    </a:ln>
                  </pic:spPr>
                </pic:pic>
              </a:graphicData>
            </a:graphic>
          </wp:inline>
        </w:drawing>
      </w:r>
    </w:p>
    <w:p w14:paraId="18557AE9" w14:textId="77777777" w:rsidR="0016512E" w:rsidRDefault="0016512E" w:rsidP="00B73016">
      <w:pPr>
        <w:rPr>
          <w:rFonts w:ascii="Times New Roman" w:hAnsi="Times New Roman" w:cs="Times New Roman"/>
          <w:sz w:val="24"/>
          <w:szCs w:val="24"/>
          <w:u w:val="single"/>
        </w:rPr>
      </w:pPr>
    </w:p>
    <w:p w14:paraId="0CB03322" w14:textId="2103580C" w:rsidR="00FF1E2D" w:rsidRPr="00B73016" w:rsidRDefault="00FF1E2D" w:rsidP="00B73016">
      <w:pPr>
        <w:rPr>
          <w:rFonts w:ascii="Times New Roman" w:hAnsi="Times New Roman" w:cs="Times New Roman"/>
          <w:sz w:val="24"/>
          <w:szCs w:val="24"/>
          <w:u w:val="single"/>
        </w:rPr>
      </w:pPr>
      <w:r w:rsidRPr="00B73016">
        <w:rPr>
          <w:rFonts w:ascii="Times New Roman" w:hAnsi="Times New Roman" w:cs="Times New Roman"/>
          <w:sz w:val="24"/>
          <w:szCs w:val="24"/>
          <w:u w:val="single"/>
        </w:rPr>
        <w:lastRenderedPageBreak/>
        <w:t>K</w:t>
      </w:r>
      <w:r w:rsidR="006F1489">
        <w:rPr>
          <w:rFonts w:ascii="Times New Roman" w:hAnsi="Times New Roman" w:cs="Times New Roman"/>
          <w:sz w:val="24"/>
          <w:szCs w:val="24"/>
          <w:u w:val="single"/>
        </w:rPr>
        <w:t>okia dalis</w:t>
      </w:r>
      <w:r w:rsidRPr="00B73016">
        <w:rPr>
          <w:rFonts w:ascii="Times New Roman" w:hAnsi="Times New Roman" w:cs="Times New Roman"/>
          <w:sz w:val="24"/>
          <w:szCs w:val="24"/>
          <w:u w:val="single"/>
        </w:rPr>
        <w:t xml:space="preserve"> jūsų valdomos žemės yra sertifikuota kaip ekologiška?</w:t>
      </w:r>
    </w:p>
    <w:p w14:paraId="563CA11A" w14:textId="2C6FE8B6" w:rsidR="00B73016" w:rsidRPr="0077704A" w:rsidRDefault="0078368D" w:rsidP="00B73016">
      <w:pPr>
        <w:rPr>
          <w:rFonts w:ascii="Times New Roman" w:hAnsi="Times New Roman" w:cs="Times New Roman"/>
          <w:sz w:val="24"/>
          <w:szCs w:val="24"/>
        </w:rPr>
      </w:pPr>
      <w:r>
        <w:rPr>
          <w:noProof/>
          <w:lang w:eastAsia="lt-LT"/>
        </w:rPr>
        <w:drawing>
          <wp:inline distT="0" distB="0" distL="0" distR="0" wp14:anchorId="29A7CB8F" wp14:editId="7744FB76">
            <wp:extent cx="6120130" cy="4143375"/>
            <wp:effectExtent l="0" t="0" r="0" b="9525"/>
            <wp:docPr id="1958538471" name="Paveikslėlis 1" descr="Paveikslėlis, kuriame yra tekstas, ekrano kopija, Grafikas, diagram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538471" name="Paveikslėlis 1" descr="Paveikslėlis, kuriame yra tekstas, ekrano kopija, Grafikas, diagrama&#10;&#10;Dirbtinio intelekto sugeneruotas turinys gali būti neteisingas."/>
                    <pic:cNvPicPr/>
                  </pic:nvPicPr>
                  <pic:blipFill>
                    <a:blip r:embed="rId54"/>
                    <a:stretch>
                      <a:fillRect/>
                    </a:stretch>
                  </pic:blipFill>
                  <pic:spPr>
                    <a:xfrm>
                      <a:off x="0" y="0"/>
                      <a:ext cx="6120130" cy="4143375"/>
                    </a:xfrm>
                    <a:prstGeom prst="rect">
                      <a:avLst/>
                    </a:prstGeom>
                  </pic:spPr>
                </pic:pic>
              </a:graphicData>
            </a:graphic>
          </wp:inline>
        </w:drawing>
      </w:r>
    </w:p>
    <w:p w14:paraId="5EA66675" w14:textId="5B5A17F3" w:rsidR="00FF1E2D" w:rsidRPr="00B73016" w:rsidRDefault="00FF1E2D" w:rsidP="00B73016">
      <w:pPr>
        <w:rPr>
          <w:rFonts w:ascii="Times New Roman" w:hAnsi="Times New Roman" w:cs="Times New Roman"/>
          <w:sz w:val="24"/>
          <w:szCs w:val="24"/>
          <w:u w:val="single"/>
        </w:rPr>
      </w:pPr>
      <w:r w:rsidRPr="00B73016">
        <w:rPr>
          <w:rFonts w:ascii="Times New Roman" w:hAnsi="Times New Roman" w:cs="Times New Roman"/>
          <w:sz w:val="24"/>
          <w:szCs w:val="24"/>
          <w:u w:val="single"/>
        </w:rPr>
        <w:t>K</w:t>
      </w:r>
      <w:r w:rsidR="006F1489">
        <w:rPr>
          <w:rFonts w:ascii="Times New Roman" w:hAnsi="Times New Roman" w:cs="Times New Roman"/>
          <w:sz w:val="24"/>
          <w:szCs w:val="24"/>
          <w:u w:val="single"/>
        </w:rPr>
        <w:t>okią dalį</w:t>
      </w:r>
      <w:r w:rsidRPr="00B73016">
        <w:rPr>
          <w:rFonts w:ascii="Times New Roman" w:hAnsi="Times New Roman" w:cs="Times New Roman"/>
          <w:sz w:val="24"/>
          <w:szCs w:val="24"/>
          <w:u w:val="single"/>
        </w:rPr>
        <w:t xml:space="preserve"> investicijų per pastaruosius 3 metus skyrėte tvarumo gerinimui?</w:t>
      </w:r>
    </w:p>
    <w:p w14:paraId="7D577823" w14:textId="6B4E2BE5" w:rsidR="00B73016" w:rsidRPr="0077704A" w:rsidRDefault="00E5732B" w:rsidP="00B73016">
      <w:pPr>
        <w:rPr>
          <w:rFonts w:ascii="Times New Roman" w:hAnsi="Times New Roman" w:cs="Times New Roman"/>
          <w:sz w:val="24"/>
          <w:szCs w:val="24"/>
        </w:rPr>
      </w:pPr>
      <w:r w:rsidRPr="00E5732B">
        <w:rPr>
          <w:rFonts w:ascii="Times New Roman" w:hAnsi="Times New Roman" w:cs="Times New Roman"/>
          <w:noProof/>
          <w:sz w:val="24"/>
          <w:szCs w:val="24"/>
          <w:lang w:eastAsia="lt-LT"/>
        </w:rPr>
        <w:drawing>
          <wp:inline distT="0" distB="0" distL="0" distR="0" wp14:anchorId="730F03A0" wp14:editId="3204D0E0">
            <wp:extent cx="6120130" cy="3905250"/>
            <wp:effectExtent l="0" t="0" r="0" b="0"/>
            <wp:docPr id="2098257808"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3905250"/>
                    </a:xfrm>
                    <a:prstGeom prst="rect">
                      <a:avLst/>
                    </a:prstGeom>
                    <a:noFill/>
                    <a:ln>
                      <a:noFill/>
                    </a:ln>
                  </pic:spPr>
                </pic:pic>
              </a:graphicData>
            </a:graphic>
          </wp:inline>
        </w:drawing>
      </w:r>
    </w:p>
    <w:p w14:paraId="228756CD" w14:textId="66F2A642" w:rsidR="00CD798A" w:rsidRPr="0077704A" w:rsidRDefault="00FF1E2D" w:rsidP="00FF1E2D">
      <w:pPr>
        <w:rPr>
          <w:rFonts w:ascii="Times New Roman" w:hAnsi="Times New Roman" w:cs="Times New Roman"/>
          <w:b/>
          <w:bCs/>
          <w:sz w:val="24"/>
          <w:szCs w:val="24"/>
        </w:rPr>
      </w:pPr>
      <w:r w:rsidRPr="0077704A">
        <w:rPr>
          <w:rFonts w:ascii="Segoe UI Emoji" w:hAnsi="Segoe UI Emoji" w:cs="Segoe UI Emoji"/>
          <w:b/>
          <w:bCs/>
          <w:sz w:val="24"/>
          <w:szCs w:val="24"/>
        </w:rPr>
        <w:lastRenderedPageBreak/>
        <w:t>💬</w:t>
      </w:r>
      <w:r w:rsidRPr="0077704A">
        <w:rPr>
          <w:rFonts w:ascii="Times New Roman" w:hAnsi="Times New Roman" w:cs="Times New Roman"/>
          <w:b/>
          <w:bCs/>
          <w:sz w:val="24"/>
          <w:szCs w:val="24"/>
        </w:rPr>
        <w:t xml:space="preserve"> Kokybiniai klausimai</w:t>
      </w:r>
    </w:p>
    <w:p w14:paraId="3DCE78AE" w14:textId="4F16B5E6" w:rsidR="00FF1E2D" w:rsidRPr="00CD798A" w:rsidRDefault="00FF1E2D" w:rsidP="00B73016">
      <w:pPr>
        <w:rPr>
          <w:rFonts w:ascii="Times New Roman" w:hAnsi="Times New Roman" w:cs="Times New Roman"/>
          <w:sz w:val="24"/>
          <w:szCs w:val="24"/>
          <w:u w:val="single"/>
        </w:rPr>
      </w:pPr>
      <w:r w:rsidRPr="00CD798A">
        <w:rPr>
          <w:rFonts w:ascii="Times New Roman" w:hAnsi="Times New Roman" w:cs="Times New Roman"/>
          <w:sz w:val="24"/>
          <w:szCs w:val="24"/>
          <w:u w:val="single"/>
        </w:rPr>
        <w:t>Kaip Europos žaliasis kursas paveikė jūsų ūkininkavimo praktiką</w:t>
      </w:r>
      <w:r w:rsidR="00B73016" w:rsidRPr="00CD798A">
        <w:rPr>
          <w:rFonts w:ascii="Times New Roman" w:hAnsi="Times New Roman" w:cs="Times New Roman"/>
          <w:sz w:val="24"/>
          <w:szCs w:val="24"/>
          <w:u w:val="single"/>
        </w:rPr>
        <w:t>?</w:t>
      </w:r>
    </w:p>
    <w:p w14:paraId="0F57FE3C" w14:textId="3DC10AAE" w:rsidR="00C05C92" w:rsidRDefault="00C05C92" w:rsidP="00C05C92">
      <w:pPr>
        <w:jc w:val="center"/>
        <w:rPr>
          <w:rFonts w:ascii="Times New Roman" w:hAnsi="Times New Roman" w:cs="Times New Roman"/>
          <w:sz w:val="24"/>
          <w:szCs w:val="24"/>
        </w:rPr>
      </w:pPr>
      <w:r w:rsidRPr="00C05C92">
        <w:rPr>
          <w:rFonts w:ascii="Times New Roman" w:hAnsi="Times New Roman" w:cs="Times New Roman"/>
          <w:noProof/>
          <w:sz w:val="24"/>
          <w:szCs w:val="24"/>
          <w:lang w:eastAsia="lt-LT"/>
        </w:rPr>
        <w:drawing>
          <wp:inline distT="0" distB="0" distL="0" distR="0" wp14:anchorId="5CF182B1" wp14:editId="0CDD3D3A">
            <wp:extent cx="6120130" cy="3669665"/>
            <wp:effectExtent l="0" t="0" r="0" b="6985"/>
            <wp:docPr id="1228104506"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3669665"/>
                    </a:xfrm>
                    <a:prstGeom prst="rect">
                      <a:avLst/>
                    </a:prstGeom>
                    <a:noFill/>
                    <a:ln>
                      <a:noFill/>
                    </a:ln>
                  </pic:spPr>
                </pic:pic>
              </a:graphicData>
            </a:graphic>
          </wp:inline>
        </w:drawing>
      </w:r>
    </w:p>
    <w:p w14:paraId="2B9E3CFF" w14:textId="77777777" w:rsidR="00CD798A" w:rsidRDefault="00CD798A" w:rsidP="00CD798A">
      <w:pPr>
        <w:rPr>
          <w:rFonts w:ascii="Times New Roman" w:hAnsi="Times New Roman" w:cs="Times New Roman"/>
          <w:sz w:val="24"/>
          <w:szCs w:val="24"/>
        </w:rPr>
      </w:pPr>
    </w:p>
    <w:p w14:paraId="34F88EDE" w14:textId="1D253B2E" w:rsidR="00FF1E2D" w:rsidRPr="00CD798A" w:rsidRDefault="00FF1E2D" w:rsidP="00CD798A">
      <w:pPr>
        <w:rPr>
          <w:rFonts w:ascii="Times New Roman" w:hAnsi="Times New Roman" w:cs="Times New Roman"/>
          <w:sz w:val="24"/>
          <w:szCs w:val="24"/>
          <w:u w:val="single"/>
        </w:rPr>
      </w:pPr>
      <w:r w:rsidRPr="00CD798A">
        <w:rPr>
          <w:rFonts w:ascii="Times New Roman" w:hAnsi="Times New Roman" w:cs="Times New Roman"/>
          <w:sz w:val="24"/>
          <w:szCs w:val="24"/>
          <w:u w:val="single"/>
        </w:rPr>
        <w:t>K</w:t>
      </w:r>
      <w:r w:rsidR="00E5732B">
        <w:rPr>
          <w:rFonts w:ascii="Times New Roman" w:hAnsi="Times New Roman" w:cs="Times New Roman"/>
          <w:sz w:val="24"/>
          <w:szCs w:val="24"/>
          <w:u w:val="single"/>
        </w:rPr>
        <w:t>aip vertinate</w:t>
      </w:r>
      <w:r w:rsidRPr="00CD798A">
        <w:rPr>
          <w:rFonts w:ascii="Times New Roman" w:hAnsi="Times New Roman" w:cs="Times New Roman"/>
          <w:sz w:val="24"/>
          <w:szCs w:val="24"/>
          <w:u w:val="single"/>
        </w:rPr>
        <w:t xml:space="preserve"> p</w:t>
      </w:r>
      <w:r w:rsidR="00E5732B">
        <w:rPr>
          <w:rFonts w:ascii="Times New Roman" w:hAnsi="Times New Roman" w:cs="Times New Roman"/>
          <w:sz w:val="24"/>
          <w:szCs w:val="24"/>
          <w:u w:val="single"/>
        </w:rPr>
        <w:t>erėjimo</w:t>
      </w:r>
      <w:r w:rsidRPr="00CD798A">
        <w:rPr>
          <w:rFonts w:ascii="Times New Roman" w:hAnsi="Times New Roman" w:cs="Times New Roman"/>
          <w:sz w:val="24"/>
          <w:szCs w:val="24"/>
          <w:u w:val="single"/>
        </w:rPr>
        <w:t xml:space="preserve"> prie tvaresnių technologijų</w:t>
      </w:r>
      <w:r w:rsidR="00E5732B">
        <w:rPr>
          <w:rFonts w:ascii="Times New Roman" w:hAnsi="Times New Roman" w:cs="Times New Roman"/>
          <w:sz w:val="24"/>
          <w:szCs w:val="24"/>
          <w:u w:val="single"/>
        </w:rPr>
        <w:t xml:space="preserve"> </w:t>
      </w:r>
      <w:r w:rsidR="00E5732B" w:rsidRPr="00CD798A">
        <w:rPr>
          <w:rFonts w:ascii="Times New Roman" w:hAnsi="Times New Roman" w:cs="Times New Roman"/>
          <w:sz w:val="24"/>
          <w:szCs w:val="24"/>
          <w:u w:val="single"/>
        </w:rPr>
        <w:t>iššūkius</w:t>
      </w:r>
      <w:r w:rsidRPr="00CD798A">
        <w:rPr>
          <w:rFonts w:ascii="Times New Roman" w:hAnsi="Times New Roman" w:cs="Times New Roman"/>
          <w:sz w:val="24"/>
          <w:szCs w:val="24"/>
          <w:u w:val="single"/>
        </w:rPr>
        <w:t xml:space="preserve">? </w:t>
      </w:r>
    </w:p>
    <w:p w14:paraId="65A0B0FC" w14:textId="7E3A9D7F" w:rsidR="00CD798A" w:rsidRDefault="006F5D7F" w:rsidP="006F5D7F">
      <w:pPr>
        <w:jc w:val="center"/>
        <w:rPr>
          <w:rFonts w:ascii="Times New Roman" w:hAnsi="Times New Roman" w:cs="Times New Roman"/>
          <w:sz w:val="24"/>
          <w:szCs w:val="24"/>
        </w:rPr>
      </w:pPr>
      <w:r w:rsidRPr="006F5D7F">
        <w:rPr>
          <w:rFonts w:ascii="Times New Roman" w:hAnsi="Times New Roman" w:cs="Times New Roman"/>
          <w:noProof/>
          <w:sz w:val="24"/>
          <w:szCs w:val="24"/>
          <w:lang w:eastAsia="lt-LT"/>
        </w:rPr>
        <w:drawing>
          <wp:inline distT="0" distB="0" distL="0" distR="0" wp14:anchorId="7156D27C" wp14:editId="79E08596">
            <wp:extent cx="6120130" cy="3669665"/>
            <wp:effectExtent l="0" t="0" r="0" b="6985"/>
            <wp:docPr id="1727717402"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3669665"/>
                    </a:xfrm>
                    <a:prstGeom prst="rect">
                      <a:avLst/>
                    </a:prstGeom>
                    <a:noFill/>
                    <a:ln>
                      <a:noFill/>
                    </a:ln>
                  </pic:spPr>
                </pic:pic>
              </a:graphicData>
            </a:graphic>
          </wp:inline>
        </w:drawing>
      </w:r>
    </w:p>
    <w:p w14:paraId="3D99189E" w14:textId="77777777" w:rsidR="00CD798A" w:rsidRDefault="00CD798A" w:rsidP="00CD798A">
      <w:pPr>
        <w:rPr>
          <w:rFonts w:ascii="Times New Roman" w:hAnsi="Times New Roman" w:cs="Times New Roman"/>
          <w:sz w:val="24"/>
          <w:szCs w:val="24"/>
        </w:rPr>
      </w:pPr>
    </w:p>
    <w:p w14:paraId="3E8DA474" w14:textId="2F810D9E" w:rsidR="00FF1E2D" w:rsidRPr="00CD798A" w:rsidRDefault="00FF1E2D" w:rsidP="00CD798A">
      <w:pPr>
        <w:rPr>
          <w:rFonts w:ascii="Times New Roman" w:hAnsi="Times New Roman" w:cs="Times New Roman"/>
          <w:sz w:val="24"/>
          <w:szCs w:val="24"/>
          <w:u w:val="single"/>
        </w:rPr>
      </w:pPr>
      <w:r w:rsidRPr="00CD798A">
        <w:rPr>
          <w:rFonts w:ascii="Times New Roman" w:hAnsi="Times New Roman" w:cs="Times New Roman"/>
          <w:sz w:val="24"/>
          <w:szCs w:val="24"/>
          <w:u w:val="single"/>
        </w:rPr>
        <w:t xml:space="preserve">Kaip vertinate ES paramą žemės ūkiui pereinant prie klimatui neutralios veiklos? </w:t>
      </w:r>
    </w:p>
    <w:p w14:paraId="106E0CE3" w14:textId="47CA9954" w:rsidR="0052604B" w:rsidRDefault="006F5D7F" w:rsidP="006F5D7F">
      <w:pPr>
        <w:pStyle w:val="NoSpacing"/>
        <w:spacing w:before="240"/>
        <w:jc w:val="center"/>
        <w:rPr>
          <w:noProof/>
        </w:rPr>
      </w:pPr>
      <w:r>
        <w:rPr>
          <w:noProof/>
          <w:lang w:eastAsia="lt-LT"/>
        </w:rPr>
        <w:drawing>
          <wp:inline distT="0" distB="0" distL="0" distR="0" wp14:anchorId="4268FC10" wp14:editId="3935D5E6">
            <wp:extent cx="6120130" cy="3672205"/>
            <wp:effectExtent l="0" t="0" r="0" b="4445"/>
            <wp:docPr id="1466904740" name="Paveikslėlis 1" descr="Paveikslėlis, kuriame yra tekstas, ekrano kopija, diagrama, Grafik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04740" name="Paveikslėlis 1" descr="Paveikslėlis, kuriame yra tekstas, ekrano kopija, diagrama, Grafikas&#10;&#10;Dirbtinio intelekto sugeneruotas turinys gali būti neteisingas."/>
                    <pic:cNvPicPr/>
                  </pic:nvPicPr>
                  <pic:blipFill>
                    <a:blip r:embed="rId58"/>
                    <a:stretch>
                      <a:fillRect/>
                    </a:stretch>
                  </pic:blipFill>
                  <pic:spPr>
                    <a:xfrm>
                      <a:off x="0" y="0"/>
                      <a:ext cx="6120130" cy="3672205"/>
                    </a:xfrm>
                    <a:prstGeom prst="rect">
                      <a:avLst/>
                    </a:prstGeom>
                  </pic:spPr>
                </pic:pic>
              </a:graphicData>
            </a:graphic>
          </wp:inline>
        </w:drawing>
      </w:r>
    </w:p>
    <w:p w14:paraId="298AB33F" w14:textId="77777777" w:rsidR="00CD798A" w:rsidRDefault="00CD798A" w:rsidP="00954752">
      <w:pPr>
        <w:pStyle w:val="NoSpacing"/>
        <w:spacing w:before="240"/>
        <w:jc w:val="both"/>
        <w:rPr>
          <w:noProof/>
        </w:rPr>
      </w:pPr>
    </w:p>
    <w:p w14:paraId="2EE1497B" w14:textId="79097DB9" w:rsidR="0052604B" w:rsidRPr="0016512E" w:rsidRDefault="00C85CED" w:rsidP="00954752">
      <w:pPr>
        <w:pStyle w:val="NoSpacing"/>
        <w:spacing w:before="240"/>
        <w:jc w:val="both"/>
        <w:rPr>
          <w:b/>
          <w:bCs/>
          <w:noProof/>
          <w:sz w:val="24"/>
          <w:szCs w:val="24"/>
        </w:rPr>
      </w:pPr>
      <w:r w:rsidRPr="0016512E">
        <w:rPr>
          <w:b/>
          <w:bCs/>
          <w:noProof/>
          <w:sz w:val="24"/>
          <w:szCs w:val="24"/>
        </w:rPr>
        <w:t>Transporto sektorius</w:t>
      </w:r>
    </w:p>
    <w:p w14:paraId="50155EFC" w14:textId="77777777" w:rsidR="00CD798A" w:rsidRPr="00C85CED" w:rsidRDefault="00CD798A" w:rsidP="00954752">
      <w:pPr>
        <w:pStyle w:val="NoSpacing"/>
        <w:spacing w:before="240"/>
        <w:jc w:val="both"/>
        <w:rPr>
          <w:b/>
          <w:bCs/>
          <w:noProof/>
        </w:rPr>
      </w:pPr>
    </w:p>
    <w:p w14:paraId="3DB8D9BE" w14:textId="77777777" w:rsidR="00CD798A" w:rsidRPr="0077704A" w:rsidRDefault="00CD798A" w:rsidP="00CD798A">
      <w:pPr>
        <w:rPr>
          <w:rFonts w:ascii="Times New Roman" w:hAnsi="Times New Roman" w:cs="Times New Roman"/>
          <w:b/>
          <w:bCs/>
          <w:sz w:val="24"/>
          <w:szCs w:val="24"/>
        </w:rPr>
      </w:pPr>
      <w:r w:rsidRPr="0077704A">
        <w:rPr>
          <w:rFonts w:ascii="Segoe UI Emoji" w:hAnsi="Segoe UI Emoji" w:cs="Segoe UI Emoji"/>
          <w:b/>
          <w:bCs/>
          <w:sz w:val="24"/>
          <w:szCs w:val="24"/>
        </w:rPr>
        <w:t>📊</w:t>
      </w:r>
      <w:r w:rsidRPr="0077704A">
        <w:rPr>
          <w:rFonts w:ascii="Times New Roman" w:hAnsi="Times New Roman" w:cs="Times New Roman"/>
          <w:b/>
          <w:bCs/>
          <w:sz w:val="24"/>
          <w:szCs w:val="24"/>
        </w:rPr>
        <w:t xml:space="preserve"> Kiekybiniai klausimai</w:t>
      </w:r>
    </w:p>
    <w:p w14:paraId="77861640" w14:textId="3FA99BFC" w:rsidR="00CD798A" w:rsidRPr="00CD798A" w:rsidRDefault="00CD798A" w:rsidP="006F1489">
      <w:pPr>
        <w:jc w:val="both"/>
        <w:rPr>
          <w:rFonts w:ascii="Times New Roman" w:hAnsi="Times New Roman" w:cs="Times New Roman"/>
          <w:sz w:val="24"/>
          <w:szCs w:val="24"/>
          <w:u w:val="single"/>
        </w:rPr>
      </w:pPr>
      <w:r w:rsidRPr="00CD798A">
        <w:rPr>
          <w:rFonts w:ascii="Times New Roman" w:hAnsi="Times New Roman" w:cs="Times New Roman"/>
          <w:sz w:val="24"/>
          <w:szCs w:val="24"/>
          <w:u w:val="single"/>
        </w:rPr>
        <w:t>K</w:t>
      </w:r>
      <w:r w:rsidR="006F1489">
        <w:rPr>
          <w:rFonts w:ascii="Times New Roman" w:hAnsi="Times New Roman" w:cs="Times New Roman"/>
          <w:sz w:val="24"/>
          <w:szCs w:val="24"/>
          <w:u w:val="single"/>
        </w:rPr>
        <w:t>okią dalį</w:t>
      </w:r>
      <w:r w:rsidRPr="00CD798A">
        <w:rPr>
          <w:rFonts w:ascii="Times New Roman" w:hAnsi="Times New Roman" w:cs="Times New Roman"/>
          <w:sz w:val="24"/>
          <w:szCs w:val="24"/>
          <w:u w:val="single"/>
        </w:rPr>
        <w:t xml:space="preserve"> jūsų transporto priemonių parko sudaro elektrinės arba mažai taršios transporto priemonės?</w:t>
      </w:r>
    </w:p>
    <w:p w14:paraId="1BA4AA25" w14:textId="2D2DE3A5" w:rsidR="00CD798A" w:rsidRDefault="006F5D7F" w:rsidP="006F5D7F">
      <w:pPr>
        <w:jc w:val="center"/>
        <w:rPr>
          <w:rFonts w:ascii="Times New Roman" w:hAnsi="Times New Roman" w:cs="Times New Roman"/>
          <w:sz w:val="24"/>
          <w:szCs w:val="24"/>
        </w:rPr>
      </w:pPr>
      <w:r w:rsidRPr="006F5D7F">
        <w:rPr>
          <w:rFonts w:ascii="Times New Roman" w:hAnsi="Times New Roman" w:cs="Times New Roman"/>
          <w:noProof/>
          <w:sz w:val="24"/>
          <w:szCs w:val="24"/>
          <w:lang w:eastAsia="lt-LT"/>
        </w:rPr>
        <w:drawing>
          <wp:inline distT="0" distB="0" distL="0" distR="0" wp14:anchorId="51F1C287" wp14:editId="68BACEA1">
            <wp:extent cx="6120130" cy="241300"/>
            <wp:effectExtent l="0" t="0" r="0" b="6350"/>
            <wp:docPr id="1104853194"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241300"/>
                    </a:xfrm>
                    <a:prstGeom prst="rect">
                      <a:avLst/>
                    </a:prstGeom>
                    <a:noFill/>
                    <a:ln>
                      <a:noFill/>
                    </a:ln>
                  </pic:spPr>
                </pic:pic>
              </a:graphicData>
            </a:graphic>
          </wp:inline>
        </w:drawing>
      </w:r>
    </w:p>
    <w:p w14:paraId="4DD2DC41" w14:textId="7D0E0EB7" w:rsidR="006F5D7F" w:rsidRDefault="0068627F" w:rsidP="006F5D7F">
      <w:pPr>
        <w:jc w:val="center"/>
        <w:rPr>
          <w:rFonts w:ascii="Times New Roman" w:hAnsi="Times New Roman" w:cs="Times New Roman"/>
          <w:sz w:val="24"/>
          <w:szCs w:val="24"/>
        </w:rPr>
      </w:pPr>
      <w:r w:rsidRPr="0068627F">
        <w:rPr>
          <w:rFonts w:ascii="Times New Roman" w:hAnsi="Times New Roman" w:cs="Times New Roman"/>
          <w:noProof/>
          <w:sz w:val="24"/>
          <w:szCs w:val="24"/>
          <w:lang w:eastAsia="lt-LT"/>
        </w:rPr>
        <w:drawing>
          <wp:inline distT="0" distB="0" distL="0" distR="0" wp14:anchorId="335DF536" wp14:editId="5BC77964">
            <wp:extent cx="6120130" cy="2203450"/>
            <wp:effectExtent l="0" t="0" r="0" b="6350"/>
            <wp:docPr id="329814369"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2203450"/>
                    </a:xfrm>
                    <a:prstGeom prst="rect">
                      <a:avLst/>
                    </a:prstGeom>
                    <a:noFill/>
                    <a:ln>
                      <a:noFill/>
                    </a:ln>
                  </pic:spPr>
                </pic:pic>
              </a:graphicData>
            </a:graphic>
          </wp:inline>
        </w:drawing>
      </w:r>
    </w:p>
    <w:p w14:paraId="3256F1BE" w14:textId="0EF1488B" w:rsidR="0068627F" w:rsidRDefault="0068627F" w:rsidP="0068627F">
      <w:pPr>
        <w:rPr>
          <w:rFonts w:ascii="Times New Roman" w:hAnsi="Times New Roman" w:cs="Times New Roman"/>
          <w:sz w:val="24"/>
          <w:szCs w:val="24"/>
        </w:rPr>
      </w:pPr>
      <w:r w:rsidRPr="0068627F">
        <w:rPr>
          <w:rFonts w:ascii="Times New Roman" w:hAnsi="Times New Roman" w:cs="Times New Roman"/>
          <w:noProof/>
          <w:sz w:val="24"/>
          <w:szCs w:val="24"/>
          <w:lang w:eastAsia="lt-LT"/>
        </w:rPr>
        <w:lastRenderedPageBreak/>
        <w:drawing>
          <wp:inline distT="0" distB="0" distL="0" distR="0" wp14:anchorId="7C8F13D6" wp14:editId="27194177">
            <wp:extent cx="4791075" cy="3838575"/>
            <wp:effectExtent l="0" t="0" r="9525" b="9525"/>
            <wp:docPr id="6615782"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91075" cy="3838575"/>
                    </a:xfrm>
                    <a:prstGeom prst="rect">
                      <a:avLst/>
                    </a:prstGeom>
                    <a:noFill/>
                    <a:ln>
                      <a:noFill/>
                    </a:ln>
                  </pic:spPr>
                </pic:pic>
              </a:graphicData>
            </a:graphic>
          </wp:inline>
        </w:drawing>
      </w:r>
    </w:p>
    <w:p w14:paraId="33AEBF85" w14:textId="77777777" w:rsidR="0068627F" w:rsidRDefault="0068627F" w:rsidP="0068627F">
      <w:pPr>
        <w:rPr>
          <w:rFonts w:ascii="Times New Roman" w:hAnsi="Times New Roman" w:cs="Times New Roman"/>
          <w:sz w:val="24"/>
          <w:szCs w:val="24"/>
        </w:rPr>
      </w:pPr>
    </w:p>
    <w:p w14:paraId="67FFDBF3" w14:textId="77777777" w:rsidR="0068627F" w:rsidRDefault="0068627F" w:rsidP="0068627F">
      <w:pPr>
        <w:rPr>
          <w:rFonts w:ascii="Times New Roman" w:hAnsi="Times New Roman" w:cs="Times New Roman"/>
          <w:sz w:val="24"/>
          <w:szCs w:val="24"/>
        </w:rPr>
      </w:pPr>
    </w:p>
    <w:p w14:paraId="052AAEE6" w14:textId="17B3B820" w:rsidR="0068627F" w:rsidRDefault="0068627F" w:rsidP="0068627F">
      <w:pPr>
        <w:rPr>
          <w:rFonts w:ascii="Times New Roman" w:hAnsi="Times New Roman" w:cs="Times New Roman"/>
          <w:sz w:val="24"/>
          <w:szCs w:val="24"/>
        </w:rPr>
      </w:pPr>
      <w:r w:rsidRPr="0068627F">
        <w:rPr>
          <w:rFonts w:ascii="Times New Roman" w:hAnsi="Times New Roman" w:cs="Times New Roman"/>
          <w:noProof/>
          <w:sz w:val="24"/>
          <w:szCs w:val="24"/>
          <w:lang w:eastAsia="lt-LT"/>
        </w:rPr>
        <w:drawing>
          <wp:inline distT="0" distB="0" distL="0" distR="0" wp14:anchorId="0F0D2731" wp14:editId="158E85E7">
            <wp:extent cx="4714875" cy="3952875"/>
            <wp:effectExtent l="0" t="0" r="9525" b="9525"/>
            <wp:docPr id="186929096"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14875" cy="3952875"/>
                    </a:xfrm>
                    <a:prstGeom prst="rect">
                      <a:avLst/>
                    </a:prstGeom>
                    <a:noFill/>
                    <a:ln>
                      <a:noFill/>
                    </a:ln>
                  </pic:spPr>
                </pic:pic>
              </a:graphicData>
            </a:graphic>
          </wp:inline>
        </w:drawing>
      </w:r>
    </w:p>
    <w:p w14:paraId="1EE29378" w14:textId="77777777" w:rsidR="0068627F" w:rsidRDefault="0068627F" w:rsidP="0068627F">
      <w:pPr>
        <w:rPr>
          <w:rFonts w:ascii="Times New Roman" w:hAnsi="Times New Roman" w:cs="Times New Roman"/>
          <w:sz w:val="24"/>
          <w:szCs w:val="24"/>
        </w:rPr>
      </w:pPr>
    </w:p>
    <w:p w14:paraId="39A67F2A" w14:textId="3327861E" w:rsidR="0068627F" w:rsidRDefault="0068627F" w:rsidP="0068627F">
      <w:pPr>
        <w:rPr>
          <w:rFonts w:ascii="Times New Roman" w:hAnsi="Times New Roman" w:cs="Times New Roman"/>
          <w:sz w:val="24"/>
          <w:szCs w:val="24"/>
        </w:rPr>
      </w:pPr>
      <w:r>
        <w:rPr>
          <w:rFonts w:ascii="Times New Roman" w:hAnsi="Times New Roman" w:cs="Times New Roman"/>
          <w:sz w:val="24"/>
          <w:szCs w:val="24"/>
        </w:rPr>
        <w:lastRenderedPageBreak/>
        <w:t>Suvestinė rodiklių diagrama:</w:t>
      </w:r>
    </w:p>
    <w:p w14:paraId="384D80C6" w14:textId="19FEFBF5" w:rsidR="0068627F" w:rsidRPr="0077704A" w:rsidRDefault="0068627F" w:rsidP="00067B24">
      <w:pPr>
        <w:jc w:val="center"/>
        <w:rPr>
          <w:rFonts w:ascii="Times New Roman" w:hAnsi="Times New Roman" w:cs="Times New Roman"/>
          <w:sz w:val="24"/>
          <w:szCs w:val="24"/>
        </w:rPr>
      </w:pPr>
      <w:r w:rsidRPr="0068627F">
        <w:rPr>
          <w:rFonts w:ascii="Times New Roman" w:hAnsi="Times New Roman" w:cs="Times New Roman"/>
          <w:noProof/>
          <w:sz w:val="24"/>
          <w:szCs w:val="24"/>
          <w:lang w:eastAsia="lt-LT"/>
        </w:rPr>
        <w:drawing>
          <wp:inline distT="0" distB="0" distL="0" distR="0" wp14:anchorId="45C50A89" wp14:editId="76AF7737">
            <wp:extent cx="5781675" cy="4476750"/>
            <wp:effectExtent l="0" t="0" r="9525" b="0"/>
            <wp:docPr id="1532992167" name="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1675" cy="4476750"/>
                    </a:xfrm>
                    <a:prstGeom prst="rect">
                      <a:avLst/>
                    </a:prstGeom>
                    <a:noFill/>
                    <a:ln>
                      <a:noFill/>
                    </a:ln>
                  </pic:spPr>
                </pic:pic>
              </a:graphicData>
            </a:graphic>
          </wp:inline>
        </w:drawing>
      </w:r>
    </w:p>
    <w:p w14:paraId="6E109959" w14:textId="04F3AB83" w:rsidR="00CD798A" w:rsidRPr="00CD798A" w:rsidRDefault="00CD798A" w:rsidP="00CD798A">
      <w:pPr>
        <w:rPr>
          <w:rFonts w:ascii="Times New Roman" w:hAnsi="Times New Roman" w:cs="Times New Roman"/>
          <w:sz w:val="24"/>
          <w:szCs w:val="24"/>
          <w:u w:val="single"/>
        </w:rPr>
      </w:pPr>
      <w:r w:rsidRPr="00CD798A">
        <w:rPr>
          <w:rFonts w:ascii="Times New Roman" w:hAnsi="Times New Roman" w:cs="Times New Roman"/>
          <w:sz w:val="24"/>
          <w:szCs w:val="24"/>
          <w:u w:val="single"/>
        </w:rPr>
        <w:t xml:space="preserve">Kiek CO₂ emisijų (tonomis) sumažinote per pastaruosius 2 metus? </w:t>
      </w:r>
    </w:p>
    <w:p w14:paraId="58AE4067" w14:textId="06B50CB6" w:rsidR="006F1489" w:rsidRDefault="0068627F" w:rsidP="0068627F">
      <w:pPr>
        <w:jc w:val="center"/>
        <w:rPr>
          <w:rFonts w:ascii="Times New Roman" w:hAnsi="Times New Roman" w:cs="Times New Roman"/>
          <w:sz w:val="24"/>
          <w:szCs w:val="24"/>
        </w:rPr>
      </w:pPr>
      <w:r w:rsidRPr="0068627F">
        <w:rPr>
          <w:rFonts w:ascii="Times New Roman" w:hAnsi="Times New Roman" w:cs="Times New Roman"/>
          <w:noProof/>
          <w:sz w:val="24"/>
          <w:szCs w:val="24"/>
          <w:lang w:eastAsia="lt-LT"/>
        </w:rPr>
        <w:drawing>
          <wp:inline distT="0" distB="0" distL="0" distR="0" wp14:anchorId="4EE5E691" wp14:editId="6E5EF21C">
            <wp:extent cx="6120130" cy="266700"/>
            <wp:effectExtent l="0" t="0" r="0" b="0"/>
            <wp:docPr id="1207776244"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266700"/>
                    </a:xfrm>
                    <a:prstGeom prst="rect">
                      <a:avLst/>
                    </a:prstGeom>
                    <a:noFill/>
                    <a:ln>
                      <a:noFill/>
                    </a:ln>
                  </pic:spPr>
                </pic:pic>
              </a:graphicData>
            </a:graphic>
          </wp:inline>
        </w:drawing>
      </w:r>
    </w:p>
    <w:p w14:paraId="4C2D69EF" w14:textId="73DDAB3B" w:rsidR="0068627F" w:rsidRPr="006F1489" w:rsidRDefault="00067B24" w:rsidP="0068627F">
      <w:pPr>
        <w:jc w:val="center"/>
        <w:rPr>
          <w:rFonts w:ascii="Times New Roman" w:hAnsi="Times New Roman" w:cs="Times New Roman"/>
          <w:sz w:val="24"/>
          <w:szCs w:val="24"/>
        </w:rPr>
      </w:pPr>
      <w:r w:rsidRPr="00067B24">
        <w:rPr>
          <w:rFonts w:ascii="Times New Roman" w:hAnsi="Times New Roman" w:cs="Times New Roman"/>
          <w:noProof/>
          <w:sz w:val="24"/>
          <w:szCs w:val="24"/>
          <w:lang w:eastAsia="lt-LT"/>
        </w:rPr>
        <w:drawing>
          <wp:inline distT="0" distB="0" distL="0" distR="0" wp14:anchorId="5B9F5964" wp14:editId="5BB912D8">
            <wp:extent cx="3762375" cy="3181350"/>
            <wp:effectExtent l="0" t="0" r="9525" b="0"/>
            <wp:docPr id="2064161082"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62375" cy="3181350"/>
                    </a:xfrm>
                    <a:prstGeom prst="rect">
                      <a:avLst/>
                    </a:prstGeom>
                    <a:noFill/>
                    <a:ln>
                      <a:noFill/>
                    </a:ln>
                  </pic:spPr>
                </pic:pic>
              </a:graphicData>
            </a:graphic>
          </wp:inline>
        </w:drawing>
      </w:r>
    </w:p>
    <w:p w14:paraId="2F01069B" w14:textId="0245B222" w:rsidR="006F1489" w:rsidRDefault="00067B24" w:rsidP="00067B24">
      <w:pPr>
        <w:jc w:val="center"/>
        <w:rPr>
          <w:rFonts w:ascii="Times New Roman" w:hAnsi="Times New Roman" w:cs="Times New Roman"/>
          <w:sz w:val="24"/>
          <w:szCs w:val="24"/>
          <w:u w:val="single"/>
        </w:rPr>
      </w:pPr>
      <w:r w:rsidRPr="00067B24">
        <w:rPr>
          <w:rFonts w:ascii="Times New Roman" w:hAnsi="Times New Roman" w:cs="Times New Roman"/>
          <w:noProof/>
          <w:sz w:val="24"/>
          <w:szCs w:val="24"/>
          <w:u w:val="single"/>
          <w:lang w:eastAsia="lt-LT"/>
        </w:rPr>
        <w:lastRenderedPageBreak/>
        <w:drawing>
          <wp:inline distT="0" distB="0" distL="0" distR="0" wp14:anchorId="6A759E04" wp14:editId="48ABCF8A">
            <wp:extent cx="5019675" cy="3914775"/>
            <wp:effectExtent l="0" t="0" r="9525" b="9525"/>
            <wp:docPr id="15813966"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19675" cy="3914775"/>
                    </a:xfrm>
                    <a:prstGeom prst="rect">
                      <a:avLst/>
                    </a:prstGeom>
                    <a:noFill/>
                    <a:ln>
                      <a:noFill/>
                    </a:ln>
                  </pic:spPr>
                </pic:pic>
              </a:graphicData>
            </a:graphic>
          </wp:inline>
        </w:drawing>
      </w:r>
    </w:p>
    <w:p w14:paraId="21F06049" w14:textId="26C79535" w:rsidR="00067B24" w:rsidRDefault="00067B24" w:rsidP="00067B24">
      <w:pPr>
        <w:jc w:val="center"/>
        <w:rPr>
          <w:rFonts w:ascii="Times New Roman" w:hAnsi="Times New Roman" w:cs="Times New Roman"/>
          <w:sz w:val="24"/>
          <w:szCs w:val="24"/>
          <w:u w:val="single"/>
        </w:rPr>
      </w:pPr>
      <w:r w:rsidRPr="00067B24">
        <w:rPr>
          <w:rFonts w:ascii="Times New Roman" w:hAnsi="Times New Roman" w:cs="Times New Roman"/>
          <w:noProof/>
          <w:sz w:val="24"/>
          <w:szCs w:val="24"/>
          <w:u w:val="single"/>
          <w:lang w:eastAsia="lt-LT"/>
        </w:rPr>
        <w:drawing>
          <wp:inline distT="0" distB="0" distL="0" distR="0" wp14:anchorId="54DD3696" wp14:editId="452B3CC8">
            <wp:extent cx="4676775" cy="3705225"/>
            <wp:effectExtent l="0" t="0" r="9525" b="9525"/>
            <wp:docPr id="805144034" name="Paveikslėli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76775" cy="3705225"/>
                    </a:xfrm>
                    <a:prstGeom prst="rect">
                      <a:avLst/>
                    </a:prstGeom>
                    <a:noFill/>
                    <a:ln>
                      <a:noFill/>
                    </a:ln>
                  </pic:spPr>
                </pic:pic>
              </a:graphicData>
            </a:graphic>
          </wp:inline>
        </w:drawing>
      </w:r>
    </w:p>
    <w:p w14:paraId="7A397725" w14:textId="3D320DFE" w:rsidR="00067B24" w:rsidRDefault="00067B24" w:rsidP="00067B24">
      <w:pPr>
        <w:jc w:val="center"/>
        <w:rPr>
          <w:rFonts w:ascii="Times New Roman" w:hAnsi="Times New Roman" w:cs="Times New Roman"/>
          <w:sz w:val="24"/>
          <w:szCs w:val="24"/>
          <w:u w:val="single"/>
        </w:rPr>
      </w:pPr>
      <w:r w:rsidRPr="00067B24">
        <w:rPr>
          <w:rFonts w:ascii="Times New Roman" w:hAnsi="Times New Roman" w:cs="Times New Roman"/>
          <w:noProof/>
          <w:sz w:val="24"/>
          <w:szCs w:val="24"/>
          <w:u w:val="single"/>
          <w:lang w:eastAsia="lt-LT"/>
        </w:rPr>
        <w:lastRenderedPageBreak/>
        <w:drawing>
          <wp:inline distT="0" distB="0" distL="0" distR="0" wp14:anchorId="14069F80" wp14:editId="4431951B">
            <wp:extent cx="4448175" cy="3695700"/>
            <wp:effectExtent l="0" t="0" r="9525" b="0"/>
            <wp:docPr id="231289029" name="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48175" cy="3695700"/>
                    </a:xfrm>
                    <a:prstGeom prst="rect">
                      <a:avLst/>
                    </a:prstGeom>
                    <a:noFill/>
                    <a:ln>
                      <a:noFill/>
                    </a:ln>
                  </pic:spPr>
                </pic:pic>
              </a:graphicData>
            </a:graphic>
          </wp:inline>
        </w:drawing>
      </w:r>
    </w:p>
    <w:p w14:paraId="3BD2DC7F" w14:textId="3EBE47CD" w:rsidR="00067B24" w:rsidRDefault="00067B24" w:rsidP="00067B24">
      <w:pPr>
        <w:jc w:val="center"/>
        <w:rPr>
          <w:rFonts w:ascii="Times New Roman" w:hAnsi="Times New Roman" w:cs="Times New Roman"/>
          <w:sz w:val="24"/>
          <w:szCs w:val="24"/>
          <w:u w:val="single"/>
        </w:rPr>
      </w:pPr>
      <w:r w:rsidRPr="00067B24">
        <w:rPr>
          <w:rFonts w:ascii="Times New Roman" w:hAnsi="Times New Roman" w:cs="Times New Roman"/>
          <w:noProof/>
          <w:sz w:val="24"/>
          <w:szCs w:val="24"/>
          <w:u w:val="single"/>
          <w:lang w:eastAsia="lt-LT"/>
        </w:rPr>
        <w:drawing>
          <wp:inline distT="0" distB="0" distL="0" distR="0" wp14:anchorId="254C1D98" wp14:editId="2C4DC654">
            <wp:extent cx="5705475" cy="4572000"/>
            <wp:effectExtent l="0" t="0" r="9525" b="0"/>
            <wp:docPr id="1835620203" name="Paveikslėli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05475" cy="4572000"/>
                    </a:xfrm>
                    <a:prstGeom prst="rect">
                      <a:avLst/>
                    </a:prstGeom>
                    <a:noFill/>
                    <a:ln>
                      <a:noFill/>
                    </a:ln>
                  </pic:spPr>
                </pic:pic>
              </a:graphicData>
            </a:graphic>
          </wp:inline>
        </w:drawing>
      </w:r>
    </w:p>
    <w:p w14:paraId="2910503C" w14:textId="77777777" w:rsidR="00067B24" w:rsidRDefault="00067B24" w:rsidP="00067B24">
      <w:pPr>
        <w:jc w:val="center"/>
        <w:rPr>
          <w:rFonts w:ascii="Times New Roman" w:hAnsi="Times New Roman" w:cs="Times New Roman"/>
          <w:sz w:val="24"/>
          <w:szCs w:val="24"/>
          <w:u w:val="single"/>
        </w:rPr>
      </w:pPr>
    </w:p>
    <w:p w14:paraId="0DD7CE2A" w14:textId="2FE994DF" w:rsidR="00CD798A" w:rsidRPr="00CD798A" w:rsidRDefault="00CD798A" w:rsidP="00CD798A">
      <w:pPr>
        <w:rPr>
          <w:rFonts w:ascii="Times New Roman" w:hAnsi="Times New Roman" w:cs="Times New Roman"/>
          <w:sz w:val="24"/>
          <w:szCs w:val="24"/>
          <w:u w:val="single"/>
        </w:rPr>
      </w:pPr>
      <w:r w:rsidRPr="00CD798A">
        <w:rPr>
          <w:rFonts w:ascii="Times New Roman" w:hAnsi="Times New Roman" w:cs="Times New Roman"/>
          <w:sz w:val="24"/>
          <w:szCs w:val="24"/>
          <w:u w:val="single"/>
        </w:rPr>
        <w:lastRenderedPageBreak/>
        <w:t xml:space="preserve">Kiek procentų jūsų logistikos maršrutų optimizuoti siekiant sumažinti degalų sąnaudas? </w:t>
      </w:r>
    </w:p>
    <w:p w14:paraId="5902FC18" w14:textId="040BCA06" w:rsidR="00CD798A" w:rsidRDefault="00256830" w:rsidP="00256830">
      <w:pPr>
        <w:jc w:val="center"/>
        <w:rPr>
          <w:rFonts w:ascii="Times New Roman" w:hAnsi="Times New Roman" w:cs="Times New Roman"/>
          <w:sz w:val="24"/>
          <w:szCs w:val="24"/>
        </w:rPr>
      </w:pPr>
      <w:r w:rsidRPr="00256830">
        <w:rPr>
          <w:rFonts w:ascii="Times New Roman" w:hAnsi="Times New Roman" w:cs="Times New Roman"/>
          <w:noProof/>
          <w:sz w:val="24"/>
          <w:szCs w:val="24"/>
          <w:lang w:eastAsia="lt-LT"/>
        </w:rPr>
        <w:drawing>
          <wp:inline distT="0" distB="0" distL="0" distR="0" wp14:anchorId="2D8F6C4A" wp14:editId="344CAB99">
            <wp:extent cx="6120130" cy="249555"/>
            <wp:effectExtent l="0" t="0" r="0" b="0"/>
            <wp:docPr id="360336532" name="Paveikslėli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249555"/>
                    </a:xfrm>
                    <a:prstGeom prst="rect">
                      <a:avLst/>
                    </a:prstGeom>
                    <a:noFill/>
                    <a:ln>
                      <a:noFill/>
                    </a:ln>
                  </pic:spPr>
                </pic:pic>
              </a:graphicData>
            </a:graphic>
          </wp:inline>
        </w:drawing>
      </w:r>
    </w:p>
    <w:p w14:paraId="0393ABE1" w14:textId="5DFAD6D7" w:rsidR="00256830" w:rsidRDefault="00256830" w:rsidP="00256830">
      <w:pPr>
        <w:jc w:val="center"/>
        <w:rPr>
          <w:rFonts w:ascii="Times New Roman" w:hAnsi="Times New Roman" w:cs="Times New Roman"/>
          <w:sz w:val="24"/>
          <w:szCs w:val="24"/>
        </w:rPr>
      </w:pPr>
      <w:r w:rsidRPr="00256830">
        <w:rPr>
          <w:rFonts w:ascii="Times New Roman" w:hAnsi="Times New Roman" w:cs="Times New Roman"/>
          <w:noProof/>
          <w:sz w:val="24"/>
          <w:szCs w:val="24"/>
          <w:lang w:eastAsia="lt-LT"/>
        </w:rPr>
        <w:drawing>
          <wp:inline distT="0" distB="0" distL="0" distR="0" wp14:anchorId="25E1AC5B" wp14:editId="4F9D3B5A">
            <wp:extent cx="4524375" cy="4086225"/>
            <wp:effectExtent l="0" t="0" r="9525" b="9525"/>
            <wp:docPr id="791006912" name="Paveikslėli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24375" cy="4086225"/>
                    </a:xfrm>
                    <a:prstGeom prst="rect">
                      <a:avLst/>
                    </a:prstGeom>
                    <a:noFill/>
                    <a:ln>
                      <a:noFill/>
                    </a:ln>
                  </pic:spPr>
                </pic:pic>
              </a:graphicData>
            </a:graphic>
          </wp:inline>
        </w:drawing>
      </w:r>
    </w:p>
    <w:p w14:paraId="5350572F" w14:textId="16DF45D7" w:rsidR="00256830" w:rsidRDefault="00256830" w:rsidP="00256830">
      <w:pPr>
        <w:jc w:val="center"/>
        <w:rPr>
          <w:rFonts w:ascii="Times New Roman" w:hAnsi="Times New Roman" w:cs="Times New Roman"/>
          <w:sz w:val="24"/>
          <w:szCs w:val="24"/>
        </w:rPr>
      </w:pPr>
      <w:r w:rsidRPr="00256830">
        <w:rPr>
          <w:rFonts w:ascii="Times New Roman" w:hAnsi="Times New Roman" w:cs="Times New Roman"/>
          <w:noProof/>
          <w:sz w:val="24"/>
          <w:szCs w:val="24"/>
          <w:lang w:eastAsia="lt-LT"/>
        </w:rPr>
        <w:drawing>
          <wp:inline distT="0" distB="0" distL="0" distR="0" wp14:anchorId="75B6064D" wp14:editId="43866BB8">
            <wp:extent cx="4752975" cy="3676650"/>
            <wp:effectExtent l="0" t="0" r="9525" b="0"/>
            <wp:docPr id="2065689623" name="Paveikslėli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52975" cy="3676650"/>
                    </a:xfrm>
                    <a:prstGeom prst="rect">
                      <a:avLst/>
                    </a:prstGeom>
                    <a:noFill/>
                    <a:ln>
                      <a:noFill/>
                    </a:ln>
                  </pic:spPr>
                </pic:pic>
              </a:graphicData>
            </a:graphic>
          </wp:inline>
        </w:drawing>
      </w:r>
    </w:p>
    <w:p w14:paraId="6F23E8CD" w14:textId="5AA3D10E" w:rsidR="00256830" w:rsidRDefault="00256830" w:rsidP="00256830">
      <w:pPr>
        <w:jc w:val="center"/>
        <w:rPr>
          <w:rFonts w:ascii="Times New Roman" w:hAnsi="Times New Roman" w:cs="Times New Roman"/>
          <w:sz w:val="24"/>
          <w:szCs w:val="24"/>
        </w:rPr>
      </w:pPr>
      <w:r w:rsidRPr="00256830">
        <w:rPr>
          <w:rFonts w:ascii="Times New Roman" w:hAnsi="Times New Roman" w:cs="Times New Roman"/>
          <w:noProof/>
          <w:sz w:val="24"/>
          <w:szCs w:val="24"/>
          <w:lang w:eastAsia="lt-LT"/>
        </w:rPr>
        <w:lastRenderedPageBreak/>
        <w:drawing>
          <wp:inline distT="0" distB="0" distL="0" distR="0" wp14:anchorId="7744E411" wp14:editId="0FEEE3BF">
            <wp:extent cx="4410075" cy="3667125"/>
            <wp:effectExtent l="0" t="0" r="9525" b="9525"/>
            <wp:docPr id="310592043" name="Paveikslėli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10075" cy="3667125"/>
                    </a:xfrm>
                    <a:prstGeom prst="rect">
                      <a:avLst/>
                    </a:prstGeom>
                    <a:noFill/>
                    <a:ln>
                      <a:noFill/>
                    </a:ln>
                  </pic:spPr>
                </pic:pic>
              </a:graphicData>
            </a:graphic>
          </wp:inline>
        </w:drawing>
      </w:r>
    </w:p>
    <w:p w14:paraId="593F789E" w14:textId="77777777" w:rsidR="00256830" w:rsidRDefault="00256830" w:rsidP="00256830">
      <w:pPr>
        <w:jc w:val="center"/>
        <w:rPr>
          <w:rFonts w:ascii="Times New Roman" w:hAnsi="Times New Roman" w:cs="Times New Roman"/>
          <w:sz w:val="24"/>
          <w:szCs w:val="24"/>
        </w:rPr>
      </w:pPr>
    </w:p>
    <w:p w14:paraId="5CB4F798" w14:textId="77777777" w:rsidR="00256830" w:rsidRDefault="00256830" w:rsidP="00256830">
      <w:pPr>
        <w:jc w:val="center"/>
        <w:rPr>
          <w:rFonts w:ascii="Times New Roman" w:hAnsi="Times New Roman" w:cs="Times New Roman"/>
          <w:sz w:val="24"/>
          <w:szCs w:val="24"/>
        </w:rPr>
      </w:pPr>
    </w:p>
    <w:p w14:paraId="33C0E9E6" w14:textId="12603F18" w:rsidR="00256830" w:rsidRDefault="00256830" w:rsidP="00256830">
      <w:pPr>
        <w:jc w:val="center"/>
        <w:rPr>
          <w:rFonts w:ascii="Times New Roman" w:hAnsi="Times New Roman" w:cs="Times New Roman"/>
          <w:sz w:val="24"/>
          <w:szCs w:val="24"/>
        </w:rPr>
      </w:pPr>
      <w:r w:rsidRPr="00256830">
        <w:rPr>
          <w:rFonts w:ascii="Times New Roman" w:hAnsi="Times New Roman" w:cs="Times New Roman"/>
          <w:noProof/>
          <w:sz w:val="24"/>
          <w:szCs w:val="24"/>
          <w:lang w:eastAsia="lt-LT"/>
        </w:rPr>
        <w:drawing>
          <wp:inline distT="0" distB="0" distL="0" distR="0" wp14:anchorId="3D6E5DA8" wp14:editId="414515C0">
            <wp:extent cx="4257675" cy="3619500"/>
            <wp:effectExtent l="0" t="0" r="9525" b="0"/>
            <wp:docPr id="1783431347" name="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57675" cy="3619500"/>
                    </a:xfrm>
                    <a:prstGeom prst="rect">
                      <a:avLst/>
                    </a:prstGeom>
                    <a:noFill/>
                    <a:ln>
                      <a:noFill/>
                    </a:ln>
                  </pic:spPr>
                </pic:pic>
              </a:graphicData>
            </a:graphic>
          </wp:inline>
        </w:drawing>
      </w:r>
    </w:p>
    <w:p w14:paraId="708AE3C5" w14:textId="3D217680" w:rsidR="00256830" w:rsidRDefault="00256830" w:rsidP="00256830">
      <w:pPr>
        <w:jc w:val="center"/>
        <w:rPr>
          <w:rFonts w:ascii="Times New Roman" w:hAnsi="Times New Roman" w:cs="Times New Roman"/>
          <w:sz w:val="24"/>
          <w:szCs w:val="24"/>
        </w:rPr>
      </w:pPr>
      <w:r w:rsidRPr="00256830">
        <w:rPr>
          <w:rFonts w:ascii="Times New Roman" w:hAnsi="Times New Roman" w:cs="Times New Roman"/>
          <w:noProof/>
          <w:sz w:val="24"/>
          <w:szCs w:val="24"/>
          <w:lang w:eastAsia="lt-LT"/>
        </w:rPr>
        <w:lastRenderedPageBreak/>
        <w:drawing>
          <wp:inline distT="0" distB="0" distL="0" distR="0" wp14:anchorId="34BED672" wp14:editId="3B761C1E">
            <wp:extent cx="5743575" cy="4238625"/>
            <wp:effectExtent l="0" t="0" r="9525" b="9525"/>
            <wp:docPr id="1856159287"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43575" cy="4238625"/>
                    </a:xfrm>
                    <a:prstGeom prst="rect">
                      <a:avLst/>
                    </a:prstGeom>
                    <a:noFill/>
                    <a:ln>
                      <a:noFill/>
                    </a:ln>
                  </pic:spPr>
                </pic:pic>
              </a:graphicData>
            </a:graphic>
          </wp:inline>
        </w:drawing>
      </w:r>
    </w:p>
    <w:p w14:paraId="7C79E4F9" w14:textId="77777777" w:rsidR="00CD798A" w:rsidRPr="0077704A" w:rsidRDefault="00CD798A" w:rsidP="00CD798A">
      <w:pPr>
        <w:rPr>
          <w:rFonts w:ascii="Times New Roman" w:hAnsi="Times New Roman" w:cs="Times New Roman"/>
          <w:sz w:val="24"/>
          <w:szCs w:val="24"/>
        </w:rPr>
      </w:pPr>
    </w:p>
    <w:p w14:paraId="2B0CEB37" w14:textId="77777777" w:rsidR="00CD798A" w:rsidRPr="0077704A" w:rsidRDefault="00CD798A" w:rsidP="00CD798A">
      <w:pPr>
        <w:rPr>
          <w:rFonts w:ascii="Times New Roman" w:hAnsi="Times New Roman" w:cs="Times New Roman"/>
          <w:b/>
          <w:bCs/>
          <w:sz w:val="24"/>
          <w:szCs w:val="24"/>
        </w:rPr>
      </w:pPr>
      <w:r w:rsidRPr="0077704A">
        <w:rPr>
          <w:rFonts w:ascii="Segoe UI Emoji" w:hAnsi="Segoe UI Emoji" w:cs="Segoe UI Emoji"/>
          <w:b/>
          <w:bCs/>
          <w:sz w:val="24"/>
          <w:szCs w:val="24"/>
        </w:rPr>
        <w:t>💬</w:t>
      </w:r>
      <w:r w:rsidRPr="0077704A">
        <w:rPr>
          <w:rFonts w:ascii="Times New Roman" w:hAnsi="Times New Roman" w:cs="Times New Roman"/>
          <w:b/>
          <w:bCs/>
          <w:sz w:val="24"/>
          <w:szCs w:val="24"/>
        </w:rPr>
        <w:t xml:space="preserve"> Kokybiniai klausimai</w:t>
      </w:r>
    </w:p>
    <w:p w14:paraId="29A85B2C" w14:textId="7D96D536" w:rsidR="00CD798A" w:rsidRPr="00CD798A" w:rsidRDefault="00CD798A" w:rsidP="00CD798A">
      <w:pPr>
        <w:rPr>
          <w:rFonts w:ascii="Segoe UI Symbol" w:hAnsi="Segoe UI Symbol" w:cs="Segoe UI Symbol"/>
          <w:sz w:val="24"/>
          <w:szCs w:val="24"/>
          <w:u w:val="single"/>
        </w:rPr>
      </w:pPr>
      <w:r w:rsidRPr="00CD798A">
        <w:rPr>
          <w:rFonts w:ascii="Times New Roman" w:hAnsi="Times New Roman" w:cs="Times New Roman"/>
          <w:sz w:val="24"/>
          <w:szCs w:val="24"/>
          <w:u w:val="single"/>
        </w:rPr>
        <w:t xml:space="preserve">Kaip Europos žaliasis kursas keičia jūsų verslo strategiją transporto srityje? </w:t>
      </w:r>
    </w:p>
    <w:p w14:paraId="71BD86C3" w14:textId="7CF8B93B" w:rsidR="00CD798A" w:rsidRDefault="00256830" w:rsidP="00256830">
      <w:pPr>
        <w:jc w:val="center"/>
        <w:rPr>
          <w:rFonts w:ascii="Segoe UI Symbol" w:hAnsi="Segoe UI Symbol" w:cs="Segoe UI Symbol"/>
          <w:sz w:val="24"/>
          <w:szCs w:val="24"/>
        </w:rPr>
      </w:pPr>
      <w:r w:rsidRPr="00256830">
        <w:rPr>
          <w:rFonts w:ascii="Segoe UI Symbol" w:hAnsi="Segoe UI Symbol" w:cs="Segoe UI Symbol"/>
          <w:noProof/>
          <w:sz w:val="24"/>
          <w:szCs w:val="24"/>
          <w:lang w:eastAsia="lt-LT"/>
        </w:rPr>
        <w:drawing>
          <wp:inline distT="0" distB="0" distL="0" distR="0" wp14:anchorId="0C74BB80" wp14:editId="1E574674">
            <wp:extent cx="5086350" cy="3543300"/>
            <wp:effectExtent l="0" t="0" r="0" b="0"/>
            <wp:docPr id="36543536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86350" cy="3543300"/>
                    </a:xfrm>
                    <a:prstGeom prst="rect">
                      <a:avLst/>
                    </a:prstGeom>
                    <a:noFill/>
                    <a:ln>
                      <a:noFill/>
                    </a:ln>
                  </pic:spPr>
                </pic:pic>
              </a:graphicData>
            </a:graphic>
          </wp:inline>
        </w:drawing>
      </w:r>
    </w:p>
    <w:p w14:paraId="6A49B4B4" w14:textId="430F270B" w:rsidR="00256830" w:rsidRDefault="00256830" w:rsidP="00256830">
      <w:pPr>
        <w:jc w:val="center"/>
        <w:rPr>
          <w:rFonts w:ascii="Segoe UI Symbol" w:hAnsi="Segoe UI Symbol" w:cs="Segoe UI Symbol"/>
          <w:sz w:val="24"/>
          <w:szCs w:val="24"/>
        </w:rPr>
      </w:pPr>
      <w:r w:rsidRPr="00256830">
        <w:rPr>
          <w:rFonts w:ascii="Segoe UI Symbol" w:hAnsi="Segoe UI Symbol" w:cs="Segoe UI Symbol"/>
          <w:noProof/>
          <w:sz w:val="24"/>
          <w:szCs w:val="24"/>
          <w:lang w:eastAsia="lt-LT"/>
        </w:rPr>
        <w:lastRenderedPageBreak/>
        <w:drawing>
          <wp:inline distT="0" distB="0" distL="0" distR="0" wp14:anchorId="13EF4425" wp14:editId="687DF439">
            <wp:extent cx="4943475" cy="3295650"/>
            <wp:effectExtent l="0" t="0" r="9525" b="0"/>
            <wp:docPr id="1289274263"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43475" cy="3295650"/>
                    </a:xfrm>
                    <a:prstGeom prst="rect">
                      <a:avLst/>
                    </a:prstGeom>
                    <a:noFill/>
                    <a:ln>
                      <a:noFill/>
                    </a:ln>
                  </pic:spPr>
                </pic:pic>
              </a:graphicData>
            </a:graphic>
          </wp:inline>
        </w:drawing>
      </w:r>
    </w:p>
    <w:p w14:paraId="3673BB64" w14:textId="77777777" w:rsidR="00256830" w:rsidRDefault="00256830" w:rsidP="00256830">
      <w:pPr>
        <w:jc w:val="center"/>
        <w:rPr>
          <w:rFonts w:ascii="Segoe UI Symbol" w:hAnsi="Segoe UI Symbol" w:cs="Segoe UI Symbol"/>
          <w:sz w:val="24"/>
          <w:szCs w:val="24"/>
        </w:rPr>
      </w:pPr>
    </w:p>
    <w:p w14:paraId="4E56837B" w14:textId="77777777" w:rsidR="00256830" w:rsidRDefault="00256830" w:rsidP="00256830">
      <w:pPr>
        <w:jc w:val="center"/>
        <w:rPr>
          <w:rFonts w:ascii="Segoe UI Symbol" w:hAnsi="Segoe UI Symbol" w:cs="Segoe UI Symbol"/>
          <w:sz w:val="24"/>
          <w:szCs w:val="24"/>
        </w:rPr>
      </w:pPr>
    </w:p>
    <w:p w14:paraId="0457F84D" w14:textId="665B2905" w:rsidR="00256830" w:rsidRDefault="00256830" w:rsidP="00256830">
      <w:pPr>
        <w:jc w:val="center"/>
        <w:rPr>
          <w:rFonts w:ascii="Segoe UI Symbol" w:hAnsi="Segoe UI Symbol" w:cs="Segoe UI Symbol"/>
          <w:sz w:val="24"/>
          <w:szCs w:val="24"/>
        </w:rPr>
      </w:pPr>
      <w:r w:rsidRPr="00256830">
        <w:rPr>
          <w:rFonts w:ascii="Segoe UI Symbol" w:hAnsi="Segoe UI Symbol" w:cs="Segoe UI Symbol"/>
          <w:noProof/>
          <w:sz w:val="24"/>
          <w:szCs w:val="24"/>
          <w:lang w:eastAsia="lt-LT"/>
        </w:rPr>
        <w:drawing>
          <wp:inline distT="0" distB="0" distL="0" distR="0" wp14:anchorId="1DF61CDC" wp14:editId="0A61D5FE">
            <wp:extent cx="4791075" cy="3314700"/>
            <wp:effectExtent l="0" t="0" r="9525" b="0"/>
            <wp:docPr id="1356330513"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91075" cy="3314700"/>
                    </a:xfrm>
                    <a:prstGeom prst="rect">
                      <a:avLst/>
                    </a:prstGeom>
                    <a:noFill/>
                    <a:ln>
                      <a:noFill/>
                    </a:ln>
                  </pic:spPr>
                </pic:pic>
              </a:graphicData>
            </a:graphic>
          </wp:inline>
        </w:drawing>
      </w:r>
    </w:p>
    <w:p w14:paraId="37F467CD" w14:textId="77777777" w:rsidR="00256830" w:rsidRDefault="00256830" w:rsidP="00256830">
      <w:pPr>
        <w:jc w:val="center"/>
        <w:rPr>
          <w:rFonts w:ascii="Segoe UI Symbol" w:hAnsi="Segoe UI Symbol" w:cs="Segoe UI Symbol"/>
          <w:sz w:val="24"/>
          <w:szCs w:val="24"/>
        </w:rPr>
      </w:pPr>
    </w:p>
    <w:p w14:paraId="27CE0BA7" w14:textId="704706BB" w:rsidR="00256830" w:rsidRDefault="00DC5831" w:rsidP="00256830">
      <w:pPr>
        <w:jc w:val="center"/>
        <w:rPr>
          <w:rFonts w:ascii="Segoe UI Symbol" w:hAnsi="Segoe UI Symbol" w:cs="Segoe UI Symbol"/>
          <w:sz w:val="24"/>
          <w:szCs w:val="24"/>
        </w:rPr>
      </w:pPr>
      <w:r w:rsidRPr="00DC5831">
        <w:rPr>
          <w:rFonts w:ascii="Segoe UI Symbol" w:hAnsi="Segoe UI Symbol" w:cs="Segoe UI Symbol"/>
          <w:noProof/>
          <w:sz w:val="24"/>
          <w:szCs w:val="24"/>
          <w:lang w:eastAsia="lt-LT"/>
        </w:rPr>
        <w:lastRenderedPageBreak/>
        <w:drawing>
          <wp:inline distT="0" distB="0" distL="0" distR="0" wp14:anchorId="5F5FBEA1" wp14:editId="7973F33B">
            <wp:extent cx="4638675" cy="3257550"/>
            <wp:effectExtent l="0" t="0" r="9525" b="0"/>
            <wp:docPr id="1195801179"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38675" cy="3257550"/>
                    </a:xfrm>
                    <a:prstGeom prst="rect">
                      <a:avLst/>
                    </a:prstGeom>
                    <a:noFill/>
                    <a:ln>
                      <a:noFill/>
                    </a:ln>
                  </pic:spPr>
                </pic:pic>
              </a:graphicData>
            </a:graphic>
          </wp:inline>
        </w:drawing>
      </w:r>
    </w:p>
    <w:p w14:paraId="554FC82E" w14:textId="77777777" w:rsidR="00DC5831" w:rsidRDefault="00DC5831" w:rsidP="00256830">
      <w:pPr>
        <w:jc w:val="center"/>
        <w:rPr>
          <w:rFonts w:ascii="Segoe UI Symbol" w:hAnsi="Segoe UI Symbol" w:cs="Segoe UI Symbol"/>
          <w:sz w:val="24"/>
          <w:szCs w:val="24"/>
        </w:rPr>
      </w:pPr>
    </w:p>
    <w:p w14:paraId="2028FECF" w14:textId="77777777" w:rsidR="00DC5831" w:rsidRDefault="00DC5831" w:rsidP="00256830">
      <w:pPr>
        <w:jc w:val="center"/>
        <w:rPr>
          <w:rFonts w:ascii="Segoe UI Symbol" w:hAnsi="Segoe UI Symbol" w:cs="Segoe UI Symbol"/>
          <w:sz w:val="24"/>
          <w:szCs w:val="24"/>
        </w:rPr>
      </w:pPr>
    </w:p>
    <w:p w14:paraId="0174D1D4" w14:textId="7FC933E1" w:rsidR="00DC5831" w:rsidRDefault="00DC5831" w:rsidP="00256830">
      <w:pPr>
        <w:jc w:val="center"/>
        <w:rPr>
          <w:rFonts w:ascii="Segoe UI Symbol" w:hAnsi="Segoe UI Symbol" w:cs="Segoe UI Symbol"/>
          <w:sz w:val="24"/>
          <w:szCs w:val="24"/>
        </w:rPr>
      </w:pPr>
      <w:r w:rsidRPr="00DC5831">
        <w:rPr>
          <w:rFonts w:ascii="Segoe UI Symbol" w:hAnsi="Segoe UI Symbol" w:cs="Segoe UI Symbol"/>
          <w:noProof/>
          <w:sz w:val="24"/>
          <w:szCs w:val="24"/>
          <w:lang w:eastAsia="lt-LT"/>
        </w:rPr>
        <w:drawing>
          <wp:inline distT="0" distB="0" distL="0" distR="0" wp14:anchorId="59BCE692" wp14:editId="2198D8FD">
            <wp:extent cx="5476875" cy="4600575"/>
            <wp:effectExtent l="0" t="0" r="9525" b="9525"/>
            <wp:docPr id="501553368" name="Paveikslėli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76875" cy="4600575"/>
                    </a:xfrm>
                    <a:prstGeom prst="rect">
                      <a:avLst/>
                    </a:prstGeom>
                    <a:noFill/>
                    <a:ln>
                      <a:noFill/>
                    </a:ln>
                  </pic:spPr>
                </pic:pic>
              </a:graphicData>
            </a:graphic>
          </wp:inline>
        </w:drawing>
      </w:r>
    </w:p>
    <w:p w14:paraId="6FBD1827" w14:textId="77777777" w:rsidR="00CD798A" w:rsidRPr="0077704A" w:rsidRDefault="00CD798A" w:rsidP="00CD798A">
      <w:pPr>
        <w:rPr>
          <w:rFonts w:ascii="Times New Roman" w:hAnsi="Times New Roman" w:cs="Times New Roman"/>
          <w:sz w:val="24"/>
          <w:szCs w:val="24"/>
        </w:rPr>
      </w:pPr>
    </w:p>
    <w:p w14:paraId="3ABE77AF" w14:textId="164144A7" w:rsidR="00CD798A" w:rsidRPr="00CD798A" w:rsidRDefault="00CD798A" w:rsidP="00CD798A">
      <w:pPr>
        <w:rPr>
          <w:rFonts w:ascii="Segoe UI Symbol" w:hAnsi="Segoe UI Symbol" w:cs="Segoe UI Symbol"/>
          <w:sz w:val="24"/>
          <w:szCs w:val="24"/>
          <w:u w:val="single"/>
        </w:rPr>
      </w:pPr>
      <w:r w:rsidRPr="00CD798A">
        <w:rPr>
          <w:rFonts w:ascii="Times New Roman" w:hAnsi="Times New Roman" w:cs="Times New Roman"/>
          <w:sz w:val="24"/>
          <w:szCs w:val="24"/>
          <w:u w:val="single"/>
        </w:rPr>
        <w:t xml:space="preserve">Kokias kliūtis matote pereinant prie elektrinio transporto ar alternatyvių degalų? </w:t>
      </w:r>
    </w:p>
    <w:p w14:paraId="76BB48C4" w14:textId="5F51F525" w:rsidR="00CD798A" w:rsidRDefault="00DC5831" w:rsidP="00DC5831">
      <w:pPr>
        <w:jc w:val="center"/>
        <w:rPr>
          <w:rFonts w:ascii="Segoe UI Symbol" w:hAnsi="Segoe UI Symbol" w:cs="Segoe UI Symbol"/>
          <w:sz w:val="24"/>
          <w:szCs w:val="24"/>
        </w:rPr>
      </w:pPr>
      <w:r>
        <w:rPr>
          <w:noProof/>
          <w:lang w:eastAsia="lt-LT"/>
        </w:rPr>
        <w:drawing>
          <wp:inline distT="0" distB="0" distL="0" distR="0" wp14:anchorId="6636884C" wp14:editId="42F8D168">
            <wp:extent cx="6120130" cy="4036060"/>
            <wp:effectExtent l="0" t="0" r="0" b="2540"/>
            <wp:docPr id="224126942" name="Paveikslėlis 1" descr="Paveikslėlis, kuriame yra tekstas, diagrama, ekrano kopija, apskritim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26942" name="Paveikslėlis 1" descr="Paveikslėlis, kuriame yra tekstas, diagrama, ekrano kopija, apskritimas&#10;&#10;Dirbtinio intelekto sugeneruotas turinys gali būti neteisingas."/>
                    <pic:cNvPicPr/>
                  </pic:nvPicPr>
                  <pic:blipFill>
                    <a:blip r:embed="rId81"/>
                    <a:stretch>
                      <a:fillRect/>
                    </a:stretch>
                  </pic:blipFill>
                  <pic:spPr>
                    <a:xfrm>
                      <a:off x="0" y="0"/>
                      <a:ext cx="6120130" cy="4036060"/>
                    </a:xfrm>
                    <a:prstGeom prst="rect">
                      <a:avLst/>
                    </a:prstGeom>
                  </pic:spPr>
                </pic:pic>
              </a:graphicData>
            </a:graphic>
          </wp:inline>
        </w:drawing>
      </w:r>
    </w:p>
    <w:p w14:paraId="621AE2C3" w14:textId="5E14D728" w:rsidR="00DC5831" w:rsidRDefault="00483C60" w:rsidP="00DC5831">
      <w:pPr>
        <w:jc w:val="center"/>
        <w:rPr>
          <w:rFonts w:ascii="Segoe UI Symbol" w:hAnsi="Segoe UI Symbol" w:cs="Segoe UI Symbol"/>
          <w:sz w:val="24"/>
          <w:szCs w:val="24"/>
        </w:rPr>
      </w:pPr>
      <w:r>
        <w:rPr>
          <w:noProof/>
          <w:lang w:eastAsia="lt-LT"/>
        </w:rPr>
        <w:drawing>
          <wp:inline distT="0" distB="0" distL="0" distR="0" wp14:anchorId="608F00A2" wp14:editId="5B55AEBB">
            <wp:extent cx="6120130" cy="3976370"/>
            <wp:effectExtent l="0" t="0" r="0" b="5080"/>
            <wp:docPr id="1652436206" name="Paveikslėlis 1" descr="Paveikslėlis, kuriame yra tekstas, ekrano kopija, diagrama, apskritim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436206" name="Paveikslėlis 1" descr="Paveikslėlis, kuriame yra tekstas, ekrano kopija, diagrama, apskritimas&#10;&#10;Dirbtinio intelekto sugeneruotas turinys gali būti neteisingas."/>
                    <pic:cNvPicPr/>
                  </pic:nvPicPr>
                  <pic:blipFill>
                    <a:blip r:embed="rId82"/>
                    <a:stretch>
                      <a:fillRect/>
                    </a:stretch>
                  </pic:blipFill>
                  <pic:spPr>
                    <a:xfrm>
                      <a:off x="0" y="0"/>
                      <a:ext cx="6120130" cy="3976370"/>
                    </a:xfrm>
                    <a:prstGeom prst="rect">
                      <a:avLst/>
                    </a:prstGeom>
                  </pic:spPr>
                </pic:pic>
              </a:graphicData>
            </a:graphic>
          </wp:inline>
        </w:drawing>
      </w:r>
    </w:p>
    <w:p w14:paraId="56881FB1" w14:textId="5A1A9CC0" w:rsidR="00483C60" w:rsidRDefault="00483C60" w:rsidP="00DC5831">
      <w:pPr>
        <w:jc w:val="center"/>
        <w:rPr>
          <w:rFonts w:ascii="Segoe UI Symbol" w:hAnsi="Segoe UI Symbol" w:cs="Segoe UI Symbol"/>
          <w:sz w:val="24"/>
          <w:szCs w:val="24"/>
        </w:rPr>
      </w:pPr>
      <w:r>
        <w:rPr>
          <w:noProof/>
          <w:lang w:eastAsia="lt-LT"/>
        </w:rPr>
        <w:lastRenderedPageBreak/>
        <w:drawing>
          <wp:inline distT="0" distB="0" distL="0" distR="0" wp14:anchorId="49FC4CDD" wp14:editId="2EFA9D28">
            <wp:extent cx="6120130" cy="3940810"/>
            <wp:effectExtent l="0" t="0" r="0" b="2540"/>
            <wp:docPr id="1458911199" name="Paveikslėlis 1" descr="Paveikslėlis, kuriame yra tekstas, diagrama, ekrano kopija, apskritim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911199" name="Paveikslėlis 1" descr="Paveikslėlis, kuriame yra tekstas, diagrama, ekrano kopija, apskritimas&#10;&#10;Dirbtinio intelekto sugeneruotas turinys gali būti neteisingas."/>
                    <pic:cNvPicPr/>
                  </pic:nvPicPr>
                  <pic:blipFill>
                    <a:blip r:embed="rId83"/>
                    <a:stretch>
                      <a:fillRect/>
                    </a:stretch>
                  </pic:blipFill>
                  <pic:spPr>
                    <a:xfrm>
                      <a:off x="0" y="0"/>
                      <a:ext cx="6120130" cy="3940810"/>
                    </a:xfrm>
                    <a:prstGeom prst="rect">
                      <a:avLst/>
                    </a:prstGeom>
                  </pic:spPr>
                </pic:pic>
              </a:graphicData>
            </a:graphic>
          </wp:inline>
        </w:drawing>
      </w:r>
    </w:p>
    <w:p w14:paraId="465EC5F4" w14:textId="6DB2EF87" w:rsidR="00483C60" w:rsidRDefault="00483C60" w:rsidP="00DC5831">
      <w:pPr>
        <w:jc w:val="center"/>
        <w:rPr>
          <w:rFonts w:ascii="Segoe UI Symbol" w:hAnsi="Segoe UI Symbol" w:cs="Segoe UI Symbol"/>
          <w:sz w:val="24"/>
          <w:szCs w:val="24"/>
        </w:rPr>
      </w:pPr>
      <w:r>
        <w:rPr>
          <w:noProof/>
          <w:lang w:eastAsia="lt-LT"/>
        </w:rPr>
        <w:drawing>
          <wp:inline distT="0" distB="0" distL="0" distR="0" wp14:anchorId="049C0269" wp14:editId="6CCCC78D">
            <wp:extent cx="6120130" cy="4147185"/>
            <wp:effectExtent l="0" t="0" r="0" b="5715"/>
            <wp:docPr id="1027323190" name="Paveikslėlis 1" descr="Paveikslėlis, kuriame yra tekstas, ekrano kopija, diagrama, Šrift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323190" name="Paveikslėlis 1" descr="Paveikslėlis, kuriame yra tekstas, ekrano kopija, diagrama, Šriftas&#10;&#10;Dirbtinio intelekto sugeneruotas turinys gali būti neteisingas."/>
                    <pic:cNvPicPr/>
                  </pic:nvPicPr>
                  <pic:blipFill>
                    <a:blip r:embed="rId84"/>
                    <a:stretch>
                      <a:fillRect/>
                    </a:stretch>
                  </pic:blipFill>
                  <pic:spPr>
                    <a:xfrm>
                      <a:off x="0" y="0"/>
                      <a:ext cx="6120130" cy="4147185"/>
                    </a:xfrm>
                    <a:prstGeom prst="rect">
                      <a:avLst/>
                    </a:prstGeom>
                  </pic:spPr>
                </pic:pic>
              </a:graphicData>
            </a:graphic>
          </wp:inline>
        </w:drawing>
      </w:r>
    </w:p>
    <w:p w14:paraId="188D2C6B" w14:textId="32EC9970" w:rsidR="00483C60" w:rsidRDefault="00483C60" w:rsidP="00DC5831">
      <w:pPr>
        <w:jc w:val="center"/>
        <w:rPr>
          <w:rFonts w:ascii="Segoe UI Symbol" w:hAnsi="Segoe UI Symbol" w:cs="Segoe UI Symbol"/>
          <w:sz w:val="24"/>
          <w:szCs w:val="24"/>
        </w:rPr>
      </w:pPr>
      <w:r>
        <w:rPr>
          <w:noProof/>
          <w:lang w:eastAsia="lt-LT"/>
        </w:rPr>
        <w:lastRenderedPageBreak/>
        <w:drawing>
          <wp:inline distT="0" distB="0" distL="0" distR="0" wp14:anchorId="39C7307C" wp14:editId="74C6D881">
            <wp:extent cx="6120130" cy="7759700"/>
            <wp:effectExtent l="0" t="0" r="0" b="0"/>
            <wp:docPr id="981946347" name="Paveikslėlis 1" descr="Paveikslėlis, kuriame yra tekstas, ekrano kopija, diagrama, Grafik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946347" name="Paveikslėlis 1" descr="Paveikslėlis, kuriame yra tekstas, ekrano kopija, diagrama, Grafikas&#10;&#10;Dirbtinio intelekto sugeneruotas turinys gali būti neteisingas."/>
                    <pic:cNvPicPr/>
                  </pic:nvPicPr>
                  <pic:blipFill>
                    <a:blip r:embed="rId85"/>
                    <a:stretch>
                      <a:fillRect/>
                    </a:stretch>
                  </pic:blipFill>
                  <pic:spPr>
                    <a:xfrm>
                      <a:off x="0" y="0"/>
                      <a:ext cx="6120130" cy="7759700"/>
                    </a:xfrm>
                    <a:prstGeom prst="rect">
                      <a:avLst/>
                    </a:prstGeom>
                  </pic:spPr>
                </pic:pic>
              </a:graphicData>
            </a:graphic>
          </wp:inline>
        </w:drawing>
      </w:r>
    </w:p>
    <w:p w14:paraId="65F5CE83" w14:textId="77777777" w:rsidR="00483C60" w:rsidRDefault="00483C60" w:rsidP="00DC5831">
      <w:pPr>
        <w:jc w:val="center"/>
        <w:rPr>
          <w:rFonts w:ascii="Segoe UI Symbol" w:hAnsi="Segoe UI Symbol" w:cs="Segoe UI Symbol"/>
          <w:sz w:val="24"/>
          <w:szCs w:val="24"/>
        </w:rPr>
      </w:pPr>
    </w:p>
    <w:p w14:paraId="04F82FD4" w14:textId="77777777" w:rsidR="00483C60" w:rsidRDefault="00483C60" w:rsidP="00DC5831">
      <w:pPr>
        <w:jc w:val="center"/>
        <w:rPr>
          <w:rFonts w:ascii="Segoe UI Symbol" w:hAnsi="Segoe UI Symbol" w:cs="Segoe UI Symbol"/>
          <w:sz w:val="24"/>
          <w:szCs w:val="24"/>
        </w:rPr>
      </w:pPr>
    </w:p>
    <w:p w14:paraId="75535A9E" w14:textId="77777777" w:rsidR="00CD798A" w:rsidRPr="0077704A" w:rsidRDefault="00CD798A" w:rsidP="00CD798A">
      <w:pPr>
        <w:rPr>
          <w:rFonts w:ascii="Times New Roman" w:hAnsi="Times New Roman" w:cs="Times New Roman"/>
          <w:sz w:val="24"/>
          <w:szCs w:val="24"/>
        </w:rPr>
      </w:pPr>
    </w:p>
    <w:p w14:paraId="3802401A" w14:textId="6AD34766" w:rsidR="00CD798A" w:rsidRPr="00CD798A" w:rsidRDefault="00CD798A" w:rsidP="00CD798A">
      <w:pPr>
        <w:rPr>
          <w:rFonts w:ascii="Segoe UI Symbol" w:hAnsi="Segoe UI Symbol" w:cs="Segoe UI Symbol"/>
          <w:sz w:val="24"/>
          <w:szCs w:val="24"/>
          <w:u w:val="single"/>
        </w:rPr>
      </w:pPr>
      <w:r w:rsidRPr="00CD798A">
        <w:rPr>
          <w:rFonts w:ascii="Times New Roman" w:hAnsi="Times New Roman" w:cs="Times New Roman"/>
          <w:sz w:val="24"/>
          <w:szCs w:val="24"/>
          <w:u w:val="single"/>
        </w:rPr>
        <w:lastRenderedPageBreak/>
        <w:t xml:space="preserve">Kaip klientų lūkesčiai dėl tvarumo veikia jūsų sprendimus transporto srityje? </w:t>
      </w:r>
    </w:p>
    <w:p w14:paraId="77BB252C" w14:textId="7ACFF1DF" w:rsidR="00CD798A" w:rsidRDefault="00483C60" w:rsidP="00483C60">
      <w:pPr>
        <w:jc w:val="center"/>
        <w:rPr>
          <w:rFonts w:ascii="Times New Roman" w:hAnsi="Times New Roman" w:cs="Times New Roman"/>
          <w:sz w:val="24"/>
          <w:szCs w:val="24"/>
        </w:rPr>
      </w:pPr>
      <w:r w:rsidRPr="00483C60">
        <w:rPr>
          <w:rFonts w:ascii="Times New Roman" w:hAnsi="Times New Roman" w:cs="Times New Roman"/>
          <w:noProof/>
          <w:sz w:val="24"/>
          <w:szCs w:val="24"/>
          <w:lang w:eastAsia="lt-LT"/>
        </w:rPr>
        <w:drawing>
          <wp:inline distT="0" distB="0" distL="0" distR="0" wp14:anchorId="59FECF1D" wp14:editId="6F71C643">
            <wp:extent cx="5248275" cy="3619500"/>
            <wp:effectExtent l="0" t="0" r="9525" b="0"/>
            <wp:docPr id="626145941" name="Paveikslėli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48275" cy="3619500"/>
                    </a:xfrm>
                    <a:prstGeom prst="rect">
                      <a:avLst/>
                    </a:prstGeom>
                    <a:noFill/>
                    <a:ln>
                      <a:noFill/>
                    </a:ln>
                  </pic:spPr>
                </pic:pic>
              </a:graphicData>
            </a:graphic>
          </wp:inline>
        </w:drawing>
      </w:r>
    </w:p>
    <w:p w14:paraId="5303373B" w14:textId="77777777" w:rsidR="00483C60" w:rsidRDefault="00483C60" w:rsidP="00483C60">
      <w:pPr>
        <w:jc w:val="center"/>
        <w:rPr>
          <w:rFonts w:ascii="Times New Roman" w:hAnsi="Times New Roman" w:cs="Times New Roman"/>
          <w:sz w:val="24"/>
          <w:szCs w:val="24"/>
        </w:rPr>
      </w:pPr>
    </w:p>
    <w:p w14:paraId="43D24366" w14:textId="77777777" w:rsidR="00483C60" w:rsidRDefault="00483C60" w:rsidP="00483C60">
      <w:pPr>
        <w:jc w:val="center"/>
        <w:rPr>
          <w:rFonts w:ascii="Times New Roman" w:hAnsi="Times New Roman" w:cs="Times New Roman"/>
          <w:sz w:val="24"/>
          <w:szCs w:val="24"/>
        </w:rPr>
      </w:pPr>
    </w:p>
    <w:p w14:paraId="1DDD408F" w14:textId="3E01B464" w:rsidR="00483C60" w:rsidRDefault="00483C60" w:rsidP="00483C60">
      <w:pPr>
        <w:jc w:val="center"/>
        <w:rPr>
          <w:rFonts w:ascii="Times New Roman" w:hAnsi="Times New Roman" w:cs="Times New Roman"/>
          <w:sz w:val="24"/>
          <w:szCs w:val="24"/>
        </w:rPr>
      </w:pPr>
      <w:r w:rsidRPr="00483C60">
        <w:rPr>
          <w:rFonts w:ascii="Times New Roman" w:hAnsi="Times New Roman" w:cs="Times New Roman"/>
          <w:noProof/>
          <w:sz w:val="24"/>
          <w:szCs w:val="24"/>
          <w:lang w:eastAsia="lt-LT"/>
        </w:rPr>
        <w:drawing>
          <wp:inline distT="0" distB="0" distL="0" distR="0" wp14:anchorId="5580CD41" wp14:editId="0B5459B2">
            <wp:extent cx="4791075" cy="3400425"/>
            <wp:effectExtent l="0" t="0" r="9525" b="9525"/>
            <wp:docPr id="1274866803" name="Paveikslėli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91075" cy="3400425"/>
                    </a:xfrm>
                    <a:prstGeom prst="rect">
                      <a:avLst/>
                    </a:prstGeom>
                    <a:noFill/>
                    <a:ln>
                      <a:noFill/>
                    </a:ln>
                  </pic:spPr>
                </pic:pic>
              </a:graphicData>
            </a:graphic>
          </wp:inline>
        </w:drawing>
      </w:r>
    </w:p>
    <w:p w14:paraId="1A0F7738" w14:textId="06DA2D68" w:rsidR="00483C60" w:rsidRDefault="00483C60" w:rsidP="00483C60">
      <w:pPr>
        <w:jc w:val="center"/>
        <w:rPr>
          <w:rFonts w:ascii="Times New Roman" w:hAnsi="Times New Roman" w:cs="Times New Roman"/>
          <w:sz w:val="24"/>
          <w:szCs w:val="24"/>
        </w:rPr>
      </w:pPr>
      <w:r w:rsidRPr="00483C60">
        <w:rPr>
          <w:rFonts w:ascii="Times New Roman" w:hAnsi="Times New Roman" w:cs="Times New Roman"/>
          <w:noProof/>
          <w:sz w:val="24"/>
          <w:szCs w:val="24"/>
          <w:lang w:eastAsia="lt-LT"/>
        </w:rPr>
        <w:lastRenderedPageBreak/>
        <w:drawing>
          <wp:inline distT="0" distB="0" distL="0" distR="0" wp14:anchorId="2EF298BF" wp14:editId="51D22B76">
            <wp:extent cx="5019675" cy="3467100"/>
            <wp:effectExtent l="0" t="0" r="9525" b="0"/>
            <wp:docPr id="1780374939" name="Paveikslėli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19675" cy="3467100"/>
                    </a:xfrm>
                    <a:prstGeom prst="rect">
                      <a:avLst/>
                    </a:prstGeom>
                    <a:noFill/>
                    <a:ln>
                      <a:noFill/>
                    </a:ln>
                  </pic:spPr>
                </pic:pic>
              </a:graphicData>
            </a:graphic>
          </wp:inline>
        </w:drawing>
      </w:r>
    </w:p>
    <w:p w14:paraId="22DF9AF9" w14:textId="77777777" w:rsidR="00483C60" w:rsidRDefault="00483C60" w:rsidP="00483C60">
      <w:pPr>
        <w:jc w:val="center"/>
        <w:rPr>
          <w:rFonts w:ascii="Times New Roman" w:hAnsi="Times New Roman" w:cs="Times New Roman"/>
          <w:sz w:val="24"/>
          <w:szCs w:val="24"/>
        </w:rPr>
      </w:pPr>
    </w:p>
    <w:p w14:paraId="483A3F07" w14:textId="77777777" w:rsidR="00483C60" w:rsidRDefault="00483C60" w:rsidP="00483C60">
      <w:pPr>
        <w:jc w:val="center"/>
        <w:rPr>
          <w:rFonts w:ascii="Times New Roman" w:hAnsi="Times New Roman" w:cs="Times New Roman"/>
          <w:sz w:val="24"/>
          <w:szCs w:val="24"/>
        </w:rPr>
      </w:pPr>
    </w:p>
    <w:p w14:paraId="2C60CAAE" w14:textId="5398442D" w:rsidR="00483C60" w:rsidRDefault="00483C60" w:rsidP="00483C60">
      <w:pPr>
        <w:jc w:val="center"/>
        <w:rPr>
          <w:rFonts w:ascii="Times New Roman" w:hAnsi="Times New Roman" w:cs="Times New Roman"/>
          <w:sz w:val="24"/>
          <w:szCs w:val="24"/>
        </w:rPr>
      </w:pPr>
      <w:r w:rsidRPr="00483C60">
        <w:rPr>
          <w:rFonts w:ascii="Times New Roman" w:hAnsi="Times New Roman" w:cs="Times New Roman"/>
          <w:noProof/>
          <w:sz w:val="24"/>
          <w:szCs w:val="24"/>
          <w:lang w:eastAsia="lt-LT"/>
        </w:rPr>
        <w:drawing>
          <wp:inline distT="0" distB="0" distL="0" distR="0" wp14:anchorId="01E254DE" wp14:editId="2DE8B5EE">
            <wp:extent cx="4829175" cy="3476625"/>
            <wp:effectExtent l="0" t="0" r="9525" b="9525"/>
            <wp:docPr id="1473831472" name="Paveikslėli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29175" cy="3476625"/>
                    </a:xfrm>
                    <a:prstGeom prst="rect">
                      <a:avLst/>
                    </a:prstGeom>
                    <a:noFill/>
                    <a:ln>
                      <a:noFill/>
                    </a:ln>
                  </pic:spPr>
                </pic:pic>
              </a:graphicData>
            </a:graphic>
          </wp:inline>
        </w:drawing>
      </w:r>
    </w:p>
    <w:p w14:paraId="34CA1A73" w14:textId="77777777" w:rsidR="00483C60" w:rsidRDefault="00483C60" w:rsidP="00483C60">
      <w:pPr>
        <w:jc w:val="center"/>
        <w:rPr>
          <w:rFonts w:ascii="Times New Roman" w:hAnsi="Times New Roman" w:cs="Times New Roman"/>
          <w:sz w:val="24"/>
          <w:szCs w:val="24"/>
        </w:rPr>
      </w:pPr>
    </w:p>
    <w:p w14:paraId="4D3D1461" w14:textId="567E1B9E" w:rsidR="00C85CED" w:rsidRDefault="00483C60" w:rsidP="009F6AA9">
      <w:pPr>
        <w:jc w:val="center"/>
        <w:rPr>
          <w:rFonts w:ascii="Times New Roman" w:hAnsi="Times New Roman" w:cs="Times New Roman"/>
          <w:sz w:val="24"/>
          <w:szCs w:val="24"/>
        </w:rPr>
      </w:pPr>
      <w:r w:rsidRPr="00483C60">
        <w:rPr>
          <w:rFonts w:ascii="Times New Roman" w:hAnsi="Times New Roman" w:cs="Times New Roman"/>
          <w:noProof/>
          <w:sz w:val="24"/>
          <w:szCs w:val="24"/>
          <w:lang w:eastAsia="lt-LT"/>
        </w:rPr>
        <w:lastRenderedPageBreak/>
        <w:drawing>
          <wp:inline distT="0" distB="0" distL="0" distR="0" wp14:anchorId="797B8024" wp14:editId="1DCEB130">
            <wp:extent cx="5553075" cy="4295775"/>
            <wp:effectExtent l="0" t="0" r="9525" b="9525"/>
            <wp:docPr id="1605494842" name="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53075" cy="4295775"/>
                    </a:xfrm>
                    <a:prstGeom prst="rect">
                      <a:avLst/>
                    </a:prstGeom>
                    <a:noFill/>
                    <a:ln>
                      <a:noFill/>
                    </a:ln>
                  </pic:spPr>
                </pic:pic>
              </a:graphicData>
            </a:graphic>
          </wp:inline>
        </w:drawing>
      </w:r>
    </w:p>
    <w:p w14:paraId="0C31AA02" w14:textId="77777777" w:rsidR="009F6AA9" w:rsidRPr="009F6AA9" w:rsidRDefault="009F6AA9" w:rsidP="009F6AA9">
      <w:pPr>
        <w:jc w:val="center"/>
        <w:rPr>
          <w:rFonts w:ascii="Times New Roman" w:hAnsi="Times New Roman" w:cs="Times New Roman"/>
          <w:sz w:val="24"/>
          <w:szCs w:val="24"/>
        </w:rPr>
      </w:pPr>
    </w:p>
    <w:p w14:paraId="15ACC6B3" w14:textId="6853BB75" w:rsidR="00CD798A" w:rsidRDefault="00C85CED" w:rsidP="00954752">
      <w:pPr>
        <w:pStyle w:val="NoSpacing"/>
        <w:spacing w:before="240"/>
        <w:jc w:val="both"/>
        <w:rPr>
          <w:b/>
          <w:bCs/>
          <w:noProof/>
          <w:sz w:val="24"/>
          <w:szCs w:val="24"/>
        </w:rPr>
      </w:pPr>
      <w:r w:rsidRPr="0016512E">
        <w:rPr>
          <w:b/>
          <w:bCs/>
          <w:noProof/>
          <w:sz w:val="24"/>
          <w:szCs w:val="24"/>
        </w:rPr>
        <w:t>Pramonės sektorius</w:t>
      </w:r>
    </w:p>
    <w:p w14:paraId="462DBE8D" w14:textId="77777777" w:rsidR="009F6AA9" w:rsidRPr="009F6AA9" w:rsidRDefault="009F6AA9" w:rsidP="00954752">
      <w:pPr>
        <w:pStyle w:val="NoSpacing"/>
        <w:spacing w:before="240"/>
        <w:jc w:val="both"/>
        <w:rPr>
          <w:b/>
          <w:bCs/>
          <w:noProof/>
          <w:sz w:val="24"/>
          <w:szCs w:val="24"/>
        </w:rPr>
      </w:pPr>
    </w:p>
    <w:p w14:paraId="4D422D96" w14:textId="77777777" w:rsidR="00CD798A" w:rsidRPr="0077704A" w:rsidRDefault="00CD798A" w:rsidP="00CD798A">
      <w:pPr>
        <w:rPr>
          <w:rFonts w:ascii="Times New Roman" w:hAnsi="Times New Roman" w:cs="Times New Roman"/>
          <w:b/>
          <w:bCs/>
          <w:sz w:val="24"/>
          <w:szCs w:val="24"/>
        </w:rPr>
      </w:pPr>
      <w:r w:rsidRPr="0077704A">
        <w:rPr>
          <w:rFonts w:ascii="Segoe UI Emoji" w:hAnsi="Segoe UI Emoji" w:cs="Segoe UI Emoji"/>
          <w:b/>
          <w:bCs/>
          <w:sz w:val="24"/>
          <w:szCs w:val="24"/>
        </w:rPr>
        <w:t>📊</w:t>
      </w:r>
      <w:r w:rsidRPr="0077704A">
        <w:rPr>
          <w:rFonts w:ascii="Times New Roman" w:hAnsi="Times New Roman" w:cs="Times New Roman"/>
          <w:b/>
          <w:bCs/>
          <w:sz w:val="24"/>
          <w:szCs w:val="24"/>
        </w:rPr>
        <w:t xml:space="preserve"> Kiekybiniai klausimai</w:t>
      </w:r>
    </w:p>
    <w:p w14:paraId="7EDBBB7D" w14:textId="389FF0E4" w:rsidR="00CD798A" w:rsidRPr="00CD798A" w:rsidRDefault="00CD798A" w:rsidP="00CD798A">
      <w:pPr>
        <w:rPr>
          <w:rFonts w:ascii="Times New Roman" w:hAnsi="Times New Roman" w:cs="Times New Roman"/>
          <w:sz w:val="24"/>
          <w:szCs w:val="24"/>
          <w:u w:val="single"/>
        </w:rPr>
      </w:pPr>
      <w:r w:rsidRPr="00CD798A">
        <w:rPr>
          <w:rFonts w:ascii="Times New Roman" w:hAnsi="Times New Roman" w:cs="Times New Roman"/>
          <w:sz w:val="24"/>
          <w:szCs w:val="24"/>
          <w:u w:val="single"/>
        </w:rPr>
        <w:t>Kiek procentų jūsų gamybos procesų yra modernizuoti siekiant sumažinti energijos vartojimą?</w:t>
      </w:r>
    </w:p>
    <w:p w14:paraId="112E836F" w14:textId="6762DB25" w:rsidR="00CD798A" w:rsidRDefault="009F6AA9" w:rsidP="009F6AA9">
      <w:pPr>
        <w:jc w:val="center"/>
        <w:rPr>
          <w:rFonts w:ascii="Times New Roman" w:hAnsi="Times New Roman" w:cs="Times New Roman"/>
          <w:sz w:val="24"/>
          <w:szCs w:val="24"/>
        </w:rPr>
      </w:pPr>
      <w:r w:rsidRPr="009F6AA9">
        <w:rPr>
          <w:rFonts w:ascii="Times New Roman" w:hAnsi="Times New Roman" w:cs="Times New Roman"/>
          <w:noProof/>
          <w:sz w:val="24"/>
          <w:szCs w:val="24"/>
          <w:lang w:eastAsia="lt-LT"/>
        </w:rPr>
        <w:drawing>
          <wp:inline distT="0" distB="0" distL="0" distR="0" wp14:anchorId="33655839" wp14:editId="5AB09177">
            <wp:extent cx="3181350" cy="2895600"/>
            <wp:effectExtent l="0" t="0" r="0" b="0"/>
            <wp:docPr id="732047714"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81350" cy="2895600"/>
                    </a:xfrm>
                    <a:prstGeom prst="rect">
                      <a:avLst/>
                    </a:prstGeom>
                    <a:noFill/>
                    <a:ln>
                      <a:noFill/>
                    </a:ln>
                  </pic:spPr>
                </pic:pic>
              </a:graphicData>
            </a:graphic>
          </wp:inline>
        </w:drawing>
      </w:r>
    </w:p>
    <w:p w14:paraId="434011E9" w14:textId="5382B375" w:rsidR="009F6AA9" w:rsidRDefault="009F6AA9" w:rsidP="009F6AA9">
      <w:pPr>
        <w:jc w:val="center"/>
        <w:rPr>
          <w:rFonts w:ascii="Times New Roman" w:hAnsi="Times New Roman" w:cs="Times New Roman"/>
          <w:sz w:val="24"/>
          <w:szCs w:val="24"/>
        </w:rPr>
      </w:pPr>
      <w:r w:rsidRPr="009F6AA9">
        <w:rPr>
          <w:rFonts w:ascii="Times New Roman" w:hAnsi="Times New Roman" w:cs="Times New Roman"/>
          <w:noProof/>
          <w:sz w:val="24"/>
          <w:szCs w:val="24"/>
          <w:lang w:eastAsia="lt-LT"/>
        </w:rPr>
        <w:lastRenderedPageBreak/>
        <w:drawing>
          <wp:inline distT="0" distB="0" distL="0" distR="0" wp14:anchorId="4681B091" wp14:editId="5EFC7BFB">
            <wp:extent cx="2695575" cy="2828925"/>
            <wp:effectExtent l="0" t="0" r="9525" b="9525"/>
            <wp:docPr id="1699600609"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95575" cy="2828925"/>
                    </a:xfrm>
                    <a:prstGeom prst="rect">
                      <a:avLst/>
                    </a:prstGeom>
                    <a:noFill/>
                    <a:ln>
                      <a:noFill/>
                    </a:ln>
                  </pic:spPr>
                </pic:pic>
              </a:graphicData>
            </a:graphic>
          </wp:inline>
        </w:drawing>
      </w:r>
    </w:p>
    <w:p w14:paraId="3A03318B" w14:textId="542EE215" w:rsidR="009F6AA9" w:rsidRDefault="009F6AA9" w:rsidP="009F6AA9">
      <w:pPr>
        <w:jc w:val="center"/>
        <w:rPr>
          <w:rFonts w:ascii="Times New Roman" w:hAnsi="Times New Roman" w:cs="Times New Roman"/>
          <w:sz w:val="24"/>
          <w:szCs w:val="24"/>
        </w:rPr>
      </w:pPr>
      <w:r w:rsidRPr="009F6AA9">
        <w:rPr>
          <w:rFonts w:ascii="Times New Roman" w:hAnsi="Times New Roman" w:cs="Times New Roman"/>
          <w:noProof/>
          <w:sz w:val="24"/>
          <w:szCs w:val="24"/>
          <w:lang w:eastAsia="lt-LT"/>
        </w:rPr>
        <w:drawing>
          <wp:inline distT="0" distB="0" distL="0" distR="0" wp14:anchorId="7CD001B2" wp14:editId="4B9909DF">
            <wp:extent cx="2743200" cy="2800350"/>
            <wp:effectExtent l="0" t="0" r="0" b="0"/>
            <wp:docPr id="1204771611"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43200" cy="2800350"/>
                    </a:xfrm>
                    <a:prstGeom prst="rect">
                      <a:avLst/>
                    </a:prstGeom>
                    <a:noFill/>
                    <a:ln>
                      <a:noFill/>
                    </a:ln>
                  </pic:spPr>
                </pic:pic>
              </a:graphicData>
            </a:graphic>
          </wp:inline>
        </w:drawing>
      </w:r>
    </w:p>
    <w:p w14:paraId="5ABF7B7A" w14:textId="39642F98" w:rsidR="009F6AA9" w:rsidRDefault="009F6AA9" w:rsidP="009F6AA9">
      <w:pPr>
        <w:jc w:val="center"/>
        <w:rPr>
          <w:rFonts w:ascii="Times New Roman" w:hAnsi="Times New Roman" w:cs="Times New Roman"/>
          <w:sz w:val="24"/>
          <w:szCs w:val="24"/>
        </w:rPr>
      </w:pPr>
      <w:r w:rsidRPr="009F6AA9">
        <w:rPr>
          <w:rFonts w:ascii="Times New Roman" w:hAnsi="Times New Roman" w:cs="Times New Roman"/>
          <w:noProof/>
          <w:sz w:val="24"/>
          <w:szCs w:val="24"/>
          <w:lang w:eastAsia="lt-LT"/>
        </w:rPr>
        <w:drawing>
          <wp:inline distT="0" distB="0" distL="0" distR="0" wp14:anchorId="2141E67E" wp14:editId="788ECFC1">
            <wp:extent cx="2714625" cy="2724150"/>
            <wp:effectExtent l="0" t="0" r="9525" b="0"/>
            <wp:docPr id="406411867"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14625" cy="2724150"/>
                    </a:xfrm>
                    <a:prstGeom prst="rect">
                      <a:avLst/>
                    </a:prstGeom>
                    <a:noFill/>
                    <a:ln>
                      <a:noFill/>
                    </a:ln>
                  </pic:spPr>
                </pic:pic>
              </a:graphicData>
            </a:graphic>
          </wp:inline>
        </w:drawing>
      </w:r>
    </w:p>
    <w:p w14:paraId="27575564" w14:textId="77777777" w:rsidR="009F6AA9" w:rsidRDefault="009F6AA9" w:rsidP="009F6AA9">
      <w:pPr>
        <w:jc w:val="center"/>
        <w:rPr>
          <w:rFonts w:ascii="Times New Roman" w:hAnsi="Times New Roman" w:cs="Times New Roman"/>
          <w:sz w:val="24"/>
          <w:szCs w:val="24"/>
        </w:rPr>
      </w:pPr>
    </w:p>
    <w:p w14:paraId="5F2657BB" w14:textId="77777777" w:rsidR="00CD798A" w:rsidRPr="0077704A" w:rsidRDefault="00CD798A" w:rsidP="00CD798A">
      <w:pPr>
        <w:rPr>
          <w:rFonts w:ascii="Times New Roman" w:hAnsi="Times New Roman" w:cs="Times New Roman"/>
          <w:sz w:val="24"/>
          <w:szCs w:val="24"/>
        </w:rPr>
      </w:pPr>
    </w:p>
    <w:p w14:paraId="4EB4AF1C" w14:textId="5CF136D7" w:rsidR="00CD798A" w:rsidRPr="00CD798A" w:rsidRDefault="00CD798A" w:rsidP="00CD798A">
      <w:pPr>
        <w:rPr>
          <w:rFonts w:ascii="Times New Roman" w:hAnsi="Times New Roman" w:cs="Times New Roman"/>
          <w:sz w:val="24"/>
          <w:szCs w:val="24"/>
          <w:u w:val="single"/>
        </w:rPr>
      </w:pPr>
      <w:r w:rsidRPr="00CD798A">
        <w:rPr>
          <w:rFonts w:ascii="Times New Roman" w:hAnsi="Times New Roman" w:cs="Times New Roman"/>
          <w:sz w:val="24"/>
          <w:szCs w:val="24"/>
          <w:u w:val="single"/>
        </w:rPr>
        <w:t>K</w:t>
      </w:r>
      <w:r w:rsidR="006F1489">
        <w:rPr>
          <w:rFonts w:ascii="Times New Roman" w:hAnsi="Times New Roman" w:cs="Times New Roman"/>
          <w:sz w:val="24"/>
          <w:szCs w:val="24"/>
          <w:u w:val="single"/>
        </w:rPr>
        <w:t>okią</w:t>
      </w:r>
      <w:r w:rsidRPr="00CD798A">
        <w:rPr>
          <w:rFonts w:ascii="Times New Roman" w:hAnsi="Times New Roman" w:cs="Times New Roman"/>
          <w:sz w:val="24"/>
          <w:szCs w:val="24"/>
          <w:u w:val="single"/>
        </w:rPr>
        <w:t xml:space="preserve"> atliekų per metus </w:t>
      </w:r>
      <w:r w:rsidR="006F1489">
        <w:rPr>
          <w:rFonts w:ascii="Times New Roman" w:hAnsi="Times New Roman" w:cs="Times New Roman"/>
          <w:sz w:val="24"/>
          <w:szCs w:val="24"/>
          <w:u w:val="single"/>
        </w:rPr>
        <w:t xml:space="preserve">dalį </w:t>
      </w:r>
      <w:r w:rsidRPr="00CD798A">
        <w:rPr>
          <w:rFonts w:ascii="Times New Roman" w:hAnsi="Times New Roman" w:cs="Times New Roman"/>
          <w:sz w:val="24"/>
          <w:szCs w:val="24"/>
          <w:u w:val="single"/>
        </w:rPr>
        <w:t>perdirbate arba panaudojate pakartotinai?</w:t>
      </w:r>
    </w:p>
    <w:p w14:paraId="6AD07D73" w14:textId="216BE012" w:rsidR="00CD798A" w:rsidRDefault="005F2569" w:rsidP="005F2569">
      <w:pPr>
        <w:jc w:val="center"/>
        <w:rPr>
          <w:rFonts w:ascii="Times New Roman" w:hAnsi="Times New Roman" w:cs="Times New Roman"/>
          <w:sz w:val="24"/>
          <w:szCs w:val="24"/>
        </w:rPr>
      </w:pPr>
      <w:r w:rsidRPr="005F2569">
        <w:rPr>
          <w:rFonts w:ascii="Times New Roman" w:hAnsi="Times New Roman" w:cs="Times New Roman"/>
          <w:noProof/>
          <w:sz w:val="24"/>
          <w:szCs w:val="24"/>
          <w:lang w:eastAsia="lt-LT"/>
        </w:rPr>
        <w:drawing>
          <wp:inline distT="0" distB="0" distL="0" distR="0" wp14:anchorId="40D0251D" wp14:editId="4C94B32D">
            <wp:extent cx="4086225" cy="4000500"/>
            <wp:effectExtent l="0" t="0" r="9525" b="0"/>
            <wp:docPr id="538619903"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86225" cy="4000500"/>
                    </a:xfrm>
                    <a:prstGeom prst="rect">
                      <a:avLst/>
                    </a:prstGeom>
                    <a:noFill/>
                    <a:ln>
                      <a:noFill/>
                    </a:ln>
                  </pic:spPr>
                </pic:pic>
              </a:graphicData>
            </a:graphic>
          </wp:inline>
        </w:drawing>
      </w:r>
    </w:p>
    <w:p w14:paraId="3D5D734A" w14:textId="44B690B8" w:rsidR="005F2569" w:rsidRDefault="005F2569" w:rsidP="005F2569">
      <w:pPr>
        <w:jc w:val="center"/>
        <w:rPr>
          <w:rFonts w:ascii="Times New Roman" w:hAnsi="Times New Roman" w:cs="Times New Roman"/>
          <w:sz w:val="24"/>
          <w:szCs w:val="24"/>
        </w:rPr>
      </w:pPr>
      <w:r w:rsidRPr="005F2569">
        <w:rPr>
          <w:rFonts w:ascii="Times New Roman" w:hAnsi="Times New Roman" w:cs="Times New Roman"/>
          <w:noProof/>
          <w:sz w:val="24"/>
          <w:szCs w:val="24"/>
          <w:lang w:eastAsia="lt-LT"/>
        </w:rPr>
        <w:drawing>
          <wp:inline distT="0" distB="0" distL="0" distR="0" wp14:anchorId="61BFC533" wp14:editId="4081B7A3">
            <wp:extent cx="4067175" cy="3943350"/>
            <wp:effectExtent l="0" t="0" r="9525" b="0"/>
            <wp:docPr id="895828945"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67175" cy="3943350"/>
                    </a:xfrm>
                    <a:prstGeom prst="rect">
                      <a:avLst/>
                    </a:prstGeom>
                    <a:noFill/>
                    <a:ln>
                      <a:noFill/>
                    </a:ln>
                  </pic:spPr>
                </pic:pic>
              </a:graphicData>
            </a:graphic>
          </wp:inline>
        </w:drawing>
      </w:r>
    </w:p>
    <w:p w14:paraId="756A69FC" w14:textId="4BA78A0C" w:rsidR="005F2569" w:rsidRDefault="005F2569" w:rsidP="005F2569">
      <w:pPr>
        <w:jc w:val="center"/>
        <w:rPr>
          <w:rFonts w:ascii="Times New Roman" w:hAnsi="Times New Roman" w:cs="Times New Roman"/>
          <w:sz w:val="24"/>
          <w:szCs w:val="24"/>
        </w:rPr>
      </w:pPr>
      <w:r w:rsidRPr="005F2569">
        <w:rPr>
          <w:rFonts w:ascii="Times New Roman" w:hAnsi="Times New Roman" w:cs="Times New Roman"/>
          <w:noProof/>
          <w:sz w:val="24"/>
          <w:szCs w:val="24"/>
          <w:lang w:eastAsia="lt-LT"/>
        </w:rPr>
        <w:lastRenderedPageBreak/>
        <w:drawing>
          <wp:inline distT="0" distB="0" distL="0" distR="0" wp14:anchorId="079BFD9A" wp14:editId="5C1924D9">
            <wp:extent cx="4791075" cy="4295775"/>
            <wp:effectExtent l="0" t="0" r="9525" b="9525"/>
            <wp:docPr id="111659717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91075" cy="4295775"/>
                    </a:xfrm>
                    <a:prstGeom prst="rect">
                      <a:avLst/>
                    </a:prstGeom>
                    <a:noFill/>
                    <a:ln>
                      <a:noFill/>
                    </a:ln>
                  </pic:spPr>
                </pic:pic>
              </a:graphicData>
            </a:graphic>
          </wp:inline>
        </w:drawing>
      </w:r>
    </w:p>
    <w:p w14:paraId="2C1B9FCF" w14:textId="05D2D798" w:rsidR="005F2569" w:rsidRDefault="005F2569" w:rsidP="005F2569">
      <w:pPr>
        <w:jc w:val="center"/>
        <w:rPr>
          <w:rFonts w:ascii="Times New Roman" w:hAnsi="Times New Roman" w:cs="Times New Roman"/>
          <w:sz w:val="24"/>
          <w:szCs w:val="24"/>
        </w:rPr>
      </w:pPr>
      <w:r w:rsidRPr="005F2569">
        <w:rPr>
          <w:rFonts w:ascii="Times New Roman" w:hAnsi="Times New Roman" w:cs="Times New Roman"/>
          <w:noProof/>
          <w:sz w:val="24"/>
          <w:szCs w:val="24"/>
          <w:lang w:eastAsia="lt-LT"/>
        </w:rPr>
        <w:drawing>
          <wp:inline distT="0" distB="0" distL="0" distR="0" wp14:anchorId="444B7B70" wp14:editId="5ED66D3A">
            <wp:extent cx="4352925" cy="3914775"/>
            <wp:effectExtent l="0" t="0" r="9525" b="9525"/>
            <wp:docPr id="379554341"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52925" cy="3914775"/>
                    </a:xfrm>
                    <a:prstGeom prst="rect">
                      <a:avLst/>
                    </a:prstGeom>
                    <a:noFill/>
                    <a:ln>
                      <a:noFill/>
                    </a:ln>
                  </pic:spPr>
                </pic:pic>
              </a:graphicData>
            </a:graphic>
          </wp:inline>
        </w:drawing>
      </w:r>
    </w:p>
    <w:p w14:paraId="61E502E2" w14:textId="77777777" w:rsidR="005F2569" w:rsidRDefault="005F2569" w:rsidP="005F2569">
      <w:pPr>
        <w:jc w:val="center"/>
        <w:rPr>
          <w:rFonts w:ascii="Times New Roman" w:hAnsi="Times New Roman" w:cs="Times New Roman"/>
          <w:sz w:val="24"/>
          <w:szCs w:val="24"/>
        </w:rPr>
      </w:pPr>
    </w:p>
    <w:p w14:paraId="7ED6E3C2" w14:textId="6383DA3E" w:rsidR="00CD798A" w:rsidRDefault="005F2569" w:rsidP="005F2569">
      <w:pPr>
        <w:jc w:val="center"/>
        <w:rPr>
          <w:rFonts w:ascii="Times New Roman" w:hAnsi="Times New Roman" w:cs="Times New Roman"/>
          <w:sz w:val="24"/>
          <w:szCs w:val="24"/>
        </w:rPr>
      </w:pPr>
      <w:r w:rsidRPr="005F2569">
        <w:rPr>
          <w:rFonts w:ascii="Times New Roman" w:hAnsi="Times New Roman" w:cs="Times New Roman"/>
          <w:noProof/>
          <w:sz w:val="24"/>
          <w:szCs w:val="24"/>
          <w:lang w:eastAsia="lt-LT"/>
        </w:rPr>
        <w:lastRenderedPageBreak/>
        <w:drawing>
          <wp:inline distT="0" distB="0" distL="0" distR="0" wp14:anchorId="7AAE56D1" wp14:editId="19761EAF">
            <wp:extent cx="5362575" cy="5010150"/>
            <wp:effectExtent l="0" t="0" r="9525" b="0"/>
            <wp:docPr id="14156039"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62575" cy="5010150"/>
                    </a:xfrm>
                    <a:prstGeom prst="rect">
                      <a:avLst/>
                    </a:prstGeom>
                    <a:noFill/>
                    <a:ln>
                      <a:noFill/>
                    </a:ln>
                  </pic:spPr>
                </pic:pic>
              </a:graphicData>
            </a:graphic>
          </wp:inline>
        </w:drawing>
      </w:r>
    </w:p>
    <w:p w14:paraId="5D409095" w14:textId="77777777" w:rsidR="005F2569" w:rsidRPr="0077704A" w:rsidRDefault="005F2569" w:rsidP="005F2569">
      <w:pPr>
        <w:jc w:val="center"/>
        <w:rPr>
          <w:rFonts w:ascii="Times New Roman" w:hAnsi="Times New Roman" w:cs="Times New Roman"/>
          <w:sz w:val="24"/>
          <w:szCs w:val="24"/>
        </w:rPr>
      </w:pPr>
    </w:p>
    <w:p w14:paraId="04AE9307" w14:textId="529E7415" w:rsidR="00CD798A" w:rsidRPr="00CD798A" w:rsidRDefault="00CD798A" w:rsidP="00CD798A">
      <w:pPr>
        <w:rPr>
          <w:rFonts w:ascii="Times New Roman" w:hAnsi="Times New Roman" w:cs="Times New Roman"/>
          <w:sz w:val="24"/>
          <w:szCs w:val="24"/>
          <w:u w:val="single"/>
        </w:rPr>
      </w:pPr>
      <w:r w:rsidRPr="00CD798A">
        <w:rPr>
          <w:rFonts w:ascii="Times New Roman" w:hAnsi="Times New Roman" w:cs="Times New Roman"/>
          <w:sz w:val="24"/>
          <w:szCs w:val="24"/>
          <w:u w:val="single"/>
        </w:rPr>
        <w:t xml:space="preserve">Kiek procentų jūsų produkcijos atitinka ES tvarumo standartus? </w:t>
      </w:r>
    </w:p>
    <w:p w14:paraId="35348B82" w14:textId="43F4DC86" w:rsidR="00CD798A" w:rsidRDefault="00962AD5" w:rsidP="00962AD5">
      <w:pPr>
        <w:jc w:val="center"/>
        <w:rPr>
          <w:rFonts w:ascii="Times New Roman" w:hAnsi="Times New Roman" w:cs="Times New Roman"/>
          <w:sz w:val="24"/>
          <w:szCs w:val="24"/>
        </w:rPr>
      </w:pPr>
      <w:r w:rsidRPr="00962AD5">
        <w:rPr>
          <w:rFonts w:ascii="Times New Roman" w:hAnsi="Times New Roman" w:cs="Times New Roman"/>
          <w:noProof/>
          <w:sz w:val="24"/>
          <w:szCs w:val="24"/>
          <w:lang w:eastAsia="lt-LT"/>
        </w:rPr>
        <w:drawing>
          <wp:inline distT="0" distB="0" distL="0" distR="0" wp14:anchorId="4B017816" wp14:editId="5976675E">
            <wp:extent cx="6120130" cy="2150745"/>
            <wp:effectExtent l="0" t="0" r="0" b="1905"/>
            <wp:docPr id="1693614200"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0130" cy="2150745"/>
                    </a:xfrm>
                    <a:prstGeom prst="rect">
                      <a:avLst/>
                    </a:prstGeom>
                    <a:noFill/>
                    <a:ln>
                      <a:noFill/>
                    </a:ln>
                  </pic:spPr>
                </pic:pic>
              </a:graphicData>
            </a:graphic>
          </wp:inline>
        </w:drawing>
      </w:r>
    </w:p>
    <w:p w14:paraId="75EA3CE5" w14:textId="44513959" w:rsidR="00962AD5" w:rsidRDefault="00962AD5" w:rsidP="00962AD5">
      <w:pPr>
        <w:jc w:val="center"/>
        <w:rPr>
          <w:rFonts w:ascii="Times New Roman" w:hAnsi="Times New Roman" w:cs="Times New Roman"/>
          <w:sz w:val="24"/>
          <w:szCs w:val="24"/>
        </w:rPr>
      </w:pPr>
      <w:r w:rsidRPr="00962AD5">
        <w:rPr>
          <w:rFonts w:ascii="Times New Roman" w:hAnsi="Times New Roman" w:cs="Times New Roman"/>
          <w:noProof/>
          <w:sz w:val="24"/>
          <w:szCs w:val="24"/>
          <w:lang w:eastAsia="lt-LT"/>
        </w:rPr>
        <w:lastRenderedPageBreak/>
        <w:drawing>
          <wp:inline distT="0" distB="0" distL="0" distR="0" wp14:anchorId="63D487F0" wp14:editId="3A77BE91">
            <wp:extent cx="6120130" cy="1999615"/>
            <wp:effectExtent l="0" t="0" r="0" b="635"/>
            <wp:docPr id="952030251"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0130" cy="1999615"/>
                    </a:xfrm>
                    <a:prstGeom prst="rect">
                      <a:avLst/>
                    </a:prstGeom>
                    <a:noFill/>
                    <a:ln>
                      <a:noFill/>
                    </a:ln>
                  </pic:spPr>
                </pic:pic>
              </a:graphicData>
            </a:graphic>
          </wp:inline>
        </w:drawing>
      </w:r>
    </w:p>
    <w:p w14:paraId="29433384" w14:textId="77777777" w:rsidR="00962AD5" w:rsidRDefault="00962AD5" w:rsidP="00962AD5">
      <w:pPr>
        <w:jc w:val="center"/>
        <w:rPr>
          <w:rFonts w:ascii="Times New Roman" w:hAnsi="Times New Roman" w:cs="Times New Roman"/>
          <w:sz w:val="24"/>
          <w:szCs w:val="24"/>
        </w:rPr>
      </w:pPr>
    </w:p>
    <w:p w14:paraId="62E6F80E" w14:textId="77777777" w:rsidR="00962AD5" w:rsidRDefault="00962AD5" w:rsidP="00962AD5">
      <w:pPr>
        <w:jc w:val="center"/>
        <w:rPr>
          <w:rFonts w:ascii="Times New Roman" w:hAnsi="Times New Roman" w:cs="Times New Roman"/>
          <w:sz w:val="24"/>
          <w:szCs w:val="24"/>
        </w:rPr>
      </w:pPr>
    </w:p>
    <w:p w14:paraId="5FCF2BAB" w14:textId="77777777" w:rsidR="00962AD5" w:rsidRDefault="00962AD5" w:rsidP="00962AD5">
      <w:pPr>
        <w:jc w:val="center"/>
        <w:rPr>
          <w:rFonts w:ascii="Times New Roman" w:hAnsi="Times New Roman" w:cs="Times New Roman"/>
          <w:sz w:val="24"/>
          <w:szCs w:val="24"/>
        </w:rPr>
      </w:pPr>
    </w:p>
    <w:p w14:paraId="5AB243CF" w14:textId="71CB9400" w:rsidR="00962AD5" w:rsidRDefault="00962AD5" w:rsidP="00962AD5">
      <w:pPr>
        <w:jc w:val="center"/>
        <w:rPr>
          <w:rFonts w:ascii="Times New Roman" w:hAnsi="Times New Roman" w:cs="Times New Roman"/>
          <w:sz w:val="24"/>
          <w:szCs w:val="24"/>
        </w:rPr>
      </w:pPr>
      <w:r w:rsidRPr="00962AD5">
        <w:rPr>
          <w:rFonts w:ascii="Times New Roman" w:hAnsi="Times New Roman" w:cs="Times New Roman"/>
          <w:noProof/>
          <w:sz w:val="24"/>
          <w:szCs w:val="24"/>
          <w:lang w:eastAsia="lt-LT"/>
        </w:rPr>
        <w:drawing>
          <wp:inline distT="0" distB="0" distL="0" distR="0" wp14:anchorId="1E7D61ED" wp14:editId="0E1125D4">
            <wp:extent cx="6120130" cy="3459480"/>
            <wp:effectExtent l="0" t="0" r="0" b="7620"/>
            <wp:docPr id="115947545"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0130" cy="3459480"/>
                    </a:xfrm>
                    <a:prstGeom prst="rect">
                      <a:avLst/>
                    </a:prstGeom>
                    <a:noFill/>
                    <a:ln>
                      <a:noFill/>
                    </a:ln>
                  </pic:spPr>
                </pic:pic>
              </a:graphicData>
            </a:graphic>
          </wp:inline>
        </w:drawing>
      </w:r>
    </w:p>
    <w:p w14:paraId="08522198" w14:textId="77777777" w:rsidR="00CD798A" w:rsidRDefault="00CD798A" w:rsidP="00CD798A">
      <w:pPr>
        <w:rPr>
          <w:rFonts w:ascii="Times New Roman" w:hAnsi="Times New Roman" w:cs="Times New Roman"/>
          <w:sz w:val="24"/>
          <w:szCs w:val="24"/>
        </w:rPr>
      </w:pPr>
    </w:p>
    <w:p w14:paraId="71976F5F" w14:textId="77777777" w:rsidR="00962AD5" w:rsidRDefault="00962AD5" w:rsidP="00CD798A">
      <w:pPr>
        <w:rPr>
          <w:rFonts w:ascii="Times New Roman" w:hAnsi="Times New Roman" w:cs="Times New Roman"/>
          <w:sz w:val="24"/>
          <w:szCs w:val="24"/>
        </w:rPr>
      </w:pPr>
    </w:p>
    <w:p w14:paraId="48F43D83" w14:textId="77777777" w:rsidR="00962AD5" w:rsidRDefault="00962AD5" w:rsidP="00CD798A">
      <w:pPr>
        <w:rPr>
          <w:rFonts w:ascii="Times New Roman" w:hAnsi="Times New Roman" w:cs="Times New Roman"/>
          <w:sz w:val="24"/>
          <w:szCs w:val="24"/>
        </w:rPr>
      </w:pPr>
    </w:p>
    <w:p w14:paraId="63048CA0" w14:textId="77777777" w:rsidR="00962AD5" w:rsidRDefault="00962AD5" w:rsidP="00CD798A">
      <w:pPr>
        <w:rPr>
          <w:rFonts w:ascii="Times New Roman" w:hAnsi="Times New Roman" w:cs="Times New Roman"/>
          <w:sz w:val="24"/>
          <w:szCs w:val="24"/>
        </w:rPr>
      </w:pPr>
    </w:p>
    <w:p w14:paraId="7D81C083" w14:textId="77777777" w:rsidR="00962AD5" w:rsidRDefault="00962AD5" w:rsidP="00CD798A">
      <w:pPr>
        <w:rPr>
          <w:rFonts w:ascii="Times New Roman" w:hAnsi="Times New Roman" w:cs="Times New Roman"/>
          <w:sz w:val="24"/>
          <w:szCs w:val="24"/>
        </w:rPr>
      </w:pPr>
    </w:p>
    <w:p w14:paraId="604CBFF1" w14:textId="77777777" w:rsidR="00962AD5" w:rsidRDefault="00962AD5" w:rsidP="00CD798A">
      <w:pPr>
        <w:rPr>
          <w:rFonts w:ascii="Times New Roman" w:hAnsi="Times New Roman" w:cs="Times New Roman"/>
          <w:sz w:val="24"/>
          <w:szCs w:val="24"/>
        </w:rPr>
      </w:pPr>
    </w:p>
    <w:p w14:paraId="091EE59F" w14:textId="77777777" w:rsidR="00962AD5" w:rsidRDefault="00962AD5" w:rsidP="00CD798A">
      <w:pPr>
        <w:rPr>
          <w:rFonts w:ascii="Times New Roman" w:hAnsi="Times New Roman" w:cs="Times New Roman"/>
          <w:sz w:val="24"/>
          <w:szCs w:val="24"/>
        </w:rPr>
      </w:pPr>
    </w:p>
    <w:p w14:paraId="372AC8A9" w14:textId="77777777" w:rsidR="00962AD5" w:rsidRPr="0077704A" w:rsidRDefault="00962AD5" w:rsidP="00CD798A">
      <w:pPr>
        <w:rPr>
          <w:rFonts w:ascii="Times New Roman" w:hAnsi="Times New Roman" w:cs="Times New Roman"/>
          <w:sz w:val="24"/>
          <w:szCs w:val="24"/>
        </w:rPr>
      </w:pPr>
    </w:p>
    <w:p w14:paraId="384B1C74" w14:textId="77777777" w:rsidR="00CD798A" w:rsidRPr="0077704A" w:rsidRDefault="00CD798A" w:rsidP="00CD798A">
      <w:pPr>
        <w:rPr>
          <w:rFonts w:ascii="Times New Roman" w:hAnsi="Times New Roman" w:cs="Times New Roman"/>
          <w:b/>
          <w:bCs/>
          <w:sz w:val="24"/>
          <w:szCs w:val="24"/>
        </w:rPr>
      </w:pPr>
      <w:r w:rsidRPr="0077704A">
        <w:rPr>
          <w:rFonts w:ascii="Segoe UI Emoji" w:hAnsi="Segoe UI Emoji" w:cs="Segoe UI Emoji"/>
          <w:b/>
          <w:bCs/>
          <w:sz w:val="24"/>
          <w:szCs w:val="24"/>
        </w:rPr>
        <w:lastRenderedPageBreak/>
        <w:t>💬</w:t>
      </w:r>
      <w:r w:rsidRPr="0077704A">
        <w:rPr>
          <w:rFonts w:ascii="Times New Roman" w:hAnsi="Times New Roman" w:cs="Times New Roman"/>
          <w:b/>
          <w:bCs/>
          <w:sz w:val="24"/>
          <w:szCs w:val="24"/>
        </w:rPr>
        <w:t xml:space="preserve"> Kokybiniai klausimai</w:t>
      </w:r>
    </w:p>
    <w:p w14:paraId="348F6EB9" w14:textId="00CC76FB" w:rsidR="00CD798A" w:rsidRPr="00CD798A" w:rsidRDefault="006F1489" w:rsidP="00CD798A">
      <w:pPr>
        <w:rPr>
          <w:rFonts w:ascii="Times New Roman" w:hAnsi="Times New Roman" w:cs="Times New Roman"/>
          <w:sz w:val="24"/>
          <w:szCs w:val="24"/>
          <w:u w:val="single"/>
        </w:rPr>
      </w:pPr>
      <w:r>
        <w:rPr>
          <w:rFonts w:ascii="Times New Roman" w:hAnsi="Times New Roman" w:cs="Times New Roman"/>
          <w:sz w:val="24"/>
          <w:szCs w:val="24"/>
          <w:u w:val="single"/>
        </w:rPr>
        <w:t>Ar</w:t>
      </w:r>
      <w:r w:rsidR="00CD798A" w:rsidRPr="00CD798A">
        <w:rPr>
          <w:rFonts w:ascii="Times New Roman" w:hAnsi="Times New Roman" w:cs="Times New Roman"/>
          <w:sz w:val="24"/>
          <w:szCs w:val="24"/>
          <w:u w:val="single"/>
        </w:rPr>
        <w:t xml:space="preserve"> Europos žaliasis kursas paveikė jūsų gamybos procesų planavimą?</w:t>
      </w:r>
    </w:p>
    <w:p w14:paraId="57368945" w14:textId="0A82E3ED" w:rsidR="00CD798A" w:rsidRDefault="00962AD5" w:rsidP="00962AD5">
      <w:pPr>
        <w:jc w:val="center"/>
        <w:rPr>
          <w:rFonts w:ascii="Times New Roman" w:hAnsi="Times New Roman" w:cs="Times New Roman"/>
          <w:sz w:val="24"/>
          <w:szCs w:val="24"/>
        </w:rPr>
      </w:pPr>
      <w:r>
        <w:rPr>
          <w:noProof/>
          <w:lang w:eastAsia="lt-LT"/>
        </w:rPr>
        <w:drawing>
          <wp:inline distT="0" distB="0" distL="0" distR="0" wp14:anchorId="5A6EBFF5" wp14:editId="75EBE914">
            <wp:extent cx="6120130" cy="2068195"/>
            <wp:effectExtent l="0" t="0" r="0" b="8255"/>
            <wp:docPr id="246352994" name="Paveikslėlis 1" descr="Paveikslėlis, kuriame yra diagrama, tekstas, ekrano kopija, apskritim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352994" name="Paveikslėlis 1" descr="Paveikslėlis, kuriame yra diagrama, tekstas, ekrano kopija, apskritimas&#10;&#10;Dirbtinio intelekto sugeneruotas turinys gali būti neteisingas."/>
                    <pic:cNvPicPr/>
                  </pic:nvPicPr>
                  <pic:blipFill>
                    <a:blip r:embed="rId103"/>
                    <a:stretch>
                      <a:fillRect/>
                    </a:stretch>
                  </pic:blipFill>
                  <pic:spPr>
                    <a:xfrm>
                      <a:off x="0" y="0"/>
                      <a:ext cx="6120130" cy="2068195"/>
                    </a:xfrm>
                    <a:prstGeom prst="rect">
                      <a:avLst/>
                    </a:prstGeom>
                  </pic:spPr>
                </pic:pic>
              </a:graphicData>
            </a:graphic>
          </wp:inline>
        </w:drawing>
      </w:r>
    </w:p>
    <w:p w14:paraId="6489697C" w14:textId="77777777" w:rsidR="00962AD5" w:rsidRDefault="00962AD5" w:rsidP="00962AD5">
      <w:pPr>
        <w:jc w:val="center"/>
        <w:rPr>
          <w:rFonts w:ascii="Times New Roman" w:hAnsi="Times New Roman" w:cs="Times New Roman"/>
          <w:sz w:val="24"/>
          <w:szCs w:val="24"/>
        </w:rPr>
      </w:pPr>
    </w:p>
    <w:p w14:paraId="5BA0A2C1" w14:textId="257D4380" w:rsidR="00962AD5" w:rsidRDefault="00962AD5" w:rsidP="00962AD5">
      <w:pPr>
        <w:jc w:val="center"/>
        <w:rPr>
          <w:rFonts w:ascii="Times New Roman" w:hAnsi="Times New Roman" w:cs="Times New Roman"/>
          <w:sz w:val="24"/>
          <w:szCs w:val="24"/>
        </w:rPr>
      </w:pPr>
      <w:r>
        <w:rPr>
          <w:noProof/>
          <w:lang w:eastAsia="lt-LT"/>
        </w:rPr>
        <w:drawing>
          <wp:inline distT="0" distB="0" distL="0" distR="0" wp14:anchorId="51935932" wp14:editId="11ACDCD7">
            <wp:extent cx="6120130" cy="2020570"/>
            <wp:effectExtent l="0" t="0" r="0" b="0"/>
            <wp:docPr id="617739023" name="Paveikslėlis 1" descr="Paveikslėlis, kuriame yra diagrama, ekrano kopija, tekstas, apskritim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39023" name="Paveikslėlis 1" descr="Paveikslėlis, kuriame yra diagrama, ekrano kopija, tekstas, apskritimas&#10;&#10;Dirbtinio intelekto sugeneruotas turinys gali būti neteisingas."/>
                    <pic:cNvPicPr/>
                  </pic:nvPicPr>
                  <pic:blipFill>
                    <a:blip r:embed="rId104"/>
                    <a:stretch>
                      <a:fillRect/>
                    </a:stretch>
                  </pic:blipFill>
                  <pic:spPr>
                    <a:xfrm>
                      <a:off x="0" y="0"/>
                      <a:ext cx="6120130" cy="2020570"/>
                    </a:xfrm>
                    <a:prstGeom prst="rect">
                      <a:avLst/>
                    </a:prstGeom>
                  </pic:spPr>
                </pic:pic>
              </a:graphicData>
            </a:graphic>
          </wp:inline>
        </w:drawing>
      </w:r>
    </w:p>
    <w:p w14:paraId="47EB8744" w14:textId="3615068D" w:rsidR="00962AD5" w:rsidRDefault="00962AD5" w:rsidP="00962AD5">
      <w:pPr>
        <w:jc w:val="center"/>
        <w:rPr>
          <w:rFonts w:ascii="Times New Roman" w:hAnsi="Times New Roman" w:cs="Times New Roman"/>
          <w:sz w:val="24"/>
          <w:szCs w:val="24"/>
        </w:rPr>
      </w:pPr>
      <w:r>
        <w:rPr>
          <w:noProof/>
          <w:lang w:eastAsia="lt-LT"/>
        </w:rPr>
        <w:drawing>
          <wp:inline distT="0" distB="0" distL="0" distR="0" wp14:anchorId="5FA9192D" wp14:editId="259C515D">
            <wp:extent cx="6120130" cy="3352800"/>
            <wp:effectExtent l="0" t="0" r="0" b="0"/>
            <wp:docPr id="1286851284" name="Paveikslėlis 1" descr="Paveikslėlis, kuriame yra tekstas, ekrano kopija, diagrama, linij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851284" name="Paveikslėlis 1" descr="Paveikslėlis, kuriame yra tekstas, ekrano kopija, diagrama, linija&#10;&#10;Dirbtinio intelekto sugeneruotas turinys gali būti neteisingas."/>
                    <pic:cNvPicPr/>
                  </pic:nvPicPr>
                  <pic:blipFill>
                    <a:blip r:embed="rId105"/>
                    <a:stretch>
                      <a:fillRect/>
                    </a:stretch>
                  </pic:blipFill>
                  <pic:spPr>
                    <a:xfrm>
                      <a:off x="0" y="0"/>
                      <a:ext cx="6120130" cy="3352800"/>
                    </a:xfrm>
                    <a:prstGeom prst="rect">
                      <a:avLst/>
                    </a:prstGeom>
                  </pic:spPr>
                </pic:pic>
              </a:graphicData>
            </a:graphic>
          </wp:inline>
        </w:drawing>
      </w:r>
    </w:p>
    <w:p w14:paraId="49AF0748" w14:textId="77777777" w:rsidR="00962AD5" w:rsidRPr="0077704A" w:rsidRDefault="00962AD5" w:rsidP="00962AD5">
      <w:pPr>
        <w:jc w:val="center"/>
        <w:rPr>
          <w:rFonts w:ascii="Times New Roman" w:hAnsi="Times New Roman" w:cs="Times New Roman"/>
          <w:sz w:val="24"/>
          <w:szCs w:val="24"/>
        </w:rPr>
      </w:pPr>
    </w:p>
    <w:p w14:paraId="7D978E36" w14:textId="2A58AC85" w:rsidR="00CD798A" w:rsidRDefault="006F1489" w:rsidP="00CD798A">
      <w:pPr>
        <w:rPr>
          <w:rFonts w:ascii="Times New Roman" w:hAnsi="Times New Roman" w:cs="Times New Roman"/>
          <w:sz w:val="24"/>
          <w:szCs w:val="24"/>
          <w:u w:val="single"/>
        </w:rPr>
      </w:pPr>
      <w:r>
        <w:rPr>
          <w:rFonts w:ascii="Times New Roman" w:hAnsi="Times New Roman" w:cs="Times New Roman"/>
          <w:sz w:val="24"/>
          <w:szCs w:val="24"/>
          <w:u w:val="single"/>
        </w:rPr>
        <w:lastRenderedPageBreak/>
        <w:t>Kaip vertinate</w:t>
      </w:r>
      <w:r w:rsidR="00CD798A" w:rsidRPr="00CD798A">
        <w:rPr>
          <w:rFonts w:ascii="Times New Roman" w:hAnsi="Times New Roman" w:cs="Times New Roman"/>
          <w:sz w:val="24"/>
          <w:szCs w:val="24"/>
          <w:u w:val="single"/>
        </w:rPr>
        <w:t xml:space="preserve"> sprendimus</w:t>
      </w:r>
      <w:r>
        <w:rPr>
          <w:rFonts w:ascii="Times New Roman" w:hAnsi="Times New Roman" w:cs="Times New Roman"/>
          <w:sz w:val="24"/>
          <w:szCs w:val="24"/>
          <w:u w:val="single"/>
        </w:rPr>
        <w:t>, skirtus</w:t>
      </w:r>
      <w:r w:rsidR="00CD798A" w:rsidRPr="00CD798A">
        <w:rPr>
          <w:rFonts w:ascii="Times New Roman" w:hAnsi="Times New Roman" w:cs="Times New Roman"/>
          <w:sz w:val="24"/>
          <w:szCs w:val="24"/>
          <w:u w:val="single"/>
        </w:rPr>
        <w:t xml:space="preserve"> pramonės poveik</w:t>
      </w:r>
      <w:r>
        <w:rPr>
          <w:rFonts w:ascii="Times New Roman" w:hAnsi="Times New Roman" w:cs="Times New Roman"/>
          <w:sz w:val="24"/>
          <w:szCs w:val="24"/>
          <w:u w:val="single"/>
        </w:rPr>
        <w:t>io</w:t>
      </w:r>
      <w:r w:rsidR="00CD798A" w:rsidRPr="00CD798A">
        <w:rPr>
          <w:rFonts w:ascii="Times New Roman" w:hAnsi="Times New Roman" w:cs="Times New Roman"/>
          <w:sz w:val="24"/>
          <w:szCs w:val="24"/>
          <w:u w:val="single"/>
        </w:rPr>
        <w:t xml:space="preserve"> aplinkai</w:t>
      </w:r>
      <w:r>
        <w:rPr>
          <w:rFonts w:ascii="Times New Roman" w:hAnsi="Times New Roman" w:cs="Times New Roman"/>
          <w:sz w:val="24"/>
          <w:szCs w:val="24"/>
          <w:u w:val="single"/>
        </w:rPr>
        <w:t xml:space="preserve"> mažinimui</w:t>
      </w:r>
      <w:r w:rsidR="00CD798A" w:rsidRPr="00CD798A">
        <w:rPr>
          <w:rFonts w:ascii="Times New Roman" w:hAnsi="Times New Roman" w:cs="Times New Roman"/>
          <w:sz w:val="24"/>
          <w:szCs w:val="24"/>
          <w:u w:val="single"/>
        </w:rPr>
        <w:t xml:space="preserve">? </w:t>
      </w:r>
    </w:p>
    <w:p w14:paraId="5B63181B" w14:textId="77777777" w:rsidR="00CE0BA1" w:rsidRPr="00CD798A" w:rsidRDefault="00CE0BA1" w:rsidP="00CD798A">
      <w:pPr>
        <w:rPr>
          <w:rFonts w:ascii="Times New Roman" w:hAnsi="Times New Roman" w:cs="Times New Roman"/>
          <w:sz w:val="24"/>
          <w:szCs w:val="24"/>
          <w:u w:val="single"/>
        </w:rPr>
      </w:pPr>
    </w:p>
    <w:p w14:paraId="058AB5DD" w14:textId="68E1783B" w:rsidR="00CD798A" w:rsidRDefault="00CE0BA1" w:rsidP="00CE0BA1">
      <w:pPr>
        <w:jc w:val="center"/>
        <w:rPr>
          <w:rFonts w:ascii="Times New Roman" w:hAnsi="Times New Roman" w:cs="Times New Roman"/>
          <w:sz w:val="24"/>
          <w:szCs w:val="24"/>
        </w:rPr>
      </w:pPr>
      <w:r w:rsidRPr="00CE0BA1">
        <w:rPr>
          <w:rFonts w:ascii="Times New Roman" w:hAnsi="Times New Roman" w:cs="Times New Roman"/>
          <w:noProof/>
          <w:sz w:val="24"/>
          <w:szCs w:val="24"/>
          <w:lang w:eastAsia="lt-LT"/>
        </w:rPr>
        <w:drawing>
          <wp:inline distT="0" distB="0" distL="0" distR="0" wp14:anchorId="4CC0FD1F" wp14:editId="76995EF1">
            <wp:extent cx="6120130" cy="2399665"/>
            <wp:effectExtent l="0" t="0" r="0" b="635"/>
            <wp:docPr id="600693593"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130" cy="2399665"/>
                    </a:xfrm>
                    <a:prstGeom prst="rect">
                      <a:avLst/>
                    </a:prstGeom>
                    <a:noFill/>
                    <a:ln>
                      <a:noFill/>
                    </a:ln>
                  </pic:spPr>
                </pic:pic>
              </a:graphicData>
            </a:graphic>
          </wp:inline>
        </w:drawing>
      </w:r>
    </w:p>
    <w:p w14:paraId="40A75A4B" w14:textId="4C7E3276" w:rsidR="00CE0BA1" w:rsidRDefault="00CE0BA1" w:rsidP="00CE0BA1">
      <w:pPr>
        <w:jc w:val="center"/>
        <w:rPr>
          <w:rFonts w:ascii="Times New Roman" w:hAnsi="Times New Roman" w:cs="Times New Roman"/>
          <w:sz w:val="24"/>
          <w:szCs w:val="24"/>
        </w:rPr>
      </w:pPr>
      <w:r w:rsidRPr="00CE0BA1">
        <w:rPr>
          <w:rFonts w:ascii="Times New Roman" w:hAnsi="Times New Roman" w:cs="Times New Roman"/>
          <w:noProof/>
          <w:sz w:val="24"/>
          <w:szCs w:val="24"/>
          <w:lang w:eastAsia="lt-LT"/>
        </w:rPr>
        <w:drawing>
          <wp:inline distT="0" distB="0" distL="0" distR="0" wp14:anchorId="065C9843" wp14:editId="4D8AA7A9">
            <wp:extent cx="6120130" cy="2364105"/>
            <wp:effectExtent l="0" t="0" r="0" b="0"/>
            <wp:docPr id="1517682463"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0130" cy="2364105"/>
                    </a:xfrm>
                    <a:prstGeom prst="rect">
                      <a:avLst/>
                    </a:prstGeom>
                    <a:noFill/>
                    <a:ln>
                      <a:noFill/>
                    </a:ln>
                  </pic:spPr>
                </pic:pic>
              </a:graphicData>
            </a:graphic>
          </wp:inline>
        </w:drawing>
      </w:r>
    </w:p>
    <w:p w14:paraId="51921CAA" w14:textId="0EEE86D2" w:rsidR="00CE0BA1" w:rsidRDefault="00CE0BA1" w:rsidP="00CE0BA1">
      <w:pPr>
        <w:jc w:val="center"/>
        <w:rPr>
          <w:rFonts w:ascii="Times New Roman" w:hAnsi="Times New Roman" w:cs="Times New Roman"/>
          <w:sz w:val="24"/>
          <w:szCs w:val="24"/>
        </w:rPr>
      </w:pPr>
      <w:r>
        <w:rPr>
          <w:rFonts w:ascii="Times New Roman" w:hAnsi="Times New Roman" w:cs="Times New Roman"/>
          <w:sz w:val="24"/>
          <w:szCs w:val="24"/>
        </w:rPr>
        <w:t>Suvestiniai duomenys:</w:t>
      </w:r>
    </w:p>
    <w:p w14:paraId="7BE3FACB" w14:textId="5064BB94" w:rsidR="00CE0BA1" w:rsidRDefault="00CE0BA1" w:rsidP="00CE0BA1">
      <w:pPr>
        <w:jc w:val="center"/>
        <w:rPr>
          <w:rFonts w:ascii="Times New Roman" w:hAnsi="Times New Roman" w:cs="Times New Roman"/>
          <w:sz w:val="24"/>
          <w:szCs w:val="24"/>
        </w:rPr>
      </w:pPr>
      <w:r w:rsidRPr="00CE0BA1">
        <w:rPr>
          <w:rFonts w:ascii="Times New Roman" w:hAnsi="Times New Roman" w:cs="Times New Roman"/>
          <w:noProof/>
          <w:sz w:val="24"/>
          <w:szCs w:val="24"/>
          <w:lang w:eastAsia="lt-LT"/>
        </w:rPr>
        <w:drawing>
          <wp:inline distT="0" distB="0" distL="0" distR="0" wp14:anchorId="265D1B25" wp14:editId="21476A45">
            <wp:extent cx="6120130" cy="1670050"/>
            <wp:effectExtent l="0" t="0" r="0" b="6350"/>
            <wp:docPr id="1786272839"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130" cy="1670050"/>
                    </a:xfrm>
                    <a:prstGeom prst="rect">
                      <a:avLst/>
                    </a:prstGeom>
                    <a:noFill/>
                    <a:ln>
                      <a:noFill/>
                    </a:ln>
                  </pic:spPr>
                </pic:pic>
              </a:graphicData>
            </a:graphic>
          </wp:inline>
        </w:drawing>
      </w:r>
    </w:p>
    <w:p w14:paraId="5788F662" w14:textId="65493F42" w:rsidR="00CE0BA1" w:rsidRPr="00CE0BA1" w:rsidRDefault="00CE0BA1" w:rsidP="00CE0BA1">
      <w:pPr>
        <w:rPr>
          <w:rFonts w:ascii="Times New Roman" w:hAnsi="Times New Roman" w:cs="Times New Roman"/>
          <w:b/>
          <w:bCs/>
          <w:i/>
          <w:iCs/>
          <w:sz w:val="24"/>
          <w:szCs w:val="24"/>
        </w:rPr>
      </w:pPr>
      <w:r w:rsidRPr="00CE0BA1">
        <w:rPr>
          <w:rFonts w:ascii="Times New Roman" w:hAnsi="Times New Roman" w:cs="Times New Roman"/>
          <w:b/>
          <w:bCs/>
          <w:i/>
          <w:iCs/>
          <w:sz w:val="24"/>
          <w:szCs w:val="24"/>
        </w:rPr>
        <w:t xml:space="preserve">                    Labai palankiai      Greičiau palankiai          Neutraliai               Neigiamai      </w:t>
      </w:r>
    </w:p>
    <w:p w14:paraId="173273ED" w14:textId="77777777" w:rsidR="00CD798A" w:rsidRDefault="00CD798A" w:rsidP="00CD798A">
      <w:pPr>
        <w:rPr>
          <w:rFonts w:ascii="Times New Roman" w:hAnsi="Times New Roman" w:cs="Times New Roman"/>
          <w:sz w:val="24"/>
          <w:szCs w:val="24"/>
        </w:rPr>
      </w:pPr>
    </w:p>
    <w:p w14:paraId="6F4B4F08" w14:textId="77777777" w:rsidR="00CE0BA1" w:rsidRDefault="00CE0BA1" w:rsidP="00CD798A">
      <w:pPr>
        <w:rPr>
          <w:rFonts w:ascii="Times New Roman" w:hAnsi="Times New Roman" w:cs="Times New Roman"/>
          <w:sz w:val="24"/>
          <w:szCs w:val="24"/>
        </w:rPr>
      </w:pPr>
    </w:p>
    <w:p w14:paraId="53B7E0C4" w14:textId="77777777" w:rsidR="00CE0BA1" w:rsidRPr="0077704A" w:rsidRDefault="00CE0BA1" w:rsidP="00CD798A">
      <w:pPr>
        <w:rPr>
          <w:rFonts w:ascii="Times New Roman" w:hAnsi="Times New Roman" w:cs="Times New Roman"/>
          <w:sz w:val="24"/>
          <w:szCs w:val="24"/>
        </w:rPr>
      </w:pPr>
    </w:p>
    <w:p w14:paraId="6EF2D8CB" w14:textId="0C478AE1" w:rsidR="00FE6C55" w:rsidRDefault="00CD798A" w:rsidP="00CD798A">
      <w:pPr>
        <w:rPr>
          <w:rFonts w:ascii="Times New Roman" w:hAnsi="Times New Roman" w:cs="Times New Roman"/>
          <w:sz w:val="24"/>
          <w:szCs w:val="24"/>
          <w:u w:val="single"/>
        </w:rPr>
      </w:pPr>
      <w:r w:rsidRPr="00CD798A">
        <w:rPr>
          <w:rFonts w:ascii="Times New Roman" w:hAnsi="Times New Roman" w:cs="Times New Roman"/>
          <w:sz w:val="24"/>
          <w:szCs w:val="24"/>
          <w:u w:val="single"/>
        </w:rPr>
        <w:lastRenderedPageBreak/>
        <w:t>Kaip vertinate konkurencinį pranašumą</w:t>
      </w:r>
      <w:r w:rsidR="006F1489">
        <w:rPr>
          <w:rFonts w:ascii="Times New Roman" w:hAnsi="Times New Roman" w:cs="Times New Roman"/>
          <w:sz w:val="24"/>
          <w:szCs w:val="24"/>
          <w:u w:val="single"/>
        </w:rPr>
        <w:t xml:space="preserve"> dėl</w:t>
      </w:r>
      <w:r w:rsidRPr="00CD798A">
        <w:rPr>
          <w:rFonts w:ascii="Times New Roman" w:hAnsi="Times New Roman" w:cs="Times New Roman"/>
          <w:sz w:val="24"/>
          <w:szCs w:val="24"/>
          <w:u w:val="single"/>
        </w:rPr>
        <w:t xml:space="preserve"> tvari</w:t>
      </w:r>
      <w:r w:rsidR="006F1489">
        <w:rPr>
          <w:rFonts w:ascii="Times New Roman" w:hAnsi="Times New Roman" w:cs="Times New Roman"/>
          <w:sz w:val="24"/>
          <w:szCs w:val="24"/>
          <w:u w:val="single"/>
        </w:rPr>
        <w:t>os</w:t>
      </w:r>
      <w:r w:rsidRPr="00CD798A">
        <w:rPr>
          <w:rFonts w:ascii="Times New Roman" w:hAnsi="Times New Roman" w:cs="Times New Roman"/>
          <w:sz w:val="24"/>
          <w:szCs w:val="24"/>
          <w:u w:val="single"/>
        </w:rPr>
        <w:t xml:space="preserve"> gamyb</w:t>
      </w:r>
      <w:r w:rsidR="006F1489">
        <w:rPr>
          <w:rFonts w:ascii="Times New Roman" w:hAnsi="Times New Roman" w:cs="Times New Roman"/>
          <w:sz w:val="24"/>
          <w:szCs w:val="24"/>
          <w:u w:val="single"/>
        </w:rPr>
        <w:t>os plėtros</w:t>
      </w:r>
      <w:r w:rsidRPr="00CD798A">
        <w:rPr>
          <w:rFonts w:ascii="Times New Roman" w:hAnsi="Times New Roman" w:cs="Times New Roman"/>
          <w:sz w:val="24"/>
          <w:szCs w:val="24"/>
          <w:u w:val="single"/>
        </w:rPr>
        <w:t xml:space="preserve">? </w:t>
      </w:r>
    </w:p>
    <w:p w14:paraId="7805A994" w14:textId="77777777" w:rsidR="00FE6C55" w:rsidRDefault="00FE6C55" w:rsidP="00CD798A">
      <w:pPr>
        <w:rPr>
          <w:rFonts w:ascii="Times New Roman" w:hAnsi="Times New Roman" w:cs="Times New Roman"/>
          <w:sz w:val="24"/>
          <w:szCs w:val="24"/>
          <w:u w:val="single"/>
        </w:rPr>
      </w:pPr>
    </w:p>
    <w:p w14:paraId="4345A10E" w14:textId="11501CCC" w:rsidR="00CE0BA1" w:rsidRDefault="00CE0BA1" w:rsidP="00CE0BA1">
      <w:pPr>
        <w:jc w:val="center"/>
        <w:rPr>
          <w:rFonts w:ascii="Times New Roman" w:hAnsi="Times New Roman" w:cs="Times New Roman"/>
          <w:sz w:val="24"/>
          <w:szCs w:val="24"/>
          <w:u w:val="single"/>
        </w:rPr>
      </w:pPr>
      <w:r w:rsidRPr="00CE0BA1">
        <w:rPr>
          <w:rFonts w:ascii="Times New Roman" w:hAnsi="Times New Roman" w:cs="Times New Roman"/>
          <w:noProof/>
          <w:sz w:val="24"/>
          <w:szCs w:val="24"/>
          <w:u w:val="single"/>
          <w:lang w:eastAsia="lt-LT"/>
        </w:rPr>
        <w:drawing>
          <wp:inline distT="0" distB="0" distL="0" distR="0" wp14:anchorId="0B2DBB99" wp14:editId="5A94961F">
            <wp:extent cx="4791075" cy="3400425"/>
            <wp:effectExtent l="0" t="0" r="9525" b="9525"/>
            <wp:docPr id="1531863716"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91075" cy="3400425"/>
                    </a:xfrm>
                    <a:prstGeom prst="rect">
                      <a:avLst/>
                    </a:prstGeom>
                    <a:noFill/>
                    <a:ln>
                      <a:noFill/>
                    </a:ln>
                  </pic:spPr>
                </pic:pic>
              </a:graphicData>
            </a:graphic>
          </wp:inline>
        </w:drawing>
      </w:r>
    </w:p>
    <w:p w14:paraId="3130B25A" w14:textId="77777777" w:rsidR="00CE0BA1" w:rsidRDefault="00CE0BA1" w:rsidP="00CE0BA1">
      <w:pPr>
        <w:jc w:val="center"/>
        <w:rPr>
          <w:rFonts w:ascii="Times New Roman" w:hAnsi="Times New Roman" w:cs="Times New Roman"/>
          <w:sz w:val="24"/>
          <w:szCs w:val="24"/>
          <w:u w:val="single"/>
        </w:rPr>
      </w:pPr>
    </w:p>
    <w:p w14:paraId="3995C20D" w14:textId="77777777" w:rsidR="00CE0BA1" w:rsidRDefault="00CE0BA1" w:rsidP="00CE0BA1">
      <w:pPr>
        <w:jc w:val="center"/>
        <w:rPr>
          <w:rFonts w:ascii="Times New Roman" w:hAnsi="Times New Roman" w:cs="Times New Roman"/>
          <w:sz w:val="24"/>
          <w:szCs w:val="24"/>
          <w:u w:val="single"/>
        </w:rPr>
      </w:pPr>
    </w:p>
    <w:p w14:paraId="0A3D700B" w14:textId="1AEA9403" w:rsidR="00CE0BA1" w:rsidRDefault="00CE0BA1" w:rsidP="00CE0BA1">
      <w:pPr>
        <w:jc w:val="center"/>
        <w:rPr>
          <w:rFonts w:ascii="Times New Roman" w:hAnsi="Times New Roman" w:cs="Times New Roman"/>
          <w:sz w:val="24"/>
          <w:szCs w:val="24"/>
          <w:u w:val="single"/>
        </w:rPr>
      </w:pPr>
      <w:r w:rsidRPr="00CE0BA1">
        <w:rPr>
          <w:rFonts w:ascii="Times New Roman" w:hAnsi="Times New Roman" w:cs="Times New Roman"/>
          <w:noProof/>
          <w:sz w:val="24"/>
          <w:szCs w:val="24"/>
          <w:u w:val="single"/>
          <w:lang w:eastAsia="lt-LT"/>
        </w:rPr>
        <w:drawing>
          <wp:inline distT="0" distB="0" distL="0" distR="0" wp14:anchorId="701920DC" wp14:editId="33A6A3E7">
            <wp:extent cx="4295775" cy="3190875"/>
            <wp:effectExtent l="0" t="0" r="9525" b="9525"/>
            <wp:docPr id="1955503511"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95775" cy="3190875"/>
                    </a:xfrm>
                    <a:prstGeom prst="rect">
                      <a:avLst/>
                    </a:prstGeom>
                    <a:noFill/>
                    <a:ln>
                      <a:noFill/>
                    </a:ln>
                  </pic:spPr>
                </pic:pic>
              </a:graphicData>
            </a:graphic>
          </wp:inline>
        </w:drawing>
      </w:r>
    </w:p>
    <w:p w14:paraId="1FA9523B" w14:textId="77777777" w:rsidR="00CE0BA1" w:rsidRPr="00CD798A" w:rsidRDefault="00CE0BA1" w:rsidP="00CE0BA1">
      <w:pPr>
        <w:jc w:val="center"/>
        <w:rPr>
          <w:rFonts w:ascii="Times New Roman" w:hAnsi="Times New Roman" w:cs="Times New Roman"/>
          <w:sz w:val="24"/>
          <w:szCs w:val="24"/>
          <w:u w:val="single"/>
        </w:rPr>
      </w:pPr>
    </w:p>
    <w:p w14:paraId="65567A33" w14:textId="77777777" w:rsidR="00C85CED" w:rsidRDefault="00C85CED" w:rsidP="00954752">
      <w:pPr>
        <w:pStyle w:val="NoSpacing"/>
        <w:spacing w:before="240"/>
        <w:jc w:val="both"/>
        <w:rPr>
          <w:noProof/>
        </w:rPr>
      </w:pPr>
    </w:p>
    <w:p w14:paraId="1F12E5A5" w14:textId="77777777" w:rsidR="00430F62" w:rsidRDefault="00430F62" w:rsidP="00954752">
      <w:pPr>
        <w:pStyle w:val="NoSpacing"/>
        <w:spacing w:before="240"/>
        <w:jc w:val="both"/>
        <w:rPr>
          <w:noProof/>
        </w:rPr>
      </w:pPr>
    </w:p>
    <w:p w14:paraId="3EE065F5" w14:textId="77777777" w:rsidR="00430F62" w:rsidRDefault="00430F62" w:rsidP="00954752">
      <w:pPr>
        <w:pStyle w:val="NoSpacing"/>
        <w:spacing w:before="240"/>
        <w:jc w:val="both"/>
        <w:rPr>
          <w:noProof/>
        </w:rPr>
      </w:pPr>
    </w:p>
    <w:p w14:paraId="3D2ED78B" w14:textId="7BF23A5D" w:rsidR="00430F62" w:rsidRDefault="00FE6C55" w:rsidP="00FE6C55">
      <w:pPr>
        <w:pStyle w:val="NoSpacing"/>
        <w:spacing w:before="240"/>
        <w:jc w:val="center"/>
        <w:rPr>
          <w:noProof/>
        </w:rPr>
      </w:pPr>
      <w:r w:rsidRPr="00FE6C55">
        <w:rPr>
          <w:noProof/>
          <w:lang w:eastAsia="lt-LT"/>
        </w:rPr>
        <w:drawing>
          <wp:inline distT="0" distB="0" distL="0" distR="0" wp14:anchorId="45568785" wp14:editId="669EFA39">
            <wp:extent cx="3648075" cy="3038475"/>
            <wp:effectExtent l="0" t="0" r="9525" b="9525"/>
            <wp:docPr id="1315569617"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48075" cy="3038475"/>
                    </a:xfrm>
                    <a:prstGeom prst="rect">
                      <a:avLst/>
                    </a:prstGeom>
                    <a:noFill/>
                    <a:ln>
                      <a:noFill/>
                    </a:ln>
                  </pic:spPr>
                </pic:pic>
              </a:graphicData>
            </a:graphic>
          </wp:inline>
        </w:drawing>
      </w:r>
    </w:p>
    <w:p w14:paraId="5AAD537C" w14:textId="77777777" w:rsidR="00FE6C55" w:rsidRDefault="00FE6C55" w:rsidP="00FE6C55">
      <w:pPr>
        <w:pStyle w:val="NoSpacing"/>
        <w:spacing w:before="240"/>
        <w:jc w:val="center"/>
        <w:rPr>
          <w:noProof/>
        </w:rPr>
      </w:pPr>
    </w:p>
    <w:p w14:paraId="3947693A" w14:textId="77777777" w:rsidR="00FE6C55" w:rsidRDefault="00FE6C55" w:rsidP="00FE6C55">
      <w:pPr>
        <w:pStyle w:val="NoSpacing"/>
        <w:spacing w:before="240"/>
        <w:jc w:val="center"/>
        <w:rPr>
          <w:noProof/>
        </w:rPr>
      </w:pPr>
    </w:p>
    <w:p w14:paraId="2C3DB904" w14:textId="77777777" w:rsidR="00FE6C55" w:rsidRDefault="00FE6C55" w:rsidP="00FE6C55">
      <w:pPr>
        <w:pStyle w:val="NoSpacing"/>
        <w:spacing w:before="240"/>
        <w:jc w:val="center"/>
        <w:rPr>
          <w:noProof/>
        </w:rPr>
      </w:pPr>
    </w:p>
    <w:p w14:paraId="5FC1D54B" w14:textId="0BFA031B" w:rsidR="00FE6C55" w:rsidRDefault="00FE6C55" w:rsidP="00FE6C55">
      <w:pPr>
        <w:pStyle w:val="NoSpacing"/>
        <w:spacing w:before="240"/>
        <w:jc w:val="center"/>
        <w:rPr>
          <w:noProof/>
        </w:rPr>
      </w:pPr>
      <w:r w:rsidRPr="00FE6C55">
        <w:rPr>
          <w:noProof/>
          <w:lang w:eastAsia="lt-LT"/>
        </w:rPr>
        <w:drawing>
          <wp:inline distT="0" distB="0" distL="0" distR="0" wp14:anchorId="054B3B2B" wp14:editId="197DD8FC">
            <wp:extent cx="3724275" cy="2857500"/>
            <wp:effectExtent l="0" t="0" r="9525" b="0"/>
            <wp:docPr id="171160622"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24275" cy="2857500"/>
                    </a:xfrm>
                    <a:prstGeom prst="rect">
                      <a:avLst/>
                    </a:prstGeom>
                    <a:noFill/>
                    <a:ln>
                      <a:noFill/>
                    </a:ln>
                  </pic:spPr>
                </pic:pic>
              </a:graphicData>
            </a:graphic>
          </wp:inline>
        </w:drawing>
      </w:r>
    </w:p>
    <w:p w14:paraId="435A33F2" w14:textId="77777777" w:rsidR="00FE6C55" w:rsidRDefault="00FE6C55" w:rsidP="00FE6C55">
      <w:pPr>
        <w:pStyle w:val="NoSpacing"/>
        <w:spacing w:before="240"/>
        <w:jc w:val="center"/>
        <w:rPr>
          <w:noProof/>
        </w:rPr>
      </w:pPr>
    </w:p>
    <w:p w14:paraId="4A0251BA" w14:textId="364A7D5B" w:rsidR="00FE6C55" w:rsidRDefault="00FE6C55" w:rsidP="00FE6C55">
      <w:pPr>
        <w:pStyle w:val="NoSpacing"/>
        <w:spacing w:before="240"/>
        <w:jc w:val="center"/>
        <w:rPr>
          <w:noProof/>
        </w:rPr>
      </w:pPr>
      <w:r w:rsidRPr="00FE6C55">
        <w:rPr>
          <w:noProof/>
          <w:lang w:eastAsia="lt-LT"/>
        </w:rPr>
        <w:lastRenderedPageBreak/>
        <w:drawing>
          <wp:inline distT="0" distB="0" distL="0" distR="0" wp14:anchorId="5ABCF9FE" wp14:editId="7894C570">
            <wp:extent cx="6120130" cy="3346450"/>
            <wp:effectExtent l="0" t="0" r="0" b="6350"/>
            <wp:docPr id="254083715"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130" cy="3346450"/>
                    </a:xfrm>
                    <a:prstGeom prst="rect">
                      <a:avLst/>
                    </a:prstGeom>
                    <a:noFill/>
                    <a:ln>
                      <a:noFill/>
                    </a:ln>
                  </pic:spPr>
                </pic:pic>
              </a:graphicData>
            </a:graphic>
          </wp:inline>
        </w:drawing>
      </w:r>
    </w:p>
    <w:p w14:paraId="5F93FEB1" w14:textId="77777777" w:rsidR="00FE6C55" w:rsidRDefault="00FE6C55" w:rsidP="00FE6C55">
      <w:pPr>
        <w:pStyle w:val="NoSpacing"/>
        <w:spacing w:before="240"/>
        <w:jc w:val="center"/>
        <w:rPr>
          <w:noProof/>
        </w:rPr>
      </w:pPr>
    </w:p>
    <w:p w14:paraId="27B98149" w14:textId="77777777" w:rsidR="00FE6C55" w:rsidRDefault="00FE6C55" w:rsidP="00FE6C55">
      <w:pPr>
        <w:pStyle w:val="NoSpacing"/>
        <w:spacing w:before="240"/>
        <w:jc w:val="center"/>
        <w:rPr>
          <w:noProof/>
        </w:rPr>
      </w:pPr>
    </w:p>
    <w:p w14:paraId="7DF396AD" w14:textId="77777777" w:rsidR="00430F62" w:rsidRDefault="00430F62" w:rsidP="00954752">
      <w:pPr>
        <w:pStyle w:val="NoSpacing"/>
        <w:spacing w:before="240"/>
        <w:jc w:val="both"/>
        <w:rPr>
          <w:noProof/>
        </w:rPr>
      </w:pPr>
    </w:p>
    <w:p w14:paraId="651D2F7F" w14:textId="77777777" w:rsidR="00430F62" w:rsidRDefault="00430F62" w:rsidP="00954752">
      <w:pPr>
        <w:pStyle w:val="NoSpacing"/>
        <w:spacing w:before="240"/>
        <w:jc w:val="both"/>
        <w:rPr>
          <w:noProof/>
        </w:rPr>
      </w:pPr>
    </w:p>
    <w:p w14:paraId="1E02E27E" w14:textId="04E876AB" w:rsidR="00692C77" w:rsidRDefault="000A6504" w:rsidP="00954752">
      <w:pPr>
        <w:pStyle w:val="NoSpacing"/>
        <w:spacing w:before="240"/>
        <w:jc w:val="both"/>
        <w:rPr>
          <w:sz w:val="24"/>
          <w:szCs w:val="24"/>
        </w:rPr>
      </w:pPr>
      <w:r w:rsidRPr="005B23ED">
        <w:rPr>
          <w:noProof/>
        </w:rPr>
        <w:br w:type="page"/>
      </w:r>
    </w:p>
    <w:p w14:paraId="552C1A57" w14:textId="17FB567F" w:rsidR="00692C77" w:rsidRPr="00692C77" w:rsidRDefault="00692C77">
      <w:pPr>
        <w:pStyle w:val="ListParagraph"/>
        <w:numPr>
          <w:ilvl w:val="1"/>
          <w:numId w:val="12"/>
        </w:numPr>
        <w:rPr>
          <w:rFonts w:ascii="Times New Roman" w:eastAsia="Times New Roman" w:hAnsi="Times New Roman" w:cs="Times New Roman"/>
          <w:b/>
          <w:bCs/>
          <w:kern w:val="0"/>
          <w:sz w:val="24"/>
          <w:szCs w:val="24"/>
          <w14:ligatures w14:val="none"/>
        </w:rPr>
      </w:pPr>
      <w:r w:rsidRPr="00692C77">
        <w:rPr>
          <w:rFonts w:ascii="Times New Roman" w:eastAsia="Times New Roman" w:hAnsi="Times New Roman" w:cs="Times New Roman"/>
          <w:b/>
          <w:bCs/>
          <w:kern w:val="0"/>
          <w:sz w:val="24"/>
          <w:szCs w:val="24"/>
          <w14:ligatures w14:val="none"/>
        </w:rPr>
        <w:lastRenderedPageBreak/>
        <w:t>Apklausų išvados</w:t>
      </w:r>
    </w:p>
    <w:p w14:paraId="0E4E1595" w14:textId="08B52D86" w:rsidR="00B247E7" w:rsidRDefault="00B247E7" w:rsidP="00B247E7">
      <w:pPr>
        <w:spacing w:before="240" w:line="360" w:lineRule="auto"/>
        <w:ind w:right="567"/>
        <w:jc w:val="both"/>
        <w:rPr>
          <w:rFonts w:ascii="Times New Roman" w:hAnsi="Times New Roman" w:cs="Times New Roman"/>
          <w:sz w:val="24"/>
          <w:szCs w:val="24"/>
        </w:rPr>
      </w:pPr>
    </w:p>
    <w:p w14:paraId="649EAAA0" w14:textId="50E59150" w:rsidR="00B247E7" w:rsidRDefault="00B247E7">
      <w:pPr>
        <w:pStyle w:val="ListParagraph"/>
        <w:numPr>
          <w:ilvl w:val="0"/>
          <w:numId w:val="39"/>
        </w:numPr>
        <w:spacing w:before="240" w:line="360" w:lineRule="auto"/>
        <w:ind w:right="567"/>
        <w:jc w:val="both"/>
        <w:rPr>
          <w:rFonts w:ascii="Times New Roman" w:hAnsi="Times New Roman" w:cs="Times New Roman"/>
          <w:sz w:val="24"/>
          <w:szCs w:val="24"/>
        </w:rPr>
      </w:pPr>
      <w:r>
        <w:rPr>
          <w:rFonts w:ascii="Times New Roman" w:hAnsi="Times New Roman" w:cs="Times New Roman"/>
          <w:sz w:val="24"/>
          <w:szCs w:val="24"/>
        </w:rPr>
        <w:t>Apklausos duomenys rodo, kad tik kas penktas gyventojas yra patenkintas savo žiniomis apie ES žaliąjį kursą ir jo taikomas priemones. Tokiu būdu, platesnis visuomenės įtraukim</w:t>
      </w:r>
      <w:r w:rsidR="0016512E">
        <w:rPr>
          <w:rFonts w:ascii="Times New Roman" w:hAnsi="Times New Roman" w:cs="Times New Roman"/>
          <w:sz w:val="24"/>
          <w:szCs w:val="24"/>
        </w:rPr>
        <w:t>o</w:t>
      </w:r>
      <w:r>
        <w:rPr>
          <w:rFonts w:ascii="Times New Roman" w:hAnsi="Times New Roman" w:cs="Times New Roman"/>
          <w:sz w:val="24"/>
          <w:szCs w:val="24"/>
        </w:rPr>
        <w:t xml:space="preserve"> į klimato kaitos švelninimo diskursą </w:t>
      </w:r>
      <w:r w:rsidR="0016512E">
        <w:rPr>
          <w:rFonts w:ascii="Times New Roman" w:hAnsi="Times New Roman" w:cs="Times New Roman"/>
          <w:sz w:val="24"/>
          <w:szCs w:val="24"/>
        </w:rPr>
        <w:t xml:space="preserve">aktualumas </w:t>
      </w:r>
      <w:r>
        <w:rPr>
          <w:rFonts w:ascii="Times New Roman" w:hAnsi="Times New Roman" w:cs="Times New Roman"/>
          <w:sz w:val="24"/>
          <w:szCs w:val="24"/>
        </w:rPr>
        <w:t xml:space="preserve">yra </w:t>
      </w:r>
      <w:r w:rsidR="0016512E">
        <w:rPr>
          <w:rFonts w:ascii="Times New Roman" w:hAnsi="Times New Roman" w:cs="Times New Roman"/>
          <w:sz w:val="24"/>
          <w:szCs w:val="24"/>
        </w:rPr>
        <w:t>laikytinas pagrindžiamu</w:t>
      </w:r>
      <w:r>
        <w:rPr>
          <w:rFonts w:ascii="Times New Roman" w:hAnsi="Times New Roman" w:cs="Times New Roman"/>
          <w:sz w:val="24"/>
          <w:szCs w:val="24"/>
        </w:rPr>
        <w:t>.</w:t>
      </w:r>
    </w:p>
    <w:p w14:paraId="6EC5C7CC" w14:textId="77777777" w:rsidR="005827FF" w:rsidRDefault="005827FF" w:rsidP="005827FF">
      <w:pPr>
        <w:pStyle w:val="ListParagraph"/>
        <w:spacing w:before="240" w:line="360" w:lineRule="auto"/>
        <w:ind w:right="567"/>
        <w:jc w:val="both"/>
        <w:rPr>
          <w:rFonts w:ascii="Times New Roman" w:hAnsi="Times New Roman" w:cs="Times New Roman"/>
          <w:sz w:val="24"/>
          <w:szCs w:val="24"/>
        </w:rPr>
      </w:pPr>
    </w:p>
    <w:p w14:paraId="3604B07D" w14:textId="77777777" w:rsidR="00B247E7" w:rsidRDefault="00B247E7">
      <w:pPr>
        <w:pStyle w:val="ListParagraph"/>
        <w:numPr>
          <w:ilvl w:val="0"/>
          <w:numId w:val="39"/>
        </w:numPr>
        <w:spacing w:before="240" w:line="360" w:lineRule="auto"/>
        <w:ind w:right="567"/>
        <w:jc w:val="both"/>
        <w:rPr>
          <w:rFonts w:ascii="Times New Roman" w:hAnsi="Times New Roman" w:cs="Times New Roman"/>
          <w:sz w:val="24"/>
          <w:szCs w:val="24"/>
        </w:rPr>
      </w:pPr>
      <w:r>
        <w:rPr>
          <w:rFonts w:ascii="Times New Roman" w:hAnsi="Times New Roman" w:cs="Times New Roman"/>
          <w:sz w:val="24"/>
          <w:szCs w:val="24"/>
        </w:rPr>
        <w:t>Apklausa rodo, kad savivaldybių viešuoju transportu dažnai naudojasi tik kas ketvirtas gyventojas. Tačiau reikia atkreipti dėmesį į tokias aplinkybes:</w:t>
      </w:r>
    </w:p>
    <w:p w14:paraId="6CF3889E" w14:textId="77777777" w:rsidR="00B247E7" w:rsidRDefault="00B247E7">
      <w:pPr>
        <w:pStyle w:val="ListParagraph"/>
        <w:numPr>
          <w:ilvl w:val="1"/>
          <w:numId w:val="39"/>
        </w:numPr>
        <w:spacing w:before="240" w:line="360" w:lineRule="auto"/>
        <w:ind w:right="567"/>
        <w:jc w:val="both"/>
        <w:rPr>
          <w:rFonts w:ascii="Times New Roman" w:hAnsi="Times New Roman" w:cs="Times New Roman"/>
          <w:sz w:val="24"/>
          <w:szCs w:val="24"/>
        </w:rPr>
      </w:pPr>
      <w:r>
        <w:rPr>
          <w:rFonts w:ascii="Times New Roman" w:hAnsi="Times New Roman" w:cs="Times New Roman"/>
          <w:sz w:val="24"/>
          <w:szCs w:val="24"/>
        </w:rPr>
        <w:t xml:space="preserve">Apklausa atlikta vasaros laikotarpiu, kai gyventojai daugiau atostogauja ir vaikščioja pėsčiomis. </w:t>
      </w:r>
    </w:p>
    <w:p w14:paraId="55CD141A" w14:textId="77777777" w:rsidR="00B247E7" w:rsidRDefault="00B247E7">
      <w:pPr>
        <w:pStyle w:val="ListParagraph"/>
        <w:numPr>
          <w:ilvl w:val="1"/>
          <w:numId w:val="39"/>
        </w:numPr>
        <w:spacing w:before="240" w:line="360" w:lineRule="auto"/>
        <w:ind w:right="567"/>
        <w:jc w:val="both"/>
        <w:rPr>
          <w:rFonts w:ascii="Times New Roman" w:hAnsi="Times New Roman" w:cs="Times New Roman"/>
          <w:sz w:val="24"/>
          <w:szCs w:val="24"/>
        </w:rPr>
      </w:pPr>
      <w:r>
        <w:rPr>
          <w:rFonts w:ascii="Times New Roman" w:hAnsi="Times New Roman" w:cs="Times New Roman"/>
          <w:sz w:val="24"/>
          <w:szCs w:val="24"/>
        </w:rPr>
        <w:t xml:space="preserve"> Kai kurie senyvi žmonės teigė, kad jie nesinaudoja viešuoju transportu, nes jiems maistą pristato arba nuveža į gydymo įstaigą individualiu transportu kiti šeimos nariai.</w:t>
      </w:r>
    </w:p>
    <w:p w14:paraId="37890948" w14:textId="77777777" w:rsidR="00B247E7" w:rsidRDefault="00B247E7">
      <w:pPr>
        <w:pStyle w:val="ListParagraph"/>
        <w:numPr>
          <w:ilvl w:val="1"/>
          <w:numId w:val="39"/>
        </w:numPr>
        <w:spacing w:before="240" w:line="360" w:lineRule="auto"/>
        <w:ind w:right="567"/>
        <w:jc w:val="both"/>
        <w:rPr>
          <w:rFonts w:ascii="Times New Roman" w:hAnsi="Times New Roman" w:cs="Times New Roman"/>
          <w:sz w:val="24"/>
          <w:szCs w:val="24"/>
        </w:rPr>
      </w:pPr>
      <w:r>
        <w:rPr>
          <w:rFonts w:ascii="Times New Roman" w:hAnsi="Times New Roman" w:cs="Times New Roman"/>
          <w:sz w:val="24"/>
          <w:szCs w:val="24"/>
        </w:rPr>
        <w:t xml:space="preserve"> Mažose savivaldybėse dalis apklaustųjų buvo centrinių miestelių dalių, kuriose nedideliu atstumu yra išsidėsčiusios parduotuvės ar įstaigos, gyventojai. T.y. kasdieninio intereso objektai jiems yra pasiekiami pėsčiomis. Tai negalioja didelių miestų savivaldybėse.</w:t>
      </w:r>
    </w:p>
    <w:p w14:paraId="65437509" w14:textId="77777777" w:rsidR="005827FF" w:rsidRDefault="005827FF" w:rsidP="005827FF">
      <w:pPr>
        <w:pStyle w:val="ListParagraph"/>
        <w:spacing w:before="240" w:line="360" w:lineRule="auto"/>
        <w:ind w:left="1080" w:right="567"/>
        <w:jc w:val="both"/>
        <w:rPr>
          <w:rFonts w:ascii="Times New Roman" w:hAnsi="Times New Roman" w:cs="Times New Roman"/>
          <w:sz w:val="24"/>
          <w:szCs w:val="24"/>
        </w:rPr>
      </w:pPr>
    </w:p>
    <w:p w14:paraId="4CC3A64C" w14:textId="3A2A0B61" w:rsidR="00692C77" w:rsidRPr="00682BB4" w:rsidRDefault="005827FF" w:rsidP="00682BB4">
      <w:pPr>
        <w:pStyle w:val="ListParagraph"/>
        <w:numPr>
          <w:ilvl w:val="0"/>
          <w:numId w:val="39"/>
        </w:numPr>
        <w:spacing w:line="360" w:lineRule="auto"/>
        <w:jc w:val="both"/>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Apibendrinant surinktus duomenis darytina tokia išvada: </w:t>
      </w:r>
      <w:r>
        <w:rPr>
          <w:rFonts w:ascii="Times New Roman" w:hAnsi="Times New Roman" w:cs="Times New Roman"/>
          <w:sz w:val="24"/>
          <w:szCs w:val="24"/>
        </w:rPr>
        <w:t>viešojo intereso NVO „šešėlinių“ ataskaitų priemonės sukūrimas yra aktualus ir gali ne tik pasitarnauti visuomenės įtraukimui į VPKK diskursą, bet duoti efektyvų grįžtamąjį ryšį vyriausybei ir suinteresuotoms</w:t>
      </w:r>
      <w:r w:rsidR="00682BB4">
        <w:rPr>
          <w:rFonts w:ascii="Times New Roman" w:hAnsi="Times New Roman" w:cs="Times New Roman"/>
          <w:sz w:val="24"/>
          <w:szCs w:val="24"/>
        </w:rPr>
        <w:t xml:space="preserve">, visų pirma </w:t>
      </w:r>
      <w:r>
        <w:rPr>
          <w:rFonts w:ascii="Times New Roman" w:hAnsi="Times New Roman" w:cs="Times New Roman"/>
          <w:sz w:val="24"/>
          <w:szCs w:val="24"/>
        </w:rPr>
        <w:t xml:space="preserve"> Aplinkos, Energetikos, Transporto, Inovacijų, Žemės ūkio</w:t>
      </w:r>
      <w:r w:rsidR="00682BB4">
        <w:rPr>
          <w:rFonts w:ascii="Times New Roman" w:hAnsi="Times New Roman" w:cs="Times New Roman"/>
          <w:sz w:val="24"/>
          <w:szCs w:val="24"/>
        </w:rPr>
        <w:t xml:space="preserve"> ministerijoms, bei kitoms valstybės valdymo institucijoms jų veiklose įgyvendinant nacionalines ir vyriausybės programas.</w:t>
      </w:r>
    </w:p>
    <w:p w14:paraId="6DE7D5AB" w14:textId="77777777" w:rsidR="00682BB4" w:rsidRPr="002A7080" w:rsidRDefault="00682BB4" w:rsidP="00682BB4">
      <w:pPr>
        <w:pStyle w:val="ListParagraph"/>
        <w:jc w:val="both"/>
        <w:rPr>
          <w:rFonts w:ascii="Times New Roman" w:eastAsia="Times New Roman" w:hAnsi="Times New Roman" w:cs="Times New Roman"/>
          <w:kern w:val="0"/>
          <w:sz w:val="24"/>
          <w:szCs w:val="24"/>
          <w14:ligatures w14:val="none"/>
        </w:rPr>
      </w:pPr>
    </w:p>
    <w:p w14:paraId="1D52DEF0" w14:textId="10C0BA9C" w:rsidR="000A6504" w:rsidRPr="00692C77" w:rsidRDefault="000A6504" w:rsidP="00692C77">
      <w:pPr>
        <w:rPr>
          <w:rFonts w:ascii="Times New Roman" w:eastAsia="Times New Roman" w:hAnsi="Times New Roman" w:cs="Times New Roman"/>
          <w:b/>
          <w:bCs/>
          <w:kern w:val="0"/>
          <w:sz w:val="24"/>
          <w:szCs w:val="24"/>
          <w14:ligatures w14:val="none"/>
        </w:rPr>
      </w:pPr>
      <w:r w:rsidRPr="00692C77">
        <w:rPr>
          <w:rFonts w:ascii="Times New Roman" w:eastAsia="Times New Roman" w:hAnsi="Times New Roman" w:cs="Times New Roman"/>
          <w:b/>
          <w:bCs/>
          <w:kern w:val="0"/>
          <w:sz w:val="24"/>
          <w:szCs w:val="24"/>
          <w14:ligatures w14:val="none"/>
        </w:rPr>
        <w:br w:type="page"/>
      </w:r>
    </w:p>
    <w:p w14:paraId="1525DC76" w14:textId="18C6B673" w:rsidR="00692C77" w:rsidRPr="00B247E7" w:rsidRDefault="00692C77">
      <w:pPr>
        <w:pStyle w:val="ListParagraph"/>
        <w:numPr>
          <w:ilvl w:val="0"/>
          <w:numId w:val="12"/>
        </w:numPr>
        <w:jc w:val="both"/>
        <w:rPr>
          <w:rFonts w:ascii="Times New Roman" w:hAnsi="Times New Roman" w:cs="Times New Roman"/>
          <w:b/>
          <w:bCs/>
          <w:sz w:val="24"/>
          <w:szCs w:val="24"/>
        </w:rPr>
      </w:pPr>
      <w:r w:rsidRPr="00B247E7">
        <w:rPr>
          <w:rFonts w:ascii="Times New Roman" w:hAnsi="Times New Roman" w:cs="Times New Roman"/>
          <w:b/>
          <w:bCs/>
          <w:sz w:val="24"/>
          <w:szCs w:val="24"/>
        </w:rPr>
        <w:lastRenderedPageBreak/>
        <w:t>PASITENKINIMO KLIMATO KAITOS ŠVELNINIMO PRIEMON</w:t>
      </w:r>
      <w:r w:rsidR="00C85CED">
        <w:rPr>
          <w:rFonts w:ascii="Times New Roman" w:hAnsi="Times New Roman" w:cs="Times New Roman"/>
          <w:b/>
          <w:bCs/>
          <w:sz w:val="24"/>
          <w:szCs w:val="24"/>
        </w:rPr>
        <w:t>IŲ</w:t>
      </w:r>
      <w:r w:rsidRPr="00B247E7">
        <w:rPr>
          <w:rFonts w:ascii="Times New Roman" w:hAnsi="Times New Roman" w:cs="Times New Roman"/>
          <w:b/>
          <w:bCs/>
          <w:sz w:val="24"/>
          <w:szCs w:val="24"/>
        </w:rPr>
        <w:t xml:space="preserve"> BŪKLE TYRIMAS</w:t>
      </w:r>
    </w:p>
    <w:p w14:paraId="2D47CFF0" w14:textId="77777777" w:rsidR="00692C77" w:rsidRDefault="00692C77" w:rsidP="00692C77">
      <w:pPr>
        <w:rPr>
          <w:rFonts w:ascii="Times New Roman" w:hAnsi="Times New Roman" w:cs="Times New Roman"/>
          <w:sz w:val="24"/>
          <w:szCs w:val="24"/>
        </w:rPr>
      </w:pPr>
    </w:p>
    <w:p w14:paraId="72ADECC6" w14:textId="77777777" w:rsidR="00692C77" w:rsidRPr="00692C77" w:rsidRDefault="00692C77" w:rsidP="00692C77">
      <w:pPr>
        <w:rPr>
          <w:rFonts w:ascii="Times New Roman" w:hAnsi="Times New Roman" w:cs="Times New Roman"/>
          <w:b/>
          <w:bCs/>
          <w:sz w:val="24"/>
          <w:szCs w:val="24"/>
          <w:u w:val="single"/>
        </w:rPr>
      </w:pPr>
      <w:r w:rsidRPr="00692C77">
        <w:rPr>
          <w:rFonts w:ascii="Times New Roman" w:hAnsi="Times New Roman" w:cs="Times New Roman"/>
          <w:b/>
          <w:bCs/>
          <w:sz w:val="24"/>
          <w:szCs w:val="24"/>
          <w:u w:val="single"/>
        </w:rPr>
        <w:t>4.1.Lyginamoji savivaldybių analizė</w:t>
      </w:r>
    </w:p>
    <w:p w14:paraId="38929823" w14:textId="0AB9140B" w:rsidR="00BB010B" w:rsidRDefault="00BB010B" w:rsidP="00EC7049">
      <w:pPr>
        <w:pStyle w:val="NoSpacing"/>
        <w:spacing w:before="240" w:line="360" w:lineRule="auto"/>
        <w:ind w:firstLine="1296"/>
        <w:jc w:val="both"/>
        <w:rPr>
          <w:sz w:val="24"/>
          <w:szCs w:val="24"/>
        </w:rPr>
      </w:pPr>
      <w:r>
        <w:rPr>
          <w:sz w:val="24"/>
          <w:szCs w:val="24"/>
        </w:rPr>
        <w:t xml:space="preserve">Tirtų savivaldybių VPKK diskurso intensyvumo savivaldybės tarybos darbotvarkėse 2024 m. ir darnios energetikos plėtros pažangos indekso 2023 m. palyginimas pateiktas grafike žemiau. Kaip matyti iš grafiko, tirtose savivaldybėse VPKK diskurso intensyvumo kiekybinė koreliaciją su LEA skelbiamu savivaldybių darnios energetikos plėtros pažangos indeksu neturi linijinės priklausomybės. Pvz. Kėdainių r. ir Šiaulių m. savivaldybių LEA indekso augimas 2022-2023 metais sudarė po 8 balus, tačiau Šiaulių miesto VPKK indeksas yra beveik tris kartus mažesnis. Darytina išvada, kad Šiaulių miesto visuomenė VPKK diskurso atžvilgiu šiuo metu turi mažiausiai entuziazmo. Kita vertus, tokie rodikliai indikuoja, kad VPKK diskurso vartotojų perspektyvos požiūriu propagavimas Šiaulių mieste gali turėti didžiausią auditoriją. </w:t>
      </w:r>
    </w:p>
    <w:p w14:paraId="6AE34AA2" w14:textId="77777777" w:rsidR="00BB010B" w:rsidRDefault="00BB010B" w:rsidP="00BB010B">
      <w:pPr>
        <w:pStyle w:val="NoSpacing"/>
        <w:spacing w:before="240"/>
        <w:jc w:val="center"/>
        <w:rPr>
          <w:sz w:val="24"/>
          <w:szCs w:val="24"/>
        </w:rPr>
      </w:pPr>
      <w:r w:rsidRPr="002A7080">
        <w:rPr>
          <w:noProof/>
          <w:bdr w:val="single" w:sz="4" w:space="0" w:color="auto"/>
          <w:lang w:eastAsia="lt-LT"/>
        </w:rPr>
        <w:drawing>
          <wp:inline distT="0" distB="0" distL="0" distR="0" wp14:anchorId="6CFEF513" wp14:editId="34006DEB">
            <wp:extent cx="5791200" cy="3771900"/>
            <wp:effectExtent l="0" t="0" r="0" b="0"/>
            <wp:docPr id="1345214244" name="Diagrama 1">
              <a:extLst xmlns:a="http://schemas.openxmlformats.org/drawingml/2006/main">
                <a:ext uri="{FF2B5EF4-FFF2-40B4-BE49-F238E27FC236}">
                  <a16:creationId xmlns:a16="http://schemas.microsoft.com/office/drawing/2014/main" id="{CA74CB5A-48A4-3165-6047-85AAB65312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4A6DC020" w14:textId="77777777" w:rsidR="00646E3F" w:rsidRDefault="00EC7049" w:rsidP="00646E3F">
      <w:pPr>
        <w:pStyle w:val="NoSpacing"/>
        <w:spacing w:before="240" w:line="360" w:lineRule="auto"/>
        <w:ind w:firstLine="1296"/>
        <w:jc w:val="both"/>
        <w:rPr>
          <w:sz w:val="24"/>
          <w:szCs w:val="24"/>
        </w:rPr>
      </w:pPr>
      <w:r w:rsidRPr="00EC7049">
        <w:rPr>
          <w:sz w:val="24"/>
          <w:szCs w:val="24"/>
        </w:rPr>
        <w:t>Faktiniam pasitenkinimo klimato kaitos švelninimo priemonių būkle</w:t>
      </w:r>
      <w:r>
        <w:rPr>
          <w:sz w:val="24"/>
          <w:szCs w:val="24"/>
        </w:rPr>
        <w:t xml:space="preserve"> vietos savivaldos lygmenyje apibrėžimui svarbu apibrėžti palyginimų bazę. Atliktos tirtų savivaldybių gyventojų, NVO ir verslo apklausos rodo, kad respondentai atsakinėdami tiek į kiekybinius, tiek į kokybinius klausimus vadovaujasi einamojo momento </w:t>
      </w:r>
      <w:r w:rsidR="00646E3F">
        <w:rPr>
          <w:sz w:val="24"/>
          <w:szCs w:val="24"/>
        </w:rPr>
        <w:t xml:space="preserve">savo emocine būsena ir, ką svarbu ypač pabrėžti, siekiu savo atsakymais parodyti savo žinių „konkurencingumą“. Todėl, nesumenkinant aukščiau pateiktų </w:t>
      </w:r>
      <w:r w:rsidR="00646E3F">
        <w:rPr>
          <w:sz w:val="24"/>
          <w:szCs w:val="24"/>
        </w:rPr>
        <w:lastRenderedPageBreak/>
        <w:t xml:space="preserve">apklausų duomenų svarbos visuomenės pasitenkinimo klimato kaitos švelninimo priemonių būkle atitinkamoje savivaldybėje, žemiau atliksime LEA atliekamų tyrimų ir juose naudojamų indeksų grafines išraiškas tiriamų savivaldybių visuomenės pasitenkinimo atitinkamos viešosios politikos būkle. </w:t>
      </w:r>
    </w:p>
    <w:p w14:paraId="1D4FC69D" w14:textId="45CF5526" w:rsidR="00646E3F" w:rsidRDefault="00646E3F" w:rsidP="00646E3F">
      <w:pPr>
        <w:pStyle w:val="NoSpacing"/>
        <w:spacing w:before="240" w:line="360" w:lineRule="auto"/>
        <w:ind w:firstLine="1296"/>
        <w:jc w:val="both"/>
        <w:rPr>
          <w:sz w:val="24"/>
          <w:szCs w:val="24"/>
        </w:rPr>
      </w:pPr>
      <w:r>
        <w:rPr>
          <w:sz w:val="24"/>
          <w:szCs w:val="24"/>
        </w:rPr>
        <w:t xml:space="preserve">LEA skelbiama savivaldybių darnios energetikos plėtros pažangos indeksacija apima visas 60 Lietuvos savivaldybių. </w:t>
      </w:r>
      <w:r w:rsidR="007E3751">
        <w:rPr>
          <w:sz w:val="24"/>
          <w:szCs w:val="24"/>
        </w:rPr>
        <w:t>Pagal LEA indeksacijos metodologiją dalis lyginamų rodiklių yra priskirtini išimtinai valdžios sektoriaus diskrecijai (pvz. centralizuotos šilumos kainų lygio reguliavimas, dviračių takų įrengimas, vėjo ar saulės energetikos plėtra), tačiau dalis iš jų gali rodyti ir pačių gyventojų požiūrį į konkrečią priemonę, nes jos taikymas neatsiejamas nuo gyventojo-vartotojo veiksmų (pvz. daugiabučių namų renovacija, elektromobilio įsigijimas, viešojo transporto naudojimas, AEI naudojimas per gaminančio vartotojo statusą). Paminėtų rodiklių LEA atliekama indeksacija atitinkamai reitinguoja savivaldybes, nes LEA ataskaitoje nurodo konkrečią savivaldybės vietą (nuo 1 iki 60) tiek konkretaus rodiklio at</w:t>
      </w:r>
      <w:r w:rsidR="0044569C">
        <w:rPr>
          <w:sz w:val="24"/>
          <w:szCs w:val="24"/>
        </w:rPr>
        <w:t>žvilgiu, tiek ir pagal suvestinius rodiklių balus.</w:t>
      </w:r>
    </w:p>
    <w:p w14:paraId="704AFEE0" w14:textId="0820BB8F" w:rsidR="00FA08A8" w:rsidRDefault="0044569C" w:rsidP="00FA08A8">
      <w:pPr>
        <w:pStyle w:val="NoSpacing"/>
        <w:spacing w:before="240" w:line="360" w:lineRule="auto"/>
        <w:ind w:firstLine="1296"/>
        <w:jc w:val="both"/>
        <w:rPr>
          <w:sz w:val="24"/>
          <w:szCs w:val="24"/>
        </w:rPr>
      </w:pPr>
      <w:r>
        <w:rPr>
          <w:sz w:val="24"/>
          <w:szCs w:val="24"/>
        </w:rPr>
        <w:t xml:space="preserve">Pasitenkinimo tyrimui darome prielaidą, kad savivaldybės, užimančios 1-20 vietas pagal LEA balų sistemą, patenka į </w:t>
      </w:r>
      <w:r w:rsidRPr="00EC7049">
        <w:rPr>
          <w:sz w:val="24"/>
          <w:szCs w:val="24"/>
        </w:rPr>
        <w:t>klimato kaitos švelninimo priemonių būkle</w:t>
      </w:r>
      <w:r>
        <w:rPr>
          <w:sz w:val="24"/>
          <w:szCs w:val="24"/>
        </w:rPr>
        <w:t xml:space="preserve"> patenkintųjų tarpą, užimančios 21-40 vietas vertinamos kaip neutralios tokioms priemonėms, o užimančios 41-60 vietas priskiriamos nepatenkintųjų tokių priemonių būkle grupei.</w:t>
      </w:r>
      <w:r w:rsidR="000F43F8">
        <w:rPr>
          <w:sz w:val="24"/>
          <w:szCs w:val="24"/>
        </w:rPr>
        <w:t xml:space="preserve"> Grafiniam vaizdavimui naudojame LEA nustatytos reitingo vietos atvirkštines reikšmes. Tuomet čia pirmos vietos vertė lygi 100, dvidešimtos – 5, keturiasdešimtos – 2,5, paskutinės šešiasdešimtos – 1,67. LEA reitingavimo ir mūsų išvestinio pasitenkinimo rodiklio skaitmeninės žemiau pateikiamos lentelėje ir grafiškai.</w:t>
      </w:r>
    </w:p>
    <w:tbl>
      <w:tblPr>
        <w:tblW w:w="6200" w:type="dxa"/>
        <w:jc w:val="center"/>
        <w:tblLook w:val="04A0" w:firstRow="1" w:lastRow="0" w:firstColumn="1" w:lastColumn="0" w:noHBand="0" w:noVBand="1"/>
      </w:tblPr>
      <w:tblGrid>
        <w:gridCol w:w="2080"/>
        <w:gridCol w:w="1100"/>
        <w:gridCol w:w="980"/>
        <w:gridCol w:w="980"/>
        <w:gridCol w:w="1120"/>
      </w:tblGrid>
      <w:tr w:rsidR="000F43F8" w:rsidRPr="000F43F8" w14:paraId="2686200A" w14:textId="77777777" w:rsidTr="000F43F8">
        <w:trPr>
          <w:trHeight w:val="300"/>
          <w:jc w:val="center"/>
        </w:trPr>
        <w:tc>
          <w:tcPr>
            <w:tcW w:w="2080" w:type="dxa"/>
            <w:tcBorders>
              <w:top w:val="nil"/>
              <w:left w:val="nil"/>
              <w:bottom w:val="nil"/>
              <w:right w:val="nil"/>
            </w:tcBorders>
            <w:noWrap/>
            <w:vAlign w:val="bottom"/>
            <w:hideMark/>
          </w:tcPr>
          <w:p w14:paraId="44C44AB3"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LEA rodiklis</w:t>
            </w:r>
          </w:p>
        </w:tc>
        <w:tc>
          <w:tcPr>
            <w:tcW w:w="1100" w:type="dxa"/>
            <w:tcBorders>
              <w:top w:val="nil"/>
              <w:left w:val="nil"/>
              <w:bottom w:val="nil"/>
              <w:right w:val="nil"/>
            </w:tcBorders>
            <w:noWrap/>
            <w:vAlign w:val="bottom"/>
            <w:hideMark/>
          </w:tcPr>
          <w:p w14:paraId="39729BAE"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Kėdainiai</w:t>
            </w:r>
          </w:p>
        </w:tc>
        <w:tc>
          <w:tcPr>
            <w:tcW w:w="980" w:type="dxa"/>
            <w:tcBorders>
              <w:top w:val="nil"/>
              <w:left w:val="nil"/>
              <w:bottom w:val="nil"/>
              <w:right w:val="nil"/>
            </w:tcBorders>
            <w:noWrap/>
            <w:vAlign w:val="bottom"/>
            <w:hideMark/>
          </w:tcPr>
          <w:p w14:paraId="7CCB3634"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Pasvalys</w:t>
            </w:r>
          </w:p>
        </w:tc>
        <w:tc>
          <w:tcPr>
            <w:tcW w:w="980" w:type="dxa"/>
            <w:tcBorders>
              <w:top w:val="nil"/>
              <w:left w:val="nil"/>
              <w:bottom w:val="nil"/>
              <w:right w:val="nil"/>
            </w:tcBorders>
            <w:noWrap/>
            <w:vAlign w:val="bottom"/>
            <w:hideMark/>
          </w:tcPr>
          <w:p w14:paraId="1AEB5A7C"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Šiauliai</w:t>
            </w:r>
          </w:p>
        </w:tc>
        <w:tc>
          <w:tcPr>
            <w:tcW w:w="1060" w:type="dxa"/>
            <w:tcBorders>
              <w:top w:val="nil"/>
              <w:left w:val="nil"/>
              <w:bottom w:val="nil"/>
              <w:right w:val="nil"/>
            </w:tcBorders>
            <w:noWrap/>
            <w:vAlign w:val="bottom"/>
            <w:hideMark/>
          </w:tcPr>
          <w:p w14:paraId="51FB089C"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Vilkaviškis</w:t>
            </w:r>
          </w:p>
        </w:tc>
      </w:tr>
      <w:tr w:rsidR="000F43F8" w:rsidRPr="000F43F8" w14:paraId="1DCA0E61" w14:textId="77777777" w:rsidTr="000F43F8">
        <w:trPr>
          <w:trHeight w:val="300"/>
          <w:jc w:val="center"/>
        </w:trPr>
        <w:tc>
          <w:tcPr>
            <w:tcW w:w="2080" w:type="dxa"/>
            <w:tcBorders>
              <w:top w:val="nil"/>
              <w:left w:val="nil"/>
              <w:bottom w:val="nil"/>
              <w:right w:val="nil"/>
            </w:tcBorders>
            <w:noWrap/>
            <w:vAlign w:val="bottom"/>
            <w:hideMark/>
          </w:tcPr>
          <w:p w14:paraId="0287F189"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Bendras</w:t>
            </w:r>
          </w:p>
        </w:tc>
        <w:tc>
          <w:tcPr>
            <w:tcW w:w="1100" w:type="dxa"/>
            <w:tcBorders>
              <w:top w:val="nil"/>
              <w:left w:val="nil"/>
              <w:bottom w:val="nil"/>
              <w:right w:val="nil"/>
            </w:tcBorders>
            <w:noWrap/>
            <w:vAlign w:val="bottom"/>
            <w:hideMark/>
          </w:tcPr>
          <w:p w14:paraId="3449B657"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5,56 </w:t>
            </w:r>
          </w:p>
        </w:tc>
        <w:tc>
          <w:tcPr>
            <w:tcW w:w="980" w:type="dxa"/>
            <w:tcBorders>
              <w:top w:val="nil"/>
              <w:left w:val="nil"/>
              <w:bottom w:val="nil"/>
              <w:right w:val="nil"/>
            </w:tcBorders>
            <w:noWrap/>
            <w:vAlign w:val="bottom"/>
            <w:hideMark/>
          </w:tcPr>
          <w:p w14:paraId="0AE4E979"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1,79 </w:t>
            </w:r>
          </w:p>
        </w:tc>
        <w:tc>
          <w:tcPr>
            <w:tcW w:w="980" w:type="dxa"/>
            <w:tcBorders>
              <w:top w:val="nil"/>
              <w:left w:val="nil"/>
              <w:bottom w:val="nil"/>
              <w:right w:val="nil"/>
            </w:tcBorders>
            <w:noWrap/>
            <w:vAlign w:val="bottom"/>
            <w:hideMark/>
          </w:tcPr>
          <w:p w14:paraId="0ADD847A"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12,50 </w:t>
            </w:r>
          </w:p>
        </w:tc>
        <w:tc>
          <w:tcPr>
            <w:tcW w:w="1060" w:type="dxa"/>
            <w:tcBorders>
              <w:top w:val="nil"/>
              <w:left w:val="nil"/>
              <w:bottom w:val="nil"/>
              <w:right w:val="nil"/>
            </w:tcBorders>
            <w:noWrap/>
            <w:vAlign w:val="bottom"/>
            <w:hideMark/>
          </w:tcPr>
          <w:p w14:paraId="6F2FF4AA"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3,13 </w:t>
            </w:r>
          </w:p>
        </w:tc>
      </w:tr>
      <w:tr w:rsidR="000F43F8" w:rsidRPr="000F43F8" w14:paraId="359064AB" w14:textId="77777777" w:rsidTr="000F43F8">
        <w:trPr>
          <w:trHeight w:val="300"/>
          <w:jc w:val="center"/>
        </w:trPr>
        <w:tc>
          <w:tcPr>
            <w:tcW w:w="2080" w:type="dxa"/>
            <w:tcBorders>
              <w:top w:val="nil"/>
              <w:left w:val="nil"/>
              <w:bottom w:val="nil"/>
              <w:right w:val="nil"/>
            </w:tcBorders>
            <w:noWrap/>
            <w:vAlign w:val="bottom"/>
            <w:hideMark/>
          </w:tcPr>
          <w:p w14:paraId="6B965303"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CŠT</w:t>
            </w:r>
          </w:p>
        </w:tc>
        <w:tc>
          <w:tcPr>
            <w:tcW w:w="1100" w:type="dxa"/>
            <w:tcBorders>
              <w:top w:val="nil"/>
              <w:left w:val="nil"/>
              <w:bottom w:val="nil"/>
              <w:right w:val="nil"/>
            </w:tcBorders>
            <w:noWrap/>
            <w:vAlign w:val="bottom"/>
            <w:hideMark/>
          </w:tcPr>
          <w:p w14:paraId="00FB87A4"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11,11 </w:t>
            </w:r>
          </w:p>
        </w:tc>
        <w:tc>
          <w:tcPr>
            <w:tcW w:w="980" w:type="dxa"/>
            <w:tcBorders>
              <w:top w:val="nil"/>
              <w:left w:val="nil"/>
              <w:bottom w:val="nil"/>
              <w:right w:val="nil"/>
            </w:tcBorders>
            <w:noWrap/>
            <w:vAlign w:val="bottom"/>
            <w:hideMark/>
          </w:tcPr>
          <w:p w14:paraId="4C8F4145"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8,33 </w:t>
            </w:r>
          </w:p>
        </w:tc>
        <w:tc>
          <w:tcPr>
            <w:tcW w:w="980" w:type="dxa"/>
            <w:tcBorders>
              <w:top w:val="nil"/>
              <w:left w:val="nil"/>
              <w:bottom w:val="nil"/>
              <w:right w:val="nil"/>
            </w:tcBorders>
            <w:noWrap/>
            <w:vAlign w:val="bottom"/>
            <w:hideMark/>
          </w:tcPr>
          <w:p w14:paraId="2EC7D1BB"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16,67 </w:t>
            </w:r>
          </w:p>
        </w:tc>
        <w:tc>
          <w:tcPr>
            <w:tcW w:w="1060" w:type="dxa"/>
            <w:tcBorders>
              <w:top w:val="nil"/>
              <w:left w:val="nil"/>
              <w:bottom w:val="nil"/>
              <w:right w:val="nil"/>
            </w:tcBorders>
            <w:noWrap/>
            <w:vAlign w:val="bottom"/>
            <w:hideMark/>
          </w:tcPr>
          <w:p w14:paraId="42C5B3D2"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3,85 </w:t>
            </w:r>
          </w:p>
        </w:tc>
      </w:tr>
      <w:tr w:rsidR="000F43F8" w:rsidRPr="000F43F8" w14:paraId="4589DE59" w14:textId="77777777" w:rsidTr="000F43F8">
        <w:trPr>
          <w:trHeight w:val="300"/>
          <w:jc w:val="center"/>
        </w:trPr>
        <w:tc>
          <w:tcPr>
            <w:tcW w:w="2080" w:type="dxa"/>
            <w:tcBorders>
              <w:top w:val="nil"/>
              <w:left w:val="nil"/>
              <w:bottom w:val="nil"/>
              <w:right w:val="nil"/>
            </w:tcBorders>
            <w:noWrap/>
            <w:vAlign w:val="bottom"/>
            <w:hideMark/>
          </w:tcPr>
          <w:p w14:paraId="7F72C4BE"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Dviračių takai</w:t>
            </w:r>
          </w:p>
        </w:tc>
        <w:tc>
          <w:tcPr>
            <w:tcW w:w="1100" w:type="dxa"/>
            <w:tcBorders>
              <w:top w:val="nil"/>
              <w:left w:val="nil"/>
              <w:bottom w:val="nil"/>
              <w:right w:val="nil"/>
            </w:tcBorders>
            <w:noWrap/>
            <w:vAlign w:val="bottom"/>
            <w:hideMark/>
          </w:tcPr>
          <w:p w14:paraId="70F297F2"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4,55 </w:t>
            </w:r>
          </w:p>
        </w:tc>
        <w:tc>
          <w:tcPr>
            <w:tcW w:w="980" w:type="dxa"/>
            <w:tcBorders>
              <w:top w:val="nil"/>
              <w:left w:val="nil"/>
              <w:bottom w:val="nil"/>
              <w:right w:val="nil"/>
            </w:tcBorders>
            <w:noWrap/>
            <w:vAlign w:val="bottom"/>
            <w:hideMark/>
          </w:tcPr>
          <w:p w14:paraId="25BC008C"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1,67 </w:t>
            </w:r>
          </w:p>
        </w:tc>
        <w:tc>
          <w:tcPr>
            <w:tcW w:w="980" w:type="dxa"/>
            <w:tcBorders>
              <w:top w:val="nil"/>
              <w:left w:val="nil"/>
              <w:bottom w:val="nil"/>
              <w:right w:val="nil"/>
            </w:tcBorders>
            <w:noWrap/>
            <w:vAlign w:val="bottom"/>
            <w:hideMark/>
          </w:tcPr>
          <w:p w14:paraId="386DC869"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5,56 </w:t>
            </w:r>
          </w:p>
        </w:tc>
        <w:tc>
          <w:tcPr>
            <w:tcW w:w="1060" w:type="dxa"/>
            <w:tcBorders>
              <w:top w:val="nil"/>
              <w:left w:val="nil"/>
              <w:bottom w:val="nil"/>
              <w:right w:val="nil"/>
            </w:tcBorders>
            <w:noWrap/>
            <w:vAlign w:val="bottom"/>
            <w:hideMark/>
          </w:tcPr>
          <w:p w14:paraId="66AE3DE8"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1,79 </w:t>
            </w:r>
          </w:p>
        </w:tc>
      </w:tr>
      <w:tr w:rsidR="000F43F8" w:rsidRPr="000F43F8" w14:paraId="1A4C5A28" w14:textId="77777777" w:rsidTr="000F43F8">
        <w:trPr>
          <w:trHeight w:val="300"/>
          <w:jc w:val="center"/>
        </w:trPr>
        <w:tc>
          <w:tcPr>
            <w:tcW w:w="2080" w:type="dxa"/>
            <w:tcBorders>
              <w:top w:val="nil"/>
              <w:left w:val="nil"/>
              <w:bottom w:val="nil"/>
              <w:right w:val="nil"/>
            </w:tcBorders>
            <w:noWrap/>
            <w:vAlign w:val="bottom"/>
            <w:hideMark/>
          </w:tcPr>
          <w:p w14:paraId="5523D9D7"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Elektromobiliai</w:t>
            </w:r>
          </w:p>
        </w:tc>
        <w:tc>
          <w:tcPr>
            <w:tcW w:w="1100" w:type="dxa"/>
            <w:tcBorders>
              <w:top w:val="nil"/>
              <w:left w:val="nil"/>
              <w:bottom w:val="nil"/>
              <w:right w:val="nil"/>
            </w:tcBorders>
            <w:noWrap/>
            <w:vAlign w:val="bottom"/>
            <w:hideMark/>
          </w:tcPr>
          <w:p w14:paraId="5B690151"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3,57 </w:t>
            </w:r>
          </w:p>
        </w:tc>
        <w:tc>
          <w:tcPr>
            <w:tcW w:w="980" w:type="dxa"/>
            <w:tcBorders>
              <w:top w:val="nil"/>
              <w:left w:val="nil"/>
              <w:bottom w:val="nil"/>
              <w:right w:val="nil"/>
            </w:tcBorders>
            <w:noWrap/>
            <w:vAlign w:val="bottom"/>
            <w:hideMark/>
          </w:tcPr>
          <w:p w14:paraId="66647610"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1,79 </w:t>
            </w:r>
          </w:p>
        </w:tc>
        <w:tc>
          <w:tcPr>
            <w:tcW w:w="980" w:type="dxa"/>
            <w:tcBorders>
              <w:top w:val="nil"/>
              <w:left w:val="nil"/>
              <w:bottom w:val="nil"/>
              <w:right w:val="nil"/>
            </w:tcBorders>
            <w:noWrap/>
            <w:vAlign w:val="bottom"/>
            <w:hideMark/>
          </w:tcPr>
          <w:p w14:paraId="37122465"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7,14 </w:t>
            </w:r>
          </w:p>
        </w:tc>
        <w:tc>
          <w:tcPr>
            <w:tcW w:w="1060" w:type="dxa"/>
            <w:tcBorders>
              <w:top w:val="nil"/>
              <w:left w:val="nil"/>
              <w:bottom w:val="nil"/>
              <w:right w:val="nil"/>
            </w:tcBorders>
            <w:noWrap/>
            <w:vAlign w:val="bottom"/>
            <w:hideMark/>
          </w:tcPr>
          <w:p w14:paraId="4E0B15B3"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2,00 </w:t>
            </w:r>
          </w:p>
        </w:tc>
      </w:tr>
      <w:tr w:rsidR="000F43F8" w:rsidRPr="000F43F8" w14:paraId="75786C75" w14:textId="77777777" w:rsidTr="000F43F8">
        <w:trPr>
          <w:trHeight w:val="300"/>
          <w:jc w:val="center"/>
        </w:trPr>
        <w:tc>
          <w:tcPr>
            <w:tcW w:w="2080" w:type="dxa"/>
            <w:tcBorders>
              <w:top w:val="nil"/>
              <w:left w:val="nil"/>
              <w:bottom w:val="nil"/>
              <w:right w:val="nil"/>
            </w:tcBorders>
            <w:noWrap/>
            <w:vAlign w:val="bottom"/>
            <w:hideMark/>
          </w:tcPr>
          <w:p w14:paraId="7E2B7A1B"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VT naudojimas</w:t>
            </w:r>
          </w:p>
        </w:tc>
        <w:tc>
          <w:tcPr>
            <w:tcW w:w="1100" w:type="dxa"/>
            <w:tcBorders>
              <w:top w:val="nil"/>
              <w:left w:val="nil"/>
              <w:bottom w:val="nil"/>
              <w:right w:val="nil"/>
            </w:tcBorders>
            <w:noWrap/>
            <w:vAlign w:val="bottom"/>
            <w:hideMark/>
          </w:tcPr>
          <w:p w14:paraId="64F86C3F"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14,29 </w:t>
            </w:r>
          </w:p>
        </w:tc>
        <w:tc>
          <w:tcPr>
            <w:tcW w:w="980" w:type="dxa"/>
            <w:tcBorders>
              <w:top w:val="nil"/>
              <w:left w:val="nil"/>
              <w:bottom w:val="nil"/>
              <w:right w:val="nil"/>
            </w:tcBorders>
            <w:noWrap/>
            <w:vAlign w:val="bottom"/>
            <w:hideMark/>
          </w:tcPr>
          <w:p w14:paraId="295D9244"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2,04 </w:t>
            </w:r>
          </w:p>
        </w:tc>
        <w:tc>
          <w:tcPr>
            <w:tcW w:w="980" w:type="dxa"/>
            <w:tcBorders>
              <w:top w:val="nil"/>
              <w:left w:val="nil"/>
              <w:bottom w:val="nil"/>
              <w:right w:val="nil"/>
            </w:tcBorders>
            <w:noWrap/>
            <w:vAlign w:val="bottom"/>
            <w:hideMark/>
          </w:tcPr>
          <w:p w14:paraId="05C10B54"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25,00 </w:t>
            </w:r>
          </w:p>
        </w:tc>
        <w:tc>
          <w:tcPr>
            <w:tcW w:w="1060" w:type="dxa"/>
            <w:tcBorders>
              <w:top w:val="nil"/>
              <w:left w:val="nil"/>
              <w:bottom w:val="nil"/>
              <w:right w:val="nil"/>
            </w:tcBorders>
            <w:noWrap/>
            <w:vAlign w:val="bottom"/>
            <w:hideMark/>
          </w:tcPr>
          <w:p w14:paraId="59DC5A13"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2,56 </w:t>
            </w:r>
          </w:p>
        </w:tc>
      </w:tr>
      <w:tr w:rsidR="000F43F8" w:rsidRPr="000F43F8" w14:paraId="412245F3" w14:textId="77777777" w:rsidTr="000F43F8">
        <w:trPr>
          <w:trHeight w:val="300"/>
          <w:jc w:val="center"/>
        </w:trPr>
        <w:tc>
          <w:tcPr>
            <w:tcW w:w="2080" w:type="dxa"/>
            <w:tcBorders>
              <w:top w:val="nil"/>
              <w:left w:val="nil"/>
              <w:bottom w:val="nil"/>
              <w:right w:val="nil"/>
            </w:tcBorders>
            <w:noWrap/>
            <w:vAlign w:val="bottom"/>
            <w:hideMark/>
          </w:tcPr>
          <w:p w14:paraId="27E5B160"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Renovacija</w:t>
            </w:r>
          </w:p>
        </w:tc>
        <w:tc>
          <w:tcPr>
            <w:tcW w:w="1100" w:type="dxa"/>
            <w:tcBorders>
              <w:top w:val="nil"/>
              <w:left w:val="nil"/>
              <w:bottom w:val="nil"/>
              <w:right w:val="nil"/>
            </w:tcBorders>
            <w:noWrap/>
            <w:vAlign w:val="bottom"/>
            <w:hideMark/>
          </w:tcPr>
          <w:p w14:paraId="31D286DE"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2,50 </w:t>
            </w:r>
          </w:p>
        </w:tc>
        <w:tc>
          <w:tcPr>
            <w:tcW w:w="980" w:type="dxa"/>
            <w:tcBorders>
              <w:top w:val="nil"/>
              <w:left w:val="nil"/>
              <w:bottom w:val="nil"/>
              <w:right w:val="nil"/>
            </w:tcBorders>
            <w:noWrap/>
            <w:vAlign w:val="bottom"/>
            <w:hideMark/>
          </w:tcPr>
          <w:p w14:paraId="748CC810"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1,79 </w:t>
            </w:r>
          </w:p>
        </w:tc>
        <w:tc>
          <w:tcPr>
            <w:tcW w:w="980" w:type="dxa"/>
            <w:tcBorders>
              <w:top w:val="nil"/>
              <w:left w:val="nil"/>
              <w:bottom w:val="nil"/>
              <w:right w:val="nil"/>
            </w:tcBorders>
            <w:noWrap/>
            <w:vAlign w:val="bottom"/>
            <w:hideMark/>
          </w:tcPr>
          <w:p w14:paraId="57E410B6"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2,17 </w:t>
            </w:r>
          </w:p>
        </w:tc>
        <w:tc>
          <w:tcPr>
            <w:tcW w:w="1060" w:type="dxa"/>
            <w:tcBorders>
              <w:top w:val="nil"/>
              <w:left w:val="nil"/>
              <w:bottom w:val="nil"/>
              <w:right w:val="nil"/>
            </w:tcBorders>
            <w:noWrap/>
            <w:vAlign w:val="bottom"/>
            <w:hideMark/>
          </w:tcPr>
          <w:p w14:paraId="6361FC8B"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2,70 </w:t>
            </w:r>
          </w:p>
        </w:tc>
      </w:tr>
      <w:tr w:rsidR="000F43F8" w:rsidRPr="000F43F8" w14:paraId="33D4B254" w14:textId="77777777" w:rsidTr="000F43F8">
        <w:trPr>
          <w:trHeight w:val="300"/>
          <w:jc w:val="center"/>
        </w:trPr>
        <w:tc>
          <w:tcPr>
            <w:tcW w:w="2080" w:type="dxa"/>
            <w:tcBorders>
              <w:top w:val="nil"/>
              <w:left w:val="nil"/>
              <w:bottom w:val="nil"/>
              <w:right w:val="nil"/>
            </w:tcBorders>
            <w:noWrap/>
            <w:vAlign w:val="bottom"/>
            <w:hideMark/>
          </w:tcPr>
          <w:p w14:paraId="5AE252DE"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GV taikymas</w:t>
            </w:r>
          </w:p>
        </w:tc>
        <w:tc>
          <w:tcPr>
            <w:tcW w:w="1100" w:type="dxa"/>
            <w:tcBorders>
              <w:top w:val="nil"/>
              <w:left w:val="nil"/>
              <w:bottom w:val="nil"/>
              <w:right w:val="nil"/>
            </w:tcBorders>
            <w:noWrap/>
            <w:vAlign w:val="bottom"/>
            <w:hideMark/>
          </w:tcPr>
          <w:p w14:paraId="3791F573"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3,57 </w:t>
            </w:r>
          </w:p>
        </w:tc>
        <w:tc>
          <w:tcPr>
            <w:tcW w:w="980" w:type="dxa"/>
            <w:tcBorders>
              <w:top w:val="nil"/>
              <w:left w:val="nil"/>
              <w:bottom w:val="nil"/>
              <w:right w:val="nil"/>
            </w:tcBorders>
            <w:noWrap/>
            <w:vAlign w:val="bottom"/>
            <w:hideMark/>
          </w:tcPr>
          <w:p w14:paraId="75821EB5"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2,38 </w:t>
            </w:r>
          </w:p>
        </w:tc>
        <w:tc>
          <w:tcPr>
            <w:tcW w:w="980" w:type="dxa"/>
            <w:tcBorders>
              <w:top w:val="nil"/>
              <w:left w:val="nil"/>
              <w:bottom w:val="nil"/>
              <w:right w:val="nil"/>
            </w:tcBorders>
            <w:noWrap/>
            <w:vAlign w:val="bottom"/>
            <w:hideMark/>
          </w:tcPr>
          <w:p w14:paraId="1BE0EF1B"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2,08 </w:t>
            </w:r>
          </w:p>
        </w:tc>
        <w:tc>
          <w:tcPr>
            <w:tcW w:w="1060" w:type="dxa"/>
            <w:tcBorders>
              <w:top w:val="nil"/>
              <w:left w:val="nil"/>
              <w:bottom w:val="nil"/>
              <w:right w:val="nil"/>
            </w:tcBorders>
            <w:noWrap/>
            <w:vAlign w:val="bottom"/>
            <w:hideMark/>
          </w:tcPr>
          <w:p w14:paraId="1F41A146"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2,44 </w:t>
            </w:r>
          </w:p>
        </w:tc>
      </w:tr>
      <w:tr w:rsidR="000F43F8" w:rsidRPr="000F43F8" w14:paraId="5EA8A964" w14:textId="77777777" w:rsidTr="000F43F8">
        <w:trPr>
          <w:trHeight w:val="300"/>
          <w:jc w:val="center"/>
        </w:trPr>
        <w:tc>
          <w:tcPr>
            <w:tcW w:w="2080" w:type="dxa"/>
            <w:tcBorders>
              <w:top w:val="nil"/>
              <w:left w:val="nil"/>
              <w:bottom w:val="nil"/>
              <w:right w:val="nil"/>
            </w:tcBorders>
            <w:noWrap/>
            <w:vAlign w:val="bottom"/>
            <w:hideMark/>
          </w:tcPr>
          <w:p w14:paraId="01CA0754"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PASITENKINIMAS</w:t>
            </w:r>
          </w:p>
        </w:tc>
        <w:tc>
          <w:tcPr>
            <w:tcW w:w="1100" w:type="dxa"/>
            <w:tcBorders>
              <w:top w:val="nil"/>
              <w:left w:val="nil"/>
              <w:bottom w:val="nil"/>
              <w:right w:val="nil"/>
            </w:tcBorders>
            <w:noWrap/>
            <w:vAlign w:val="bottom"/>
            <w:hideMark/>
          </w:tcPr>
          <w:p w14:paraId="3E87C794"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9,64 </w:t>
            </w:r>
          </w:p>
        </w:tc>
        <w:tc>
          <w:tcPr>
            <w:tcW w:w="980" w:type="dxa"/>
            <w:tcBorders>
              <w:top w:val="nil"/>
              <w:left w:val="nil"/>
              <w:bottom w:val="nil"/>
              <w:right w:val="nil"/>
            </w:tcBorders>
            <w:noWrap/>
            <w:vAlign w:val="bottom"/>
            <w:hideMark/>
          </w:tcPr>
          <w:p w14:paraId="7A005D18"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5,95 </w:t>
            </w:r>
          </w:p>
        </w:tc>
        <w:tc>
          <w:tcPr>
            <w:tcW w:w="980" w:type="dxa"/>
            <w:tcBorders>
              <w:top w:val="nil"/>
              <w:left w:val="nil"/>
              <w:bottom w:val="nil"/>
              <w:right w:val="nil"/>
            </w:tcBorders>
            <w:noWrap/>
            <w:vAlign w:val="bottom"/>
            <w:hideMark/>
          </w:tcPr>
          <w:p w14:paraId="7B005AE0"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11,40 </w:t>
            </w:r>
          </w:p>
        </w:tc>
        <w:tc>
          <w:tcPr>
            <w:tcW w:w="1060" w:type="dxa"/>
            <w:tcBorders>
              <w:top w:val="nil"/>
              <w:left w:val="nil"/>
              <w:bottom w:val="nil"/>
              <w:right w:val="nil"/>
            </w:tcBorders>
            <w:noWrap/>
            <w:vAlign w:val="bottom"/>
            <w:hideMark/>
          </w:tcPr>
          <w:p w14:paraId="57AB38A3" w14:textId="77777777" w:rsidR="000F43F8" w:rsidRPr="000F43F8" w:rsidRDefault="000F43F8" w:rsidP="000F43F8">
            <w:pPr>
              <w:spacing w:after="0" w:line="240" w:lineRule="auto"/>
              <w:rPr>
                <w:rFonts w:ascii="Calibri" w:eastAsia="Times New Roman" w:hAnsi="Calibri" w:cs="Calibri"/>
                <w:color w:val="000000"/>
                <w:kern w:val="0"/>
                <w:lang w:eastAsia="lt-LT"/>
                <w14:ligatures w14:val="none"/>
              </w:rPr>
            </w:pPr>
            <w:r w:rsidRPr="000F43F8">
              <w:rPr>
                <w:rFonts w:ascii="Calibri" w:eastAsia="Times New Roman" w:hAnsi="Calibri" w:cs="Calibri"/>
                <w:color w:val="000000"/>
                <w:kern w:val="0"/>
                <w:lang w:eastAsia="lt-LT"/>
                <w14:ligatures w14:val="none"/>
              </w:rPr>
              <w:t xml:space="preserve">            7,14 </w:t>
            </w:r>
          </w:p>
        </w:tc>
      </w:tr>
    </w:tbl>
    <w:p w14:paraId="3B5ED0DC" w14:textId="77777777" w:rsidR="000F43F8" w:rsidRDefault="000F43F8" w:rsidP="000F43F8">
      <w:pPr>
        <w:pStyle w:val="NoSpacing"/>
        <w:spacing w:before="240" w:line="360" w:lineRule="auto"/>
        <w:jc w:val="both"/>
        <w:rPr>
          <w:sz w:val="24"/>
          <w:szCs w:val="24"/>
        </w:rPr>
      </w:pPr>
    </w:p>
    <w:p w14:paraId="395EE2C5" w14:textId="2C2664DD" w:rsidR="00FA08A8" w:rsidRDefault="00FA08A8" w:rsidP="00FA08A8">
      <w:pPr>
        <w:pStyle w:val="NoSpacing"/>
        <w:spacing w:before="240" w:line="360" w:lineRule="auto"/>
        <w:jc w:val="center"/>
        <w:rPr>
          <w:sz w:val="24"/>
          <w:szCs w:val="24"/>
        </w:rPr>
      </w:pPr>
      <w:r>
        <w:rPr>
          <w:noProof/>
          <w:lang w:eastAsia="lt-LT"/>
        </w:rPr>
        <w:lastRenderedPageBreak/>
        <w:drawing>
          <wp:inline distT="0" distB="0" distL="0" distR="0" wp14:anchorId="57F83A24" wp14:editId="68DB5855">
            <wp:extent cx="4572000" cy="2743200"/>
            <wp:effectExtent l="0" t="0" r="0" b="0"/>
            <wp:docPr id="1022938185" name="Diagrama 1">
              <a:extLst xmlns:a="http://schemas.openxmlformats.org/drawingml/2006/main">
                <a:ext uri="{FF2B5EF4-FFF2-40B4-BE49-F238E27FC236}">
                  <a16:creationId xmlns:a16="http://schemas.microsoft.com/office/drawing/2014/main" id="{912D7437-7036-2C8B-49F7-5600A962EB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71F6A21F" w14:textId="77777777" w:rsidR="00FA08A8" w:rsidRDefault="00FA08A8" w:rsidP="00FA08A8">
      <w:pPr>
        <w:pStyle w:val="NoSpacing"/>
        <w:spacing w:before="240" w:line="360" w:lineRule="auto"/>
        <w:jc w:val="center"/>
        <w:rPr>
          <w:sz w:val="24"/>
          <w:szCs w:val="24"/>
        </w:rPr>
      </w:pPr>
    </w:p>
    <w:p w14:paraId="7613D2D4" w14:textId="77777777" w:rsidR="005827FF" w:rsidRDefault="005827FF" w:rsidP="00FA08A8">
      <w:pPr>
        <w:pStyle w:val="NoSpacing"/>
        <w:spacing w:before="240" w:line="360" w:lineRule="auto"/>
        <w:jc w:val="center"/>
        <w:rPr>
          <w:sz w:val="24"/>
          <w:szCs w:val="24"/>
        </w:rPr>
      </w:pPr>
    </w:p>
    <w:p w14:paraId="7B42410C" w14:textId="41C3A416" w:rsidR="00FA08A8" w:rsidRDefault="00FA08A8" w:rsidP="00FA08A8">
      <w:pPr>
        <w:pStyle w:val="NoSpacing"/>
        <w:spacing w:before="240" w:line="360" w:lineRule="auto"/>
        <w:jc w:val="center"/>
        <w:rPr>
          <w:sz w:val="24"/>
          <w:szCs w:val="24"/>
        </w:rPr>
      </w:pPr>
      <w:r>
        <w:rPr>
          <w:noProof/>
          <w:lang w:eastAsia="lt-LT"/>
        </w:rPr>
        <w:drawing>
          <wp:inline distT="0" distB="0" distL="0" distR="0" wp14:anchorId="097AB677" wp14:editId="43B697DF">
            <wp:extent cx="4572000" cy="2743200"/>
            <wp:effectExtent l="0" t="0" r="0" b="0"/>
            <wp:docPr id="821356036" name="Diagrama 1">
              <a:extLst xmlns:a="http://schemas.openxmlformats.org/drawingml/2006/main">
                <a:ext uri="{FF2B5EF4-FFF2-40B4-BE49-F238E27FC236}">
                  <a16:creationId xmlns:a16="http://schemas.microsoft.com/office/drawing/2014/main" id="{F5A8E41F-CCBD-4E94-7E42-5D8AACB3A9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06AF91DF" w14:textId="77777777" w:rsidR="005D72D8" w:rsidRDefault="005D72D8" w:rsidP="005D72D8">
      <w:pPr>
        <w:pStyle w:val="NoSpacing"/>
        <w:spacing w:before="240" w:line="360" w:lineRule="auto"/>
        <w:jc w:val="both"/>
        <w:rPr>
          <w:sz w:val="24"/>
          <w:szCs w:val="24"/>
        </w:rPr>
      </w:pPr>
    </w:p>
    <w:p w14:paraId="6672D1BE" w14:textId="2F24591E" w:rsidR="0044569C" w:rsidRDefault="005D72D8" w:rsidP="005D72D8">
      <w:pPr>
        <w:pStyle w:val="NoSpacing"/>
        <w:spacing w:before="240" w:line="360" w:lineRule="auto"/>
        <w:rPr>
          <w:sz w:val="24"/>
          <w:szCs w:val="24"/>
        </w:rPr>
      </w:pPr>
      <w:r w:rsidRPr="005D72D8">
        <w:rPr>
          <w:noProof/>
          <w:bdr w:val="single" w:sz="4" w:space="0" w:color="auto"/>
          <w:lang w:eastAsia="lt-LT"/>
        </w:rPr>
        <w:lastRenderedPageBreak/>
        <w:drawing>
          <wp:inline distT="0" distB="0" distL="0" distR="0" wp14:anchorId="207B8E58" wp14:editId="0B1FF060">
            <wp:extent cx="5791200" cy="3527425"/>
            <wp:effectExtent l="0" t="0" r="0" b="15875"/>
            <wp:docPr id="1824467380" name="Diagrama 1">
              <a:extLst xmlns:a="http://schemas.openxmlformats.org/drawingml/2006/main">
                <a:ext uri="{FF2B5EF4-FFF2-40B4-BE49-F238E27FC236}">
                  <a16:creationId xmlns:a16="http://schemas.microsoft.com/office/drawing/2014/main" id="{7188BCC2-0267-006A-405E-EE0D570081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6F334E09" w14:textId="77777777" w:rsidR="00692C77" w:rsidRDefault="00692C77" w:rsidP="00692C77">
      <w:pPr>
        <w:rPr>
          <w:rFonts w:ascii="Times New Roman" w:hAnsi="Times New Roman" w:cs="Times New Roman"/>
          <w:b/>
          <w:bCs/>
          <w:sz w:val="24"/>
          <w:szCs w:val="24"/>
        </w:rPr>
      </w:pPr>
    </w:p>
    <w:p w14:paraId="7E377BEF" w14:textId="10732F9B" w:rsidR="00692C77" w:rsidRDefault="00692C77" w:rsidP="00692C77">
      <w:pPr>
        <w:rPr>
          <w:rFonts w:ascii="Times New Roman" w:hAnsi="Times New Roman" w:cs="Times New Roman"/>
          <w:b/>
          <w:bCs/>
          <w:sz w:val="24"/>
          <w:szCs w:val="24"/>
          <w:u w:val="single"/>
        </w:rPr>
      </w:pPr>
      <w:r w:rsidRPr="00692C77">
        <w:rPr>
          <w:rFonts w:ascii="Times New Roman" w:hAnsi="Times New Roman" w:cs="Times New Roman"/>
          <w:b/>
          <w:bCs/>
          <w:sz w:val="24"/>
          <w:szCs w:val="24"/>
          <w:u w:val="single"/>
        </w:rPr>
        <w:t>4.2.Išvados ir pasiūlymai</w:t>
      </w:r>
    </w:p>
    <w:p w14:paraId="2AE8478F" w14:textId="77777777" w:rsidR="00F86B9E" w:rsidRPr="00692C77" w:rsidRDefault="00F86B9E" w:rsidP="00692C77">
      <w:pPr>
        <w:rPr>
          <w:rFonts w:ascii="Times New Roman" w:hAnsi="Times New Roman" w:cs="Times New Roman"/>
          <w:b/>
          <w:bCs/>
          <w:sz w:val="24"/>
          <w:szCs w:val="24"/>
          <w:u w:val="single"/>
        </w:rPr>
      </w:pPr>
    </w:p>
    <w:p w14:paraId="28590BD2" w14:textId="77777777" w:rsidR="001A0BB0" w:rsidRDefault="00FA08A8" w:rsidP="00F86B9E">
      <w:pPr>
        <w:spacing w:line="360" w:lineRule="auto"/>
        <w:jc w:val="both"/>
        <w:rPr>
          <w:rFonts w:ascii="Times New Roman" w:hAnsi="Times New Roman" w:cs="Times New Roman"/>
          <w:sz w:val="24"/>
          <w:szCs w:val="24"/>
        </w:rPr>
      </w:pPr>
      <w:r w:rsidRPr="001A0BB0">
        <w:rPr>
          <w:rFonts w:ascii="Times New Roman" w:hAnsi="Times New Roman" w:cs="Times New Roman"/>
          <w:sz w:val="24"/>
          <w:szCs w:val="24"/>
        </w:rPr>
        <w:t xml:space="preserve">1. </w:t>
      </w:r>
      <w:r w:rsidR="001A0BB0" w:rsidRPr="001A0BB0">
        <w:rPr>
          <w:rFonts w:ascii="Times New Roman" w:hAnsi="Times New Roman" w:cs="Times New Roman"/>
          <w:sz w:val="24"/>
          <w:szCs w:val="24"/>
        </w:rPr>
        <w:t>LEA skelbiam</w:t>
      </w:r>
      <w:r w:rsidR="001A0BB0">
        <w:rPr>
          <w:rFonts w:ascii="Times New Roman" w:hAnsi="Times New Roman" w:cs="Times New Roman"/>
          <w:sz w:val="24"/>
          <w:szCs w:val="24"/>
        </w:rPr>
        <w:t>os</w:t>
      </w:r>
      <w:r w:rsidR="001A0BB0" w:rsidRPr="001A0BB0">
        <w:rPr>
          <w:rFonts w:ascii="Times New Roman" w:hAnsi="Times New Roman" w:cs="Times New Roman"/>
          <w:sz w:val="24"/>
          <w:szCs w:val="24"/>
        </w:rPr>
        <w:t xml:space="preserve"> savivaldybių darnios energetikos plėtros pažangos indeks</w:t>
      </w:r>
      <w:r w:rsidR="001A0BB0">
        <w:rPr>
          <w:rFonts w:ascii="Times New Roman" w:hAnsi="Times New Roman" w:cs="Times New Roman"/>
          <w:sz w:val="24"/>
          <w:szCs w:val="24"/>
        </w:rPr>
        <w:t>o ataskaitos neturi tiesioginio rodiklio, kurio pagrindu būtų galima nustatyti vietos bendruomenės pasitenkinimą VPKK diskursu konkrečioje savivaldybėje.</w:t>
      </w:r>
    </w:p>
    <w:p w14:paraId="076BC2E6" w14:textId="77777777" w:rsidR="001A0BB0" w:rsidRDefault="001A0BB0" w:rsidP="00F86B9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 Apklausų duomenys turi daug „triukšmo“ dėl respondentų nuomonių dispersijos, kas rodo respondentų momentinių emocijų ir savo žinių tariamo „konkurencingumo“ slėpimo </w:t>
      </w:r>
      <w:r w:rsidRPr="001A0BB0">
        <w:rPr>
          <w:rFonts w:ascii="Times New Roman" w:hAnsi="Times New Roman" w:cs="Times New Roman"/>
          <w:sz w:val="24"/>
          <w:szCs w:val="24"/>
        </w:rPr>
        <w:t xml:space="preserve"> </w:t>
      </w:r>
      <w:r>
        <w:rPr>
          <w:rFonts w:ascii="Times New Roman" w:hAnsi="Times New Roman" w:cs="Times New Roman"/>
          <w:sz w:val="24"/>
          <w:szCs w:val="24"/>
        </w:rPr>
        <w:t xml:space="preserve">įtakas. </w:t>
      </w:r>
    </w:p>
    <w:p w14:paraId="58163E6A" w14:textId="77777777" w:rsidR="00F86B9E" w:rsidRDefault="001A0BB0" w:rsidP="00F86B9E">
      <w:pPr>
        <w:spacing w:line="360" w:lineRule="auto"/>
        <w:jc w:val="both"/>
        <w:rPr>
          <w:rFonts w:ascii="Times New Roman" w:hAnsi="Times New Roman" w:cs="Times New Roman"/>
          <w:sz w:val="24"/>
          <w:szCs w:val="24"/>
        </w:rPr>
      </w:pPr>
      <w:r>
        <w:rPr>
          <w:rFonts w:ascii="Times New Roman" w:hAnsi="Times New Roman" w:cs="Times New Roman"/>
          <w:sz w:val="24"/>
          <w:szCs w:val="24"/>
        </w:rPr>
        <w:t>3. LEA savivaldybių reitingavim</w:t>
      </w:r>
      <w:r w:rsidR="00F86B9E">
        <w:rPr>
          <w:rFonts w:ascii="Times New Roman" w:hAnsi="Times New Roman" w:cs="Times New Roman"/>
          <w:sz w:val="24"/>
          <w:szCs w:val="24"/>
        </w:rPr>
        <w:t>o duomenys dera su atlikto pasitenkinimo indeksavimu pagal LEA rodiklius, priskirtinus vietos savivaldos gyventojų-vartotojų savarankiško pasirinkimo sritims.</w:t>
      </w:r>
    </w:p>
    <w:p w14:paraId="7CAA41BB" w14:textId="77777777" w:rsidR="00F86B9E" w:rsidRDefault="00F86B9E" w:rsidP="00F86B9E">
      <w:pPr>
        <w:spacing w:line="360" w:lineRule="auto"/>
        <w:jc w:val="both"/>
        <w:rPr>
          <w:rFonts w:ascii="Times New Roman" w:hAnsi="Times New Roman" w:cs="Times New Roman"/>
          <w:sz w:val="24"/>
          <w:szCs w:val="24"/>
        </w:rPr>
      </w:pPr>
      <w:r w:rsidRPr="00F86B9E">
        <w:rPr>
          <w:rFonts w:ascii="Times New Roman" w:hAnsi="Times New Roman" w:cs="Times New Roman"/>
          <w:sz w:val="24"/>
          <w:szCs w:val="24"/>
        </w:rPr>
        <w:t>4. Tirtų savivaldybių VPKK diskurso intensyvum</w:t>
      </w:r>
      <w:r>
        <w:rPr>
          <w:rFonts w:ascii="Times New Roman" w:hAnsi="Times New Roman" w:cs="Times New Roman"/>
          <w:sz w:val="24"/>
          <w:szCs w:val="24"/>
        </w:rPr>
        <w:t>as</w:t>
      </w:r>
      <w:r w:rsidRPr="00F86B9E">
        <w:rPr>
          <w:rFonts w:ascii="Times New Roman" w:hAnsi="Times New Roman" w:cs="Times New Roman"/>
          <w:sz w:val="24"/>
          <w:szCs w:val="24"/>
        </w:rPr>
        <w:t xml:space="preserve"> savivaldyb</w:t>
      </w:r>
      <w:r>
        <w:rPr>
          <w:rFonts w:ascii="Times New Roman" w:hAnsi="Times New Roman" w:cs="Times New Roman"/>
          <w:sz w:val="24"/>
          <w:szCs w:val="24"/>
        </w:rPr>
        <w:t>ių</w:t>
      </w:r>
      <w:r w:rsidRPr="00F86B9E">
        <w:rPr>
          <w:rFonts w:ascii="Times New Roman" w:hAnsi="Times New Roman" w:cs="Times New Roman"/>
          <w:sz w:val="24"/>
          <w:szCs w:val="24"/>
        </w:rPr>
        <w:t xml:space="preserve"> taryb</w:t>
      </w:r>
      <w:r>
        <w:rPr>
          <w:rFonts w:ascii="Times New Roman" w:hAnsi="Times New Roman" w:cs="Times New Roman"/>
          <w:sz w:val="24"/>
          <w:szCs w:val="24"/>
        </w:rPr>
        <w:t>ų</w:t>
      </w:r>
      <w:r w:rsidRPr="00F86B9E">
        <w:rPr>
          <w:rFonts w:ascii="Times New Roman" w:hAnsi="Times New Roman" w:cs="Times New Roman"/>
          <w:sz w:val="24"/>
          <w:szCs w:val="24"/>
        </w:rPr>
        <w:t xml:space="preserve"> darbotvarkėse </w:t>
      </w:r>
      <w:r>
        <w:rPr>
          <w:rFonts w:ascii="Times New Roman" w:hAnsi="Times New Roman" w:cs="Times New Roman"/>
          <w:sz w:val="24"/>
          <w:szCs w:val="24"/>
        </w:rPr>
        <w:t>yra atvirkščiai proporcingas LEA indeksui, kas dera su darbotvarkių aktualumo logika.</w:t>
      </w:r>
    </w:p>
    <w:p w14:paraId="06B1DF71" w14:textId="0E462539" w:rsidR="00F86B9E" w:rsidRDefault="00F86B9E" w:rsidP="00F86B9E">
      <w:pPr>
        <w:spacing w:line="360" w:lineRule="auto"/>
        <w:jc w:val="both"/>
        <w:rPr>
          <w:rFonts w:ascii="Times New Roman" w:hAnsi="Times New Roman" w:cs="Times New Roman"/>
          <w:sz w:val="24"/>
          <w:szCs w:val="24"/>
        </w:rPr>
      </w:pPr>
      <w:r>
        <w:rPr>
          <w:rFonts w:ascii="Times New Roman" w:hAnsi="Times New Roman" w:cs="Times New Roman"/>
          <w:sz w:val="24"/>
          <w:szCs w:val="24"/>
        </w:rPr>
        <w:t>5. Viešojo intereso NVO „šešėlinių“ ataskaitų priemonė</w:t>
      </w:r>
      <w:r w:rsidR="00682BB4">
        <w:rPr>
          <w:rFonts w:ascii="Times New Roman" w:hAnsi="Times New Roman" w:cs="Times New Roman"/>
          <w:sz w:val="24"/>
          <w:szCs w:val="24"/>
        </w:rPr>
        <w:t>s projektavime</w:t>
      </w:r>
      <w:r>
        <w:rPr>
          <w:rFonts w:ascii="Times New Roman" w:hAnsi="Times New Roman" w:cs="Times New Roman"/>
          <w:sz w:val="24"/>
          <w:szCs w:val="24"/>
        </w:rPr>
        <w:t xml:space="preserve"> reiktų atsižvelgti į respondentų amžiaus grupes, nes kaip rodo apklausos, žmonės priskirtini 65+ metų ir iki 25 metų amžiaus grupėms yra žemesnio pasitenkinimo VPKK diskursu vietos savivaldos ir centrinės valdžios lygmenyse.</w:t>
      </w:r>
    </w:p>
    <w:p w14:paraId="3BBB3BC1" w14:textId="554D047C" w:rsidR="00692C77" w:rsidRPr="00F86B9E" w:rsidRDefault="00692C77" w:rsidP="001A0BB0">
      <w:pPr>
        <w:jc w:val="both"/>
        <w:rPr>
          <w:rFonts w:ascii="Times New Roman" w:eastAsia="Times New Roman" w:hAnsi="Times New Roman" w:cs="Times New Roman"/>
          <w:b/>
          <w:bCs/>
          <w:kern w:val="0"/>
          <w:sz w:val="24"/>
          <w:szCs w:val="24"/>
          <w14:ligatures w14:val="none"/>
        </w:rPr>
      </w:pPr>
      <w:r w:rsidRPr="00F86B9E">
        <w:rPr>
          <w:rFonts w:ascii="Times New Roman" w:eastAsia="Times New Roman" w:hAnsi="Times New Roman" w:cs="Times New Roman"/>
          <w:b/>
          <w:bCs/>
          <w:kern w:val="0"/>
          <w:sz w:val="24"/>
          <w:szCs w:val="24"/>
          <w14:ligatures w14:val="none"/>
        </w:rPr>
        <w:br w:type="page"/>
      </w:r>
    </w:p>
    <w:p w14:paraId="0F3F552A" w14:textId="4A67E601" w:rsidR="000A6504" w:rsidRPr="00463555" w:rsidRDefault="000A6504" w:rsidP="000A6504">
      <w:pPr>
        <w:pStyle w:val="NoSpacing"/>
        <w:spacing w:before="240"/>
        <w:rPr>
          <w:b/>
          <w:bCs/>
          <w:sz w:val="24"/>
          <w:szCs w:val="24"/>
        </w:rPr>
      </w:pPr>
      <w:r w:rsidRPr="00463555">
        <w:rPr>
          <w:b/>
          <w:bCs/>
          <w:sz w:val="24"/>
          <w:szCs w:val="24"/>
        </w:rPr>
        <w:lastRenderedPageBreak/>
        <w:t>5. STUDIJOS VERTINIMO APRAŠAS</w:t>
      </w:r>
    </w:p>
    <w:p w14:paraId="0BB2D3AC" w14:textId="77777777" w:rsidR="000A6504" w:rsidRDefault="000A6504" w:rsidP="000A6504">
      <w:pPr>
        <w:jc w:val="both"/>
        <w:rPr>
          <w:rFonts w:ascii="Times New Roman" w:hAnsi="Times New Roman" w:cs="Times New Roman"/>
          <w:sz w:val="24"/>
          <w:szCs w:val="24"/>
          <w:lang w:eastAsia="lt-LT"/>
        </w:rPr>
      </w:pPr>
    </w:p>
    <w:p w14:paraId="666F35CA" w14:textId="131AEFF6" w:rsidR="000A6504" w:rsidRDefault="000A6504" w:rsidP="000A6504">
      <w:pPr>
        <w:spacing w:line="360" w:lineRule="auto"/>
        <w:jc w:val="both"/>
        <w:rPr>
          <w:rFonts w:ascii="Times New Roman" w:hAnsi="Times New Roman" w:cs="Times New Roman"/>
          <w:sz w:val="24"/>
          <w:szCs w:val="24"/>
          <w:lang w:eastAsia="lt-LT"/>
        </w:rPr>
      </w:pPr>
      <w:r w:rsidRPr="00FB162F">
        <w:rPr>
          <w:rFonts w:ascii="Times New Roman" w:hAnsi="Times New Roman" w:cs="Times New Roman"/>
          <w:sz w:val="24"/>
          <w:szCs w:val="24"/>
          <w:lang w:eastAsia="lt-LT"/>
        </w:rPr>
        <w:t xml:space="preserve">Pagal </w:t>
      </w:r>
      <w:r>
        <w:rPr>
          <w:rFonts w:ascii="Times New Roman" w:hAnsi="Times New Roman" w:cs="Times New Roman"/>
          <w:sz w:val="24"/>
          <w:szCs w:val="24"/>
          <w:lang w:eastAsia="lt-LT"/>
        </w:rPr>
        <w:t>Studij</w:t>
      </w:r>
      <w:r w:rsidRPr="00FB162F">
        <w:rPr>
          <w:rFonts w:ascii="Times New Roman" w:hAnsi="Times New Roman" w:cs="Times New Roman"/>
          <w:sz w:val="24"/>
          <w:szCs w:val="24"/>
          <w:lang w:eastAsia="lt-LT"/>
        </w:rPr>
        <w:t xml:space="preserve">os rengimo Techninę specifikaciją Paslaugos teikėjas turi parengti rekomendacinį </w:t>
      </w:r>
      <w:r>
        <w:rPr>
          <w:rFonts w:ascii="Times New Roman" w:hAnsi="Times New Roman" w:cs="Times New Roman"/>
          <w:sz w:val="24"/>
          <w:szCs w:val="24"/>
          <w:lang w:eastAsia="lt-LT"/>
        </w:rPr>
        <w:t>Studij</w:t>
      </w:r>
      <w:r w:rsidRPr="00FB162F">
        <w:rPr>
          <w:rFonts w:ascii="Times New Roman" w:hAnsi="Times New Roman" w:cs="Times New Roman"/>
          <w:sz w:val="24"/>
          <w:szCs w:val="24"/>
          <w:lang w:eastAsia="lt-LT"/>
        </w:rPr>
        <w:t xml:space="preserve">os taikymo stebėsenos (monitoringo) vertinimo aprašą, kuris turi apimti: </w:t>
      </w:r>
      <w:r w:rsidRPr="00FB162F">
        <w:rPr>
          <w:rFonts w:ascii="Times New Roman" w:hAnsi="Times New Roman" w:cs="Times New Roman"/>
          <w:sz w:val="24"/>
          <w:szCs w:val="24"/>
        </w:rPr>
        <w:t xml:space="preserve">vertinimo metodiką ir tvarką, vertinamus kriterijus, kiekvienam kriterijui įvertinti naudotinus metodus ir priemones, jų taikymo procedūras ir kitą aktualią informaciją. Taip pat </w:t>
      </w:r>
      <w:r w:rsidRPr="00FB162F">
        <w:rPr>
          <w:rFonts w:ascii="Times New Roman" w:hAnsi="Times New Roman" w:cs="Times New Roman"/>
          <w:sz w:val="24"/>
          <w:szCs w:val="24"/>
          <w:lang w:eastAsia="lt-LT"/>
        </w:rPr>
        <w:t>Paslaugos teikėjas turi parengti struktūrizuotas taikymo, tobulinimo rekomendacijas su pagrindimu, koks rezultatas/pokytis jas pritaikius bus pasiektas.</w:t>
      </w:r>
    </w:p>
    <w:p w14:paraId="536F6B16" w14:textId="77777777" w:rsidR="000A6504" w:rsidRPr="00FB162F" w:rsidRDefault="000A6504" w:rsidP="000A6504">
      <w:pPr>
        <w:spacing w:line="360" w:lineRule="auto"/>
        <w:jc w:val="both"/>
        <w:rPr>
          <w:rFonts w:ascii="Times New Roman" w:hAnsi="Times New Roman" w:cs="Times New Roman"/>
          <w:b/>
          <w:sz w:val="24"/>
          <w:szCs w:val="24"/>
          <w:lang w:eastAsia="lt-LT"/>
        </w:rPr>
      </w:pPr>
    </w:p>
    <w:p w14:paraId="746C09A0" w14:textId="77777777" w:rsidR="000A6504" w:rsidRPr="00FB162F" w:rsidRDefault="000A6504" w:rsidP="000A6504">
      <w:pPr>
        <w:spacing w:line="360" w:lineRule="auto"/>
        <w:jc w:val="both"/>
        <w:rPr>
          <w:rFonts w:ascii="Times New Roman" w:hAnsi="Times New Roman" w:cs="Times New Roman"/>
          <w:sz w:val="24"/>
          <w:szCs w:val="24"/>
          <w:u w:val="single"/>
        </w:rPr>
      </w:pPr>
      <w:r w:rsidRPr="00B74F94">
        <w:rPr>
          <w:rFonts w:ascii="Times New Roman" w:hAnsi="Times New Roman" w:cs="Times New Roman"/>
          <w:b/>
          <w:sz w:val="24"/>
          <w:szCs w:val="24"/>
          <w:lang w:eastAsia="lt-LT"/>
        </w:rPr>
        <w:t>5</w:t>
      </w:r>
      <w:r w:rsidRPr="00FB162F">
        <w:rPr>
          <w:rFonts w:ascii="Times New Roman" w:hAnsi="Times New Roman" w:cs="Times New Roman"/>
          <w:b/>
          <w:sz w:val="24"/>
          <w:szCs w:val="24"/>
          <w:lang w:eastAsia="lt-LT"/>
        </w:rPr>
        <w:t>.1. Vertinimo metodika ir tvarka</w:t>
      </w:r>
    </w:p>
    <w:p w14:paraId="6FBA28C5" w14:textId="77777777" w:rsidR="000A6504" w:rsidRPr="004A3640" w:rsidRDefault="000A6504" w:rsidP="000A6504">
      <w:pPr>
        <w:spacing w:after="0" w:line="360" w:lineRule="auto"/>
        <w:ind w:right="567" w:firstLine="360"/>
        <w:jc w:val="both"/>
        <w:rPr>
          <w:rFonts w:ascii="Times New Roman" w:hAnsi="Times New Roman" w:cs="Times New Roman"/>
          <w:bCs/>
          <w:color w:val="212529"/>
          <w:sz w:val="24"/>
          <w:szCs w:val="24"/>
          <w:shd w:val="clear" w:color="auto" w:fill="FFFFFF"/>
        </w:rPr>
      </w:pPr>
      <w:r>
        <w:rPr>
          <w:rFonts w:ascii="Times New Roman" w:hAnsi="Times New Roman" w:cs="Times New Roman"/>
          <w:sz w:val="24"/>
          <w:szCs w:val="24"/>
        </w:rPr>
        <w:t>Studijos</w:t>
      </w:r>
      <w:r w:rsidRPr="00FB162F">
        <w:rPr>
          <w:rFonts w:ascii="Times New Roman" w:hAnsi="Times New Roman" w:cs="Times New Roman"/>
          <w:sz w:val="24"/>
          <w:szCs w:val="24"/>
        </w:rPr>
        <w:t xml:space="preserve"> taikymo stebėsenos vertinimo metodikos ir tvarkos tikslas yra apibrėžti priemones i</w:t>
      </w:r>
      <w:r>
        <w:rPr>
          <w:rFonts w:ascii="Times New Roman" w:hAnsi="Times New Roman" w:cs="Times New Roman"/>
          <w:sz w:val="24"/>
          <w:szCs w:val="24"/>
        </w:rPr>
        <w:t xml:space="preserve">r </w:t>
      </w:r>
      <w:r w:rsidRPr="00FB162F">
        <w:rPr>
          <w:rFonts w:ascii="Times New Roman" w:hAnsi="Times New Roman" w:cs="Times New Roman"/>
          <w:sz w:val="24"/>
          <w:szCs w:val="24"/>
        </w:rPr>
        <w:t xml:space="preserve">jų taikymo tvarką sukurtų rezultatų panaudojimui pagal </w:t>
      </w:r>
      <w:r>
        <w:rPr>
          <w:rFonts w:ascii="Times New Roman" w:hAnsi="Times New Roman" w:cs="Times New Roman"/>
          <w:sz w:val="24"/>
          <w:szCs w:val="24"/>
        </w:rPr>
        <w:t>APVA finansuojamos K</w:t>
      </w:r>
      <w:r w:rsidRPr="00920369">
        <w:rPr>
          <w:rFonts w:ascii="Times New Roman" w:hAnsi="Times New Roman" w:cs="Times New Roman"/>
          <w:sz w:val="24"/>
          <w:szCs w:val="24"/>
        </w:rPr>
        <w:t>limato kaitos programos pažangos priemonės veiklą</w:t>
      </w:r>
      <w:r>
        <w:rPr>
          <w:rFonts w:ascii="Times New Roman" w:hAnsi="Times New Roman" w:cs="Times New Roman"/>
          <w:sz w:val="24"/>
          <w:szCs w:val="24"/>
        </w:rPr>
        <w:t xml:space="preserve"> </w:t>
      </w:r>
      <w:r w:rsidRPr="00920369">
        <w:rPr>
          <w:rFonts w:ascii="Times New Roman" w:hAnsi="Times New Roman" w:cs="Times New Roman"/>
          <w:sz w:val="24"/>
          <w:szCs w:val="24"/>
        </w:rPr>
        <w:t xml:space="preserve">„Finansinės paskatos </w:t>
      </w:r>
      <w:r>
        <w:rPr>
          <w:rFonts w:ascii="Times New Roman" w:hAnsi="Times New Roman" w:cs="Times New Roman"/>
          <w:sz w:val="24"/>
          <w:szCs w:val="24"/>
        </w:rPr>
        <w:t>NVO</w:t>
      </w:r>
      <w:r w:rsidRPr="00920369">
        <w:rPr>
          <w:rFonts w:ascii="Times New Roman" w:hAnsi="Times New Roman" w:cs="Times New Roman"/>
          <w:sz w:val="24"/>
          <w:szCs w:val="24"/>
        </w:rPr>
        <w:t xml:space="preserve"> veikloms ir (ar) veiksmams, formuojant klimato politiką ir informuojant visuomenę apie klimato kaitą“</w:t>
      </w:r>
      <w:r>
        <w:rPr>
          <w:rFonts w:ascii="Times New Roman" w:eastAsia="Helvetica" w:hAnsi="Times New Roman" w:cs="Times New Roman"/>
          <w:color w:val="333333"/>
          <w:sz w:val="24"/>
          <w:szCs w:val="24"/>
          <w:shd w:val="clear" w:color="auto" w:fill="F5F5F5"/>
        </w:rPr>
        <w:t xml:space="preserve"> NVK Projektas - </w:t>
      </w:r>
      <w:r w:rsidRPr="00920369">
        <w:rPr>
          <w:rFonts w:ascii="Times New Roman" w:hAnsi="Times New Roman" w:cs="Times New Roman"/>
          <w:bCs/>
          <w:color w:val="212529"/>
          <w:sz w:val="24"/>
          <w:szCs w:val="24"/>
          <w:shd w:val="clear" w:color="auto" w:fill="FFFFFF"/>
        </w:rPr>
        <w:t>Klimato kaitos švelninimo politikos vietos savivaldoje įgyvendinimo NVO advokacijos priemonės sukūrimas ir bandomasis pritaikymas“</w:t>
      </w:r>
      <w:r>
        <w:rPr>
          <w:rFonts w:ascii="Times New Roman" w:hAnsi="Times New Roman" w:cs="Times New Roman"/>
          <w:bCs/>
          <w:color w:val="212529"/>
          <w:sz w:val="24"/>
          <w:szCs w:val="24"/>
          <w:shd w:val="clear" w:color="auto" w:fill="FFFFFF"/>
        </w:rPr>
        <w:t>.</w:t>
      </w:r>
    </w:p>
    <w:p w14:paraId="53BB1243" w14:textId="77777777" w:rsidR="000A6504" w:rsidRPr="00ED53BA" w:rsidRDefault="000A6504" w:rsidP="000A6504">
      <w:pPr>
        <w:spacing w:line="360" w:lineRule="auto"/>
        <w:ind w:firstLine="360"/>
        <w:jc w:val="both"/>
        <w:rPr>
          <w:rFonts w:ascii="Times New Roman" w:hAnsi="Times New Roman" w:cs="Times New Roman"/>
          <w:sz w:val="24"/>
          <w:szCs w:val="24"/>
        </w:rPr>
      </w:pPr>
      <w:r w:rsidRPr="00FB162F">
        <w:rPr>
          <w:rFonts w:ascii="Times New Roman" w:hAnsi="Times New Roman" w:cs="Times New Roman"/>
          <w:sz w:val="24"/>
          <w:szCs w:val="24"/>
        </w:rPr>
        <w:t>.</w:t>
      </w:r>
    </w:p>
    <w:p w14:paraId="4AB8888E" w14:textId="77777777" w:rsidR="000A6504" w:rsidRPr="00ED53BA" w:rsidRDefault="000A6504">
      <w:pPr>
        <w:pStyle w:val="ListParagraph"/>
        <w:numPr>
          <w:ilvl w:val="0"/>
          <w:numId w:val="20"/>
        </w:numPr>
        <w:suppressAutoHyphens/>
        <w:spacing w:after="200" w:line="360" w:lineRule="auto"/>
        <w:jc w:val="both"/>
        <w:rPr>
          <w:rFonts w:ascii="Times New Roman" w:hAnsi="Times New Roman" w:cs="Times New Roman"/>
          <w:color w:val="000000"/>
          <w:sz w:val="24"/>
          <w:szCs w:val="24"/>
        </w:rPr>
      </w:pPr>
      <w:r w:rsidRPr="00ED53BA">
        <w:rPr>
          <w:rFonts w:ascii="Times New Roman" w:hAnsi="Times New Roman" w:cs="Times New Roman"/>
          <w:sz w:val="24"/>
          <w:szCs w:val="24"/>
          <w:u w:val="single"/>
        </w:rPr>
        <w:t>Studijos panaudojimo stebėsenos metodologija grindžiama tokiais principais:</w:t>
      </w:r>
    </w:p>
    <w:p w14:paraId="245B7EDD" w14:textId="77777777" w:rsidR="000A6504" w:rsidRPr="00ED53BA" w:rsidRDefault="000A6504" w:rsidP="000A6504">
      <w:pPr>
        <w:pStyle w:val="ListParagraph"/>
        <w:suppressAutoHyphens/>
        <w:spacing w:after="200" w:line="360" w:lineRule="auto"/>
        <w:ind w:left="360"/>
        <w:jc w:val="both"/>
        <w:rPr>
          <w:rFonts w:ascii="Times New Roman" w:hAnsi="Times New Roman" w:cs="Times New Roman"/>
          <w:color w:val="000000"/>
          <w:sz w:val="24"/>
          <w:szCs w:val="24"/>
        </w:rPr>
      </w:pPr>
    </w:p>
    <w:p w14:paraId="651E9E81" w14:textId="77777777" w:rsidR="000A6504" w:rsidRPr="00ED53BA" w:rsidRDefault="000A6504">
      <w:pPr>
        <w:pStyle w:val="ListParagraph"/>
        <w:numPr>
          <w:ilvl w:val="0"/>
          <w:numId w:val="21"/>
        </w:numPr>
        <w:suppressAutoHyphens/>
        <w:spacing w:after="200" w:line="360" w:lineRule="auto"/>
        <w:jc w:val="both"/>
        <w:rPr>
          <w:rFonts w:ascii="Times New Roman" w:hAnsi="Times New Roman" w:cs="Times New Roman"/>
          <w:sz w:val="24"/>
          <w:szCs w:val="24"/>
        </w:rPr>
      </w:pPr>
      <w:r w:rsidRPr="00ED53BA">
        <w:rPr>
          <w:rFonts w:ascii="Times New Roman" w:hAnsi="Times New Roman" w:cs="Times New Roman"/>
          <w:sz w:val="24"/>
          <w:szCs w:val="24"/>
        </w:rPr>
        <w:t>tikslingumu – renkami duomenys ir informacija, kurie yra reikalingi ir tinkami Projekto procesui;</w:t>
      </w:r>
    </w:p>
    <w:p w14:paraId="62B399DF" w14:textId="77777777" w:rsidR="000A6504" w:rsidRPr="00ED53BA" w:rsidRDefault="000A6504">
      <w:pPr>
        <w:pStyle w:val="ListParagraph"/>
        <w:numPr>
          <w:ilvl w:val="0"/>
          <w:numId w:val="22"/>
        </w:numPr>
        <w:suppressAutoHyphens/>
        <w:spacing w:after="200" w:line="360" w:lineRule="auto"/>
        <w:jc w:val="both"/>
        <w:rPr>
          <w:rFonts w:ascii="Times New Roman" w:hAnsi="Times New Roman" w:cs="Times New Roman"/>
          <w:sz w:val="24"/>
          <w:szCs w:val="24"/>
        </w:rPr>
      </w:pPr>
      <w:r w:rsidRPr="00ED53BA">
        <w:rPr>
          <w:rFonts w:ascii="Times New Roman" w:hAnsi="Times New Roman" w:cs="Times New Roman"/>
          <w:sz w:val="24"/>
          <w:szCs w:val="24"/>
        </w:rPr>
        <w:t>nešališkumu – stebėsena vykdoma be išankstinio nusistatymo, laikantis profesinio nepriklausomumo ir bendrųjų profesinės etikos nuostatų;</w:t>
      </w:r>
    </w:p>
    <w:p w14:paraId="1F22E624" w14:textId="77777777" w:rsidR="000A6504" w:rsidRPr="00ED53BA" w:rsidRDefault="000A6504">
      <w:pPr>
        <w:pStyle w:val="ListParagraph"/>
        <w:numPr>
          <w:ilvl w:val="0"/>
          <w:numId w:val="22"/>
        </w:numPr>
        <w:suppressAutoHyphens/>
        <w:spacing w:after="200" w:line="360" w:lineRule="auto"/>
        <w:jc w:val="both"/>
        <w:rPr>
          <w:rFonts w:ascii="Times New Roman" w:hAnsi="Times New Roman" w:cs="Times New Roman"/>
          <w:sz w:val="24"/>
          <w:szCs w:val="24"/>
        </w:rPr>
      </w:pPr>
      <w:r w:rsidRPr="00ED53BA">
        <w:rPr>
          <w:rFonts w:ascii="Times New Roman" w:hAnsi="Times New Roman" w:cs="Times New Roman"/>
          <w:sz w:val="24"/>
          <w:szCs w:val="24"/>
        </w:rPr>
        <w:t>patikimumu – stebėsena vykdoma laikantis Projekto vykdymą apibrėžiančių dokumentų, priimtų atitinkamų susitarimų, skelbiama tikrovę atitinkanti informacija.</w:t>
      </w:r>
    </w:p>
    <w:p w14:paraId="18E3BCA9" w14:textId="77777777" w:rsidR="000A6504" w:rsidRPr="00ED53BA" w:rsidRDefault="000A6504">
      <w:pPr>
        <w:pStyle w:val="ListParagraph"/>
        <w:numPr>
          <w:ilvl w:val="0"/>
          <w:numId w:val="22"/>
        </w:numPr>
        <w:suppressAutoHyphens/>
        <w:spacing w:after="200" w:line="360" w:lineRule="auto"/>
        <w:jc w:val="both"/>
        <w:rPr>
          <w:rFonts w:ascii="Times New Roman" w:hAnsi="Times New Roman" w:cs="Times New Roman"/>
          <w:sz w:val="24"/>
          <w:szCs w:val="24"/>
        </w:rPr>
      </w:pPr>
      <w:r w:rsidRPr="00ED53BA">
        <w:rPr>
          <w:rFonts w:ascii="Times New Roman" w:hAnsi="Times New Roman" w:cs="Times New Roman"/>
          <w:sz w:val="24"/>
          <w:szCs w:val="24"/>
        </w:rPr>
        <w:t>sistemingumu –  stebėsenos procesas vyksta planingai, laikantis tęstinumo.</w:t>
      </w:r>
    </w:p>
    <w:p w14:paraId="73C9611B" w14:textId="77777777" w:rsidR="000A6504" w:rsidRPr="00ED53BA" w:rsidRDefault="000A6504" w:rsidP="000A6504">
      <w:pPr>
        <w:pStyle w:val="ListParagraph"/>
        <w:spacing w:line="360" w:lineRule="auto"/>
        <w:ind w:left="360"/>
        <w:jc w:val="both"/>
        <w:rPr>
          <w:rFonts w:ascii="Times New Roman" w:hAnsi="Times New Roman" w:cs="Times New Roman"/>
          <w:sz w:val="24"/>
          <w:szCs w:val="24"/>
        </w:rPr>
      </w:pPr>
    </w:p>
    <w:p w14:paraId="0F9F2E1D" w14:textId="77777777" w:rsidR="000A6504" w:rsidRPr="00ED53BA" w:rsidRDefault="000A6504">
      <w:pPr>
        <w:pStyle w:val="ListParagraph"/>
        <w:numPr>
          <w:ilvl w:val="0"/>
          <w:numId w:val="20"/>
        </w:numPr>
        <w:suppressAutoHyphens/>
        <w:spacing w:after="200" w:line="360" w:lineRule="auto"/>
        <w:jc w:val="both"/>
        <w:rPr>
          <w:rFonts w:ascii="Times New Roman" w:hAnsi="Times New Roman" w:cs="Times New Roman"/>
          <w:sz w:val="24"/>
          <w:szCs w:val="24"/>
        </w:rPr>
      </w:pPr>
      <w:r w:rsidRPr="00ED53BA">
        <w:rPr>
          <w:rFonts w:ascii="Times New Roman" w:hAnsi="Times New Roman" w:cs="Times New Roman"/>
          <w:sz w:val="24"/>
          <w:szCs w:val="24"/>
        </w:rPr>
        <w:t xml:space="preserve">Stebėsenos rūšis apibrėžiama kaip nuolatinė stebėsena pagal Projekto vykdymo tvarkaraštį. Stebėsenoje vadovaujamasi Stebėsenos vertinimo kriterijais, kurie taikomi pagal šio Aprašo skirsnyje </w:t>
      </w:r>
      <w:r w:rsidRPr="00ED53BA">
        <w:rPr>
          <w:rFonts w:ascii="Times New Roman" w:hAnsi="Times New Roman" w:cs="Times New Roman"/>
          <w:sz w:val="24"/>
          <w:szCs w:val="24"/>
          <w:lang w:eastAsia="lt-LT"/>
        </w:rPr>
        <w:t>„Kriterijų taikymo procedūra ir rekomendacijos“ nuostatas.</w:t>
      </w:r>
    </w:p>
    <w:p w14:paraId="68B8D830" w14:textId="77777777" w:rsidR="000A6504" w:rsidRPr="00ED53BA" w:rsidRDefault="000A6504">
      <w:pPr>
        <w:pStyle w:val="ListParagraph"/>
        <w:numPr>
          <w:ilvl w:val="0"/>
          <w:numId w:val="20"/>
        </w:numPr>
        <w:suppressAutoHyphens/>
        <w:spacing w:after="200" w:line="360" w:lineRule="auto"/>
        <w:jc w:val="both"/>
        <w:rPr>
          <w:rFonts w:ascii="Times New Roman" w:hAnsi="Times New Roman" w:cs="Times New Roman"/>
          <w:sz w:val="24"/>
          <w:szCs w:val="24"/>
        </w:rPr>
      </w:pPr>
      <w:r w:rsidRPr="00ED53BA">
        <w:rPr>
          <w:rFonts w:ascii="Times New Roman" w:hAnsi="Times New Roman" w:cs="Times New Roman"/>
          <w:sz w:val="24"/>
          <w:szCs w:val="24"/>
        </w:rPr>
        <w:t>Aprašo vykdymą atlieka Projekto vadovas, atlikdamas Studijos vertinimą Pagal Projekto vykdymo tvarkaraštį ir užpildydamas Aprašo skirsnyje „</w:t>
      </w:r>
      <w:r w:rsidRPr="00ED53BA">
        <w:rPr>
          <w:rFonts w:ascii="Times New Roman" w:hAnsi="Times New Roman" w:cs="Times New Roman"/>
          <w:sz w:val="24"/>
          <w:szCs w:val="24"/>
          <w:lang w:eastAsia="lt-LT"/>
        </w:rPr>
        <w:t>Kriterijų taikymo procedūra ir rekomendacijos“</w:t>
      </w:r>
      <w:r w:rsidRPr="00ED53BA">
        <w:rPr>
          <w:rFonts w:ascii="Times New Roman" w:hAnsi="Times New Roman" w:cs="Times New Roman"/>
          <w:sz w:val="24"/>
          <w:szCs w:val="24"/>
        </w:rPr>
        <w:t xml:space="preserve"> pateikiamą </w:t>
      </w:r>
      <w:r>
        <w:rPr>
          <w:rFonts w:ascii="Times New Roman" w:hAnsi="Times New Roman" w:cs="Times New Roman"/>
          <w:sz w:val="24"/>
          <w:szCs w:val="24"/>
        </w:rPr>
        <w:t>Studijos</w:t>
      </w:r>
      <w:r w:rsidRPr="00ED53BA">
        <w:rPr>
          <w:rFonts w:ascii="Times New Roman" w:hAnsi="Times New Roman" w:cs="Times New Roman"/>
          <w:sz w:val="24"/>
          <w:szCs w:val="24"/>
        </w:rPr>
        <w:t xml:space="preserve"> vertinimo stebėsenos Protokolą. </w:t>
      </w:r>
    </w:p>
    <w:p w14:paraId="164A987C" w14:textId="77777777" w:rsidR="000A6504" w:rsidRPr="00ED53BA" w:rsidRDefault="000A6504">
      <w:pPr>
        <w:pStyle w:val="ListParagraph"/>
        <w:numPr>
          <w:ilvl w:val="0"/>
          <w:numId w:val="20"/>
        </w:numPr>
        <w:suppressAutoHyphens/>
        <w:spacing w:after="200" w:line="360" w:lineRule="auto"/>
        <w:jc w:val="both"/>
        <w:rPr>
          <w:rFonts w:ascii="Times New Roman" w:hAnsi="Times New Roman" w:cs="Times New Roman"/>
          <w:sz w:val="24"/>
          <w:szCs w:val="24"/>
        </w:rPr>
      </w:pPr>
      <w:r w:rsidRPr="00ED53BA">
        <w:rPr>
          <w:rFonts w:ascii="Times New Roman" w:hAnsi="Times New Roman" w:cs="Times New Roman"/>
          <w:sz w:val="24"/>
          <w:szCs w:val="24"/>
        </w:rPr>
        <w:lastRenderedPageBreak/>
        <w:t>Stebėsenos medžiaga kaupiama bylos segtuvuose Projekto vadovo nustatyta tvarka.</w:t>
      </w:r>
    </w:p>
    <w:p w14:paraId="46C887DE" w14:textId="77777777" w:rsidR="000A6504" w:rsidRDefault="000A6504" w:rsidP="000A6504">
      <w:pPr>
        <w:pStyle w:val="ListParagraph"/>
        <w:spacing w:line="360" w:lineRule="auto"/>
        <w:ind w:left="0"/>
        <w:jc w:val="both"/>
      </w:pPr>
    </w:p>
    <w:p w14:paraId="161119AE" w14:textId="77777777" w:rsidR="000A6504" w:rsidRPr="00FB162F" w:rsidRDefault="000A6504">
      <w:pPr>
        <w:pStyle w:val="ListParagraph"/>
        <w:numPr>
          <w:ilvl w:val="0"/>
          <w:numId w:val="20"/>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t xml:space="preserve">Aprašo vykdymą kontroliuoja Projekto Užsakovo vadovas arba jo įgaliotas asmuo. Užsakovo vadovas nustato </w:t>
      </w:r>
      <w:r>
        <w:rPr>
          <w:rFonts w:ascii="Times New Roman" w:hAnsi="Times New Roman" w:cs="Times New Roman"/>
          <w:sz w:val="24"/>
          <w:szCs w:val="24"/>
        </w:rPr>
        <w:t>Studijos</w:t>
      </w:r>
      <w:r w:rsidRPr="00FB162F">
        <w:rPr>
          <w:rFonts w:ascii="Times New Roman" w:hAnsi="Times New Roman" w:cs="Times New Roman"/>
          <w:sz w:val="24"/>
          <w:szCs w:val="24"/>
        </w:rPr>
        <w:t xml:space="preserve"> rezultatų įgyvendinimo stebėsenos aptarimus su Projekte dalyvaujančiais asmenimis.</w:t>
      </w:r>
    </w:p>
    <w:p w14:paraId="2912ED5F" w14:textId="77777777" w:rsidR="000A6504" w:rsidRPr="00FB162F" w:rsidRDefault="000A6504" w:rsidP="000A6504">
      <w:pPr>
        <w:pStyle w:val="ListParagraph"/>
        <w:spacing w:line="360" w:lineRule="auto"/>
        <w:ind w:left="0"/>
        <w:jc w:val="both"/>
        <w:rPr>
          <w:rFonts w:ascii="Times New Roman" w:hAnsi="Times New Roman" w:cs="Times New Roman"/>
          <w:sz w:val="24"/>
          <w:szCs w:val="24"/>
        </w:rPr>
      </w:pPr>
    </w:p>
    <w:p w14:paraId="56292216" w14:textId="77777777" w:rsidR="000A6504" w:rsidRPr="00FB162F" w:rsidRDefault="000A6504">
      <w:pPr>
        <w:pStyle w:val="ListParagraph"/>
        <w:numPr>
          <w:ilvl w:val="0"/>
          <w:numId w:val="20"/>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t>Aprašo pakeitimus ir/ar papildymus pagal Projekto dalyvių ir/ar suinteresuotų asmenų pasiūlymus  tvirtina Užsakovo vadovas.</w:t>
      </w:r>
    </w:p>
    <w:p w14:paraId="030D9843" w14:textId="77777777" w:rsidR="000A6504" w:rsidRPr="00FB162F" w:rsidRDefault="000A6504" w:rsidP="000A6504">
      <w:pPr>
        <w:pStyle w:val="ListParagraph"/>
        <w:spacing w:line="360" w:lineRule="auto"/>
        <w:ind w:left="360"/>
        <w:jc w:val="both"/>
        <w:rPr>
          <w:rFonts w:ascii="Times New Roman" w:hAnsi="Times New Roman" w:cs="Times New Roman"/>
          <w:sz w:val="24"/>
          <w:szCs w:val="24"/>
        </w:rPr>
      </w:pPr>
    </w:p>
    <w:p w14:paraId="3B96F5E4" w14:textId="77777777" w:rsidR="000A6504" w:rsidRPr="00B74F94" w:rsidRDefault="000A6504" w:rsidP="000A6504">
      <w:pPr>
        <w:pStyle w:val="ListParagraph"/>
        <w:spacing w:line="360" w:lineRule="auto"/>
        <w:ind w:left="0"/>
        <w:jc w:val="both"/>
        <w:rPr>
          <w:rFonts w:ascii="Times New Roman" w:hAnsi="Times New Roman" w:cs="Times New Roman"/>
          <w:b/>
          <w:sz w:val="24"/>
          <w:szCs w:val="24"/>
          <w:lang w:eastAsia="lt-LT"/>
        </w:rPr>
      </w:pPr>
    </w:p>
    <w:p w14:paraId="29640479" w14:textId="77777777" w:rsidR="000A6504" w:rsidRPr="00FB162F" w:rsidRDefault="000A6504" w:rsidP="000A6504">
      <w:pPr>
        <w:pStyle w:val="ListParagraph"/>
        <w:spacing w:line="360" w:lineRule="auto"/>
        <w:ind w:left="0"/>
        <w:jc w:val="both"/>
        <w:rPr>
          <w:rFonts w:ascii="Times New Roman" w:hAnsi="Times New Roman" w:cs="Times New Roman"/>
          <w:b/>
          <w:sz w:val="24"/>
          <w:szCs w:val="24"/>
        </w:rPr>
      </w:pPr>
      <w:r w:rsidRPr="00FB162F">
        <w:rPr>
          <w:rFonts w:ascii="Times New Roman" w:hAnsi="Times New Roman" w:cs="Times New Roman"/>
          <w:b/>
          <w:sz w:val="24"/>
          <w:szCs w:val="24"/>
          <w:lang w:val="en-US" w:eastAsia="lt-LT"/>
        </w:rPr>
        <w:t xml:space="preserve">5.2. </w:t>
      </w:r>
      <w:r w:rsidRPr="00FB162F">
        <w:rPr>
          <w:rFonts w:ascii="Times New Roman" w:hAnsi="Times New Roman" w:cs="Times New Roman"/>
          <w:b/>
          <w:sz w:val="24"/>
          <w:szCs w:val="24"/>
          <w:lang w:eastAsia="lt-LT"/>
        </w:rPr>
        <w:t>Vertinimo kriterijai</w:t>
      </w:r>
    </w:p>
    <w:p w14:paraId="7D0C5BDD" w14:textId="77777777" w:rsidR="000A6504" w:rsidRDefault="000A6504" w:rsidP="000A6504">
      <w:pPr>
        <w:spacing w:line="360" w:lineRule="auto"/>
        <w:ind w:firstLine="360"/>
        <w:jc w:val="both"/>
        <w:rPr>
          <w:rFonts w:ascii="Times New Roman" w:hAnsi="Times New Roman" w:cs="Times New Roman"/>
          <w:sz w:val="24"/>
          <w:szCs w:val="24"/>
        </w:rPr>
      </w:pPr>
      <w:r w:rsidRPr="00FB162F">
        <w:rPr>
          <w:rFonts w:ascii="Times New Roman" w:hAnsi="Times New Roman" w:cs="Times New Roman"/>
          <w:sz w:val="24"/>
          <w:szCs w:val="24"/>
        </w:rPr>
        <w:t xml:space="preserve">Vertinime naudojami du kriterijai: kiekybinis ir kokybinis. Kiekybinio vertinimo kriterijus atspindi </w:t>
      </w:r>
      <w:r>
        <w:rPr>
          <w:rFonts w:ascii="Times New Roman" w:hAnsi="Times New Roman" w:cs="Times New Roman"/>
          <w:sz w:val="24"/>
          <w:szCs w:val="24"/>
        </w:rPr>
        <w:t>Studijos</w:t>
      </w:r>
      <w:r w:rsidRPr="00FB162F">
        <w:rPr>
          <w:rFonts w:ascii="Times New Roman" w:hAnsi="Times New Roman" w:cs="Times New Roman"/>
          <w:sz w:val="24"/>
          <w:szCs w:val="24"/>
        </w:rPr>
        <w:t xml:space="preserve"> rezultatų panaudojimo Projekto vykdyme dažnį ir imtį. </w:t>
      </w:r>
    </w:p>
    <w:p w14:paraId="5E2D192E" w14:textId="77777777" w:rsidR="000A6504" w:rsidRDefault="000A6504" w:rsidP="000A6504">
      <w:pPr>
        <w:spacing w:line="360" w:lineRule="auto"/>
        <w:ind w:firstLine="360"/>
        <w:jc w:val="both"/>
        <w:rPr>
          <w:rFonts w:ascii="Times New Roman" w:hAnsi="Times New Roman" w:cs="Times New Roman"/>
          <w:sz w:val="24"/>
          <w:szCs w:val="24"/>
        </w:rPr>
      </w:pPr>
      <w:r w:rsidRPr="00FB162F">
        <w:rPr>
          <w:rFonts w:ascii="Times New Roman" w:hAnsi="Times New Roman" w:cs="Times New Roman"/>
          <w:sz w:val="24"/>
          <w:szCs w:val="24"/>
        </w:rPr>
        <w:t xml:space="preserve">Dažnis atspindi </w:t>
      </w:r>
      <w:r>
        <w:rPr>
          <w:rFonts w:ascii="Times New Roman" w:hAnsi="Times New Roman" w:cs="Times New Roman"/>
          <w:sz w:val="24"/>
          <w:szCs w:val="24"/>
        </w:rPr>
        <w:t>Studijos</w:t>
      </w:r>
      <w:r w:rsidRPr="00FB162F">
        <w:rPr>
          <w:rFonts w:ascii="Times New Roman" w:hAnsi="Times New Roman" w:cs="Times New Roman"/>
          <w:sz w:val="24"/>
          <w:szCs w:val="24"/>
        </w:rPr>
        <w:t xml:space="preserve"> rezultatų citavimų skaičių Projekto vykdyme. </w:t>
      </w:r>
    </w:p>
    <w:p w14:paraId="032BE922" w14:textId="77777777" w:rsidR="000A6504" w:rsidRPr="00FB162F" w:rsidRDefault="000A6504" w:rsidP="000A6504">
      <w:pPr>
        <w:spacing w:line="360" w:lineRule="auto"/>
        <w:ind w:firstLine="360"/>
        <w:jc w:val="both"/>
        <w:rPr>
          <w:rFonts w:ascii="Times New Roman" w:hAnsi="Times New Roman" w:cs="Times New Roman"/>
          <w:sz w:val="24"/>
          <w:szCs w:val="24"/>
        </w:rPr>
      </w:pPr>
      <w:r w:rsidRPr="00FB162F">
        <w:rPr>
          <w:rFonts w:ascii="Times New Roman" w:hAnsi="Times New Roman" w:cs="Times New Roman"/>
          <w:sz w:val="24"/>
          <w:szCs w:val="24"/>
        </w:rPr>
        <w:t>Imtis atspindi citavimo skaičiaus aprėptį pagal Projekto sudedamąsias dalis</w:t>
      </w:r>
      <w:r>
        <w:rPr>
          <w:rFonts w:ascii="Times New Roman" w:hAnsi="Times New Roman" w:cs="Times New Roman"/>
          <w:sz w:val="24"/>
          <w:szCs w:val="24"/>
        </w:rPr>
        <w:t>.</w:t>
      </w:r>
      <w:r w:rsidRPr="00FB162F">
        <w:rPr>
          <w:rFonts w:ascii="Times New Roman" w:hAnsi="Times New Roman" w:cs="Times New Roman"/>
          <w:sz w:val="24"/>
          <w:szCs w:val="24"/>
        </w:rPr>
        <w:t xml:space="preserve"> </w:t>
      </w:r>
    </w:p>
    <w:p w14:paraId="469B74A6" w14:textId="77777777" w:rsidR="000A6504" w:rsidRPr="00FB162F" w:rsidRDefault="000A6504">
      <w:pPr>
        <w:pStyle w:val="ListParagraph"/>
        <w:numPr>
          <w:ilvl w:val="0"/>
          <w:numId w:val="23"/>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t>Pasiūlymų projektų pagal Teisės aktų paketą sukūrime;</w:t>
      </w:r>
    </w:p>
    <w:p w14:paraId="54D6E018" w14:textId="77777777" w:rsidR="000A6504" w:rsidRDefault="000A6504">
      <w:pPr>
        <w:pStyle w:val="ListParagraph"/>
        <w:numPr>
          <w:ilvl w:val="0"/>
          <w:numId w:val="23"/>
        </w:numPr>
        <w:suppressAutoHyphens/>
        <w:spacing w:after="200" w:line="360" w:lineRule="auto"/>
        <w:jc w:val="both"/>
        <w:rPr>
          <w:rFonts w:ascii="Times New Roman" w:hAnsi="Times New Roman" w:cs="Times New Roman"/>
          <w:sz w:val="24"/>
          <w:szCs w:val="24"/>
        </w:rPr>
      </w:pPr>
      <w:r>
        <w:rPr>
          <w:rFonts w:ascii="Times New Roman" w:hAnsi="Times New Roman" w:cs="Times New Roman"/>
          <w:sz w:val="24"/>
          <w:szCs w:val="24"/>
        </w:rPr>
        <w:t>Suinteresuotų VPKK stebėsena viešosios naudos NVO ir jų klasterių steigimas;</w:t>
      </w:r>
    </w:p>
    <w:p w14:paraId="525FD6C1" w14:textId="77777777" w:rsidR="000A6504" w:rsidRPr="00FB162F" w:rsidRDefault="000A6504">
      <w:pPr>
        <w:pStyle w:val="ListParagraph"/>
        <w:numPr>
          <w:ilvl w:val="0"/>
          <w:numId w:val="23"/>
        </w:numPr>
        <w:suppressAutoHyphens/>
        <w:spacing w:after="200" w:line="360" w:lineRule="auto"/>
        <w:jc w:val="both"/>
        <w:rPr>
          <w:rFonts w:ascii="Times New Roman" w:hAnsi="Times New Roman" w:cs="Times New Roman"/>
          <w:sz w:val="24"/>
          <w:szCs w:val="24"/>
        </w:rPr>
      </w:pPr>
      <w:r>
        <w:rPr>
          <w:rFonts w:ascii="Times New Roman" w:hAnsi="Times New Roman" w:cs="Times New Roman"/>
          <w:sz w:val="24"/>
          <w:szCs w:val="24"/>
        </w:rPr>
        <w:t>Atliktų „šešėlinių ataskaitų“ aptarimuose su visuomene;</w:t>
      </w:r>
    </w:p>
    <w:p w14:paraId="41BE8261" w14:textId="77777777" w:rsidR="000A6504" w:rsidRPr="00FB162F" w:rsidRDefault="000A6504">
      <w:pPr>
        <w:pStyle w:val="ListParagraph"/>
        <w:numPr>
          <w:ilvl w:val="0"/>
          <w:numId w:val="23"/>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t>Konferencijų darbe;</w:t>
      </w:r>
    </w:p>
    <w:p w14:paraId="449C9C07" w14:textId="77777777" w:rsidR="000A6504" w:rsidRPr="00FB162F" w:rsidRDefault="000A6504">
      <w:pPr>
        <w:pStyle w:val="ListParagraph"/>
        <w:numPr>
          <w:ilvl w:val="0"/>
          <w:numId w:val="23"/>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t>Apvaliųjų stalų-diskusijų darbe.</w:t>
      </w:r>
    </w:p>
    <w:p w14:paraId="471A9BBF" w14:textId="77777777" w:rsidR="000A6504" w:rsidRPr="00FB162F" w:rsidRDefault="000A6504" w:rsidP="000A6504">
      <w:pPr>
        <w:spacing w:line="360" w:lineRule="auto"/>
        <w:ind w:firstLine="360"/>
        <w:jc w:val="both"/>
        <w:rPr>
          <w:rFonts w:ascii="Times New Roman" w:hAnsi="Times New Roman" w:cs="Times New Roman"/>
          <w:sz w:val="24"/>
          <w:szCs w:val="24"/>
        </w:rPr>
      </w:pPr>
      <w:r w:rsidRPr="00FB162F">
        <w:rPr>
          <w:rFonts w:ascii="Times New Roman" w:hAnsi="Times New Roman" w:cs="Times New Roman"/>
          <w:sz w:val="24"/>
          <w:szCs w:val="24"/>
        </w:rPr>
        <w:t xml:space="preserve">Kokybinio vertinimo kriterijus atspindi </w:t>
      </w:r>
      <w:r>
        <w:rPr>
          <w:rFonts w:ascii="Times New Roman" w:hAnsi="Times New Roman" w:cs="Times New Roman"/>
          <w:sz w:val="24"/>
          <w:szCs w:val="24"/>
        </w:rPr>
        <w:t>Studijos</w:t>
      </w:r>
      <w:r w:rsidRPr="00FB162F">
        <w:rPr>
          <w:rFonts w:ascii="Times New Roman" w:hAnsi="Times New Roman" w:cs="Times New Roman"/>
          <w:sz w:val="24"/>
          <w:szCs w:val="24"/>
        </w:rPr>
        <w:t xml:space="preserve"> rezultatų panaudojimo Projekto vykdyme pritaikomumą. Taikomi keturi kokybinio  vertinimo lygiai:</w:t>
      </w:r>
    </w:p>
    <w:p w14:paraId="62D5DB1B" w14:textId="77777777" w:rsidR="000A6504" w:rsidRPr="00FB162F" w:rsidRDefault="000A6504">
      <w:pPr>
        <w:pStyle w:val="ListParagraph"/>
        <w:numPr>
          <w:ilvl w:val="0"/>
          <w:numId w:val="24"/>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t>1 – Reikia tobulinti;</w:t>
      </w:r>
    </w:p>
    <w:p w14:paraId="41438A27" w14:textId="77777777" w:rsidR="000A6504" w:rsidRPr="00FB162F" w:rsidRDefault="000A6504">
      <w:pPr>
        <w:pStyle w:val="ListParagraph"/>
        <w:numPr>
          <w:ilvl w:val="0"/>
          <w:numId w:val="24"/>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t>2 – Patenkinamas;</w:t>
      </w:r>
    </w:p>
    <w:p w14:paraId="5717D0DC" w14:textId="77777777" w:rsidR="000A6504" w:rsidRPr="00FB162F" w:rsidRDefault="000A6504">
      <w:pPr>
        <w:pStyle w:val="ListParagraph"/>
        <w:numPr>
          <w:ilvl w:val="0"/>
          <w:numId w:val="24"/>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t>3 – Geras;</w:t>
      </w:r>
    </w:p>
    <w:p w14:paraId="47B467D4" w14:textId="77777777" w:rsidR="000A6504" w:rsidRPr="00FB162F" w:rsidRDefault="000A6504">
      <w:pPr>
        <w:pStyle w:val="ListParagraph"/>
        <w:numPr>
          <w:ilvl w:val="0"/>
          <w:numId w:val="24"/>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t>4 – Labai geras, paskatinantis tolimesnes inovacijas.</w:t>
      </w:r>
    </w:p>
    <w:p w14:paraId="6F001D09" w14:textId="77777777" w:rsidR="000A6504" w:rsidRDefault="000A6504" w:rsidP="000A6504">
      <w:pPr>
        <w:pStyle w:val="ListParagraph"/>
        <w:spacing w:line="360" w:lineRule="auto"/>
        <w:jc w:val="both"/>
        <w:rPr>
          <w:rFonts w:ascii="Times New Roman" w:hAnsi="Times New Roman" w:cs="Times New Roman"/>
          <w:sz w:val="24"/>
          <w:szCs w:val="24"/>
        </w:rPr>
      </w:pPr>
    </w:p>
    <w:p w14:paraId="7266C71F" w14:textId="77777777" w:rsidR="000A6504" w:rsidRPr="00FB162F" w:rsidRDefault="000A6504" w:rsidP="000A6504">
      <w:pPr>
        <w:pStyle w:val="ListParagraph"/>
        <w:spacing w:line="360" w:lineRule="auto"/>
        <w:jc w:val="both"/>
        <w:rPr>
          <w:rFonts w:ascii="Times New Roman" w:hAnsi="Times New Roman" w:cs="Times New Roman"/>
          <w:sz w:val="24"/>
          <w:szCs w:val="24"/>
        </w:rPr>
      </w:pPr>
    </w:p>
    <w:p w14:paraId="6BF1DCFB" w14:textId="77777777" w:rsidR="000A6504" w:rsidRPr="00FB162F" w:rsidRDefault="000A6504" w:rsidP="000A6504">
      <w:pPr>
        <w:pStyle w:val="ListParagraph"/>
        <w:spacing w:line="360" w:lineRule="auto"/>
        <w:ind w:left="0"/>
        <w:jc w:val="both"/>
        <w:rPr>
          <w:rFonts w:ascii="Times New Roman" w:hAnsi="Times New Roman" w:cs="Times New Roman"/>
          <w:b/>
          <w:sz w:val="24"/>
          <w:szCs w:val="24"/>
        </w:rPr>
      </w:pPr>
      <w:r w:rsidRPr="00B74F94">
        <w:rPr>
          <w:rFonts w:ascii="Times New Roman" w:hAnsi="Times New Roman" w:cs="Times New Roman"/>
          <w:b/>
          <w:sz w:val="24"/>
          <w:szCs w:val="24"/>
          <w:lang w:eastAsia="lt-LT"/>
        </w:rPr>
        <w:t xml:space="preserve">5.3. </w:t>
      </w:r>
      <w:r w:rsidRPr="00FB162F">
        <w:rPr>
          <w:rFonts w:ascii="Times New Roman" w:hAnsi="Times New Roman" w:cs="Times New Roman"/>
          <w:b/>
          <w:sz w:val="24"/>
          <w:szCs w:val="24"/>
          <w:lang w:eastAsia="lt-LT"/>
        </w:rPr>
        <w:t>Kriterijų taikymo procedūra ir rekomendacijos</w:t>
      </w:r>
    </w:p>
    <w:p w14:paraId="38B7789A" w14:textId="77777777" w:rsidR="000A6504" w:rsidRPr="00FB162F" w:rsidRDefault="000A6504" w:rsidP="000A6504">
      <w:pPr>
        <w:spacing w:line="360" w:lineRule="auto"/>
        <w:ind w:firstLine="360"/>
        <w:jc w:val="both"/>
        <w:rPr>
          <w:rFonts w:ascii="Times New Roman" w:hAnsi="Times New Roman" w:cs="Times New Roman"/>
          <w:sz w:val="24"/>
          <w:szCs w:val="24"/>
        </w:rPr>
      </w:pPr>
      <w:r w:rsidRPr="00FB162F">
        <w:rPr>
          <w:rFonts w:ascii="Times New Roman" w:hAnsi="Times New Roman" w:cs="Times New Roman"/>
          <w:sz w:val="24"/>
          <w:szCs w:val="24"/>
        </w:rPr>
        <w:t xml:space="preserve"> </w:t>
      </w:r>
      <w:r>
        <w:rPr>
          <w:rFonts w:ascii="Times New Roman" w:hAnsi="Times New Roman" w:cs="Times New Roman"/>
          <w:sz w:val="24"/>
          <w:szCs w:val="24"/>
        </w:rPr>
        <w:t>Studijos</w:t>
      </w:r>
      <w:r w:rsidRPr="00FB162F">
        <w:rPr>
          <w:rFonts w:ascii="Times New Roman" w:hAnsi="Times New Roman" w:cs="Times New Roman"/>
          <w:sz w:val="24"/>
          <w:szCs w:val="24"/>
        </w:rPr>
        <w:t xml:space="preserve"> vertinimo kriterijų taikymo procedūrą sudaro Protokolo (pridedamas žemiau) užpildymas pagal Projekto veiklų struktūrą ir Projekto planinį tvarkaraštį: </w:t>
      </w:r>
    </w:p>
    <w:p w14:paraId="719A89AE" w14:textId="77777777" w:rsidR="000A6504" w:rsidRPr="00FB162F" w:rsidRDefault="000A6504">
      <w:pPr>
        <w:pStyle w:val="ListParagraph"/>
        <w:numPr>
          <w:ilvl w:val="0"/>
          <w:numId w:val="25"/>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lastRenderedPageBreak/>
        <w:t>Teisės aktų paket</w:t>
      </w:r>
      <w:r>
        <w:rPr>
          <w:rFonts w:ascii="Times New Roman" w:hAnsi="Times New Roman" w:cs="Times New Roman"/>
          <w:sz w:val="24"/>
          <w:szCs w:val="24"/>
        </w:rPr>
        <w:t>o projektas</w:t>
      </w:r>
      <w:r w:rsidRPr="00FB162F">
        <w:rPr>
          <w:rFonts w:ascii="Times New Roman" w:hAnsi="Times New Roman" w:cs="Times New Roman"/>
          <w:sz w:val="24"/>
          <w:szCs w:val="24"/>
        </w:rPr>
        <w:t>;</w:t>
      </w:r>
    </w:p>
    <w:p w14:paraId="50A0BAF7" w14:textId="77777777" w:rsidR="000A6504" w:rsidRDefault="000A6504">
      <w:pPr>
        <w:pStyle w:val="ListParagraph"/>
        <w:numPr>
          <w:ilvl w:val="0"/>
          <w:numId w:val="25"/>
        </w:numPr>
        <w:suppressAutoHyphens/>
        <w:spacing w:after="200" w:line="360" w:lineRule="auto"/>
        <w:jc w:val="both"/>
        <w:rPr>
          <w:rFonts w:ascii="Times New Roman" w:hAnsi="Times New Roman" w:cs="Times New Roman"/>
          <w:sz w:val="24"/>
          <w:szCs w:val="24"/>
        </w:rPr>
      </w:pPr>
      <w:r>
        <w:rPr>
          <w:rFonts w:ascii="Times New Roman" w:hAnsi="Times New Roman" w:cs="Times New Roman"/>
          <w:sz w:val="24"/>
          <w:szCs w:val="24"/>
        </w:rPr>
        <w:t>Bendradarbiavimas VPKK diskurse su viešosios naudos NVO</w:t>
      </w:r>
      <w:r w:rsidRPr="00FB162F">
        <w:rPr>
          <w:rFonts w:ascii="Times New Roman" w:hAnsi="Times New Roman" w:cs="Times New Roman"/>
          <w:sz w:val="24"/>
          <w:szCs w:val="24"/>
        </w:rPr>
        <w:t>;</w:t>
      </w:r>
    </w:p>
    <w:p w14:paraId="41317F28" w14:textId="77777777" w:rsidR="000A6504" w:rsidRPr="00FB162F" w:rsidRDefault="000A6504">
      <w:pPr>
        <w:pStyle w:val="ListParagraph"/>
        <w:numPr>
          <w:ilvl w:val="0"/>
          <w:numId w:val="25"/>
        </w:numPr>
        <w:suppressAutoHyphens/>
        <w:spacing w:after="200" w:line="360" w:lineRule="auto"/>
        <w:jc w:val="both"/>
        <w:rPr>
          <w:rFonts w:ascii="Times New Roman" w:hAnsi="Times New Roman" w:cs="Times New Roman"/>
          <w:sz w:val="24"/>
          <w:szCs w:val="24"/>
        </w:rPr>
      </w:pPr>
      <w:r>
        <w:rPr>
          <w:rFonts w:ascii="Times New Roman" w:hAnsi="Times New Roman" w:cs="Times New Roman"/>
          <w:sz w:val="24"/>
          <w:szCs w:val="24"/>
        </w:rPr>
        <w:t>VPKK diskurso „šešėlinių ataskaitų“ aptarimas su visuomene;</w:t>
      </w:r>
    </w:p>
    <w:p w14:paraId="22E7EAD0" w14:textId="77777777" w:rsidR="000A6504" w:rsidRPr="00FB162F" w:rsidRDefault="000A6504">
      <w:pPr>
        <w:pStyle w:val="ListParagraph"/>
        <w:numPr>
          <w:ilvl w:val="0"/>
          <w:numId w:val="25"/>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t>Apvaliųjų stalų debatai;</w:t>
      </w:r>
    </w:p>
    <w:p w14:paraId="3627F9C4" w14:textId="77777777" w:rsidR="000A6504" w:rsidRPr="00FB162F" w:rsidRDefault="000A6504">
      <w:pPr>
        <w:pStyle w:val="ListParagraph"/>
        <w:numPr>
          <w:ilvl w:val="0"/>
          <w:numId w:val="25"/>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t>Konferencijų darbas;</w:t>
      </w:r>
    </w:p>
    <w:p w14:paraId="36A5A3A1" w14:textId="77777777" w:rsidR="000A6504" w:rsidRPr="00FB162F" w:rsidRDefault="000A6504">
      <w:pPr>
        <w:pStyle w:val="ListParagraph"/>
        <w:numPr>
          <w:ilvl w:val="0"/>
          <w:numId w:val="25"/>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t xml:space="preserve">Metinė </w:t>
      </w:r>
      <w:r>
        <w:rPr>
          <w:rFonts w:ascii="Times New Roman" w:hAnsi="Times New Roman" w:cs="Times New Roman"/>
          <w:sz w:val="24"/>
          <w:szCs w:val="24"/>
        </w:rPr>
        <w:t>Studijos</w:t>
      </w:r>
      <w:r w:rsidRPr="00FB162F">
        <w:rPr>
          <w:rFonts w:ascii="Times New Roman" w:hAnsi="Times New Roman" w:cs="Times New Roman"/>
          <w:sz w:val="24"/>
          <w:szCs w:val="24"/>
        </w:rPr>
        <w:t xml:space="preserve"> rezultatų panaudojimo apžvalga.</w:t>
      </w:r>
    </w:p>
    <w:p w14:paraId="0B831FA6" w14:textId="77777777" w:rsidR="000A6504" w:rsidRPr="00FB162F" w:rsidRDefault="000A6504" w:rsidP="000A6504">
      <w:pPr>
        <w:spacing w:line="360" w:lineRule="auto"/>
        <w:jc w:val="both"/>
        <w:rPr>
          <w:rFonts w:ascii="Times New Roman" w:hAnsi="Times New Roman" w:cs="Times New Roman"/>
          <w:sz w:val="24"/>
          <w:szCs w:val="24"/>
        </w:rPr>
      </w:pPr>
      <w:r w:rsidRPr="00FB162F">
        <w:rPr>
          <w:rFonts w:ascii="Times New Roman" w:hAnsi="Times New Roman" w:cs="Times New Roman"/>
          <w:sz w:val="24"/>
          <w:szCs w:val="24"/>
        </w:rPr>
        <w:t>Rekomendacijos:</w:t>
      </w:r>
    </w:p>
    <w:p w14:paraId="4061D3B5" w14:textId="77777777" w:rsidR="000A6504" w:rsidRPr="00FB162F" w:rsidRDefault="000A6504">
      <w:pPr>
        <w:pStyle w:val="ListParagraph"/>
        <w:numPr>
          <w:ilvl w:val="0"/>
          <w:numId w:val="26"/>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t xml:space="preserve">Nustačius kokybinio vertinimo kriterijaus lygio „Reikia tobulinti“ atvejį nagrinėti atitinkamo </w:t>
      </w:r>
      <w:r>
        <w:rPr>
          <w:rFonts w:ascii="Times New Roman" w:hAnsi="Times New Roman" w:cs="Times New Roman"/>
          <w:sz w:val="24"/>
          <w:szCs w:val="24"/>
        </w:rPr>
        <w:t>Studijos</w:t>
      </w:r>
      <w:r w:rsidRPr="00FB162F">
        <w:rPr>
          <w:rFonts w:ascii="Times New Roman" w:hAnsi="Times New Roman" w:cs="Times New Roman"/>
          <w:sz w:val="24"/>
          <w:szCs w:val="24"/>
        </w:rPr>
        <w:t xml:space="preserve"> rezultato koregavimą (ištaisymą, papildymą, pakeitimą).</w:t>
      </w:r>
    </w:p>
    <w:p w14:paraId="0403ADA2" w14:textId="77777777" w:rsidR="000A6504" w:rsidRPr="00FB162F" w:rsidRDefault="000A6504">
      <w:pPr>
        <w:pStyle w:val="ListParagraph"/>
        <w:numPr>
          <w:ilvl w:val="0"/>
          <w:numId w:val="26"/>
        </w:numPr>
        <w:suppressAutoHyphens/>
        <w:spacing w:after="200" w:line="360" w:lineRule="auto"/>
        <w:jc w:val="both"/>
        <w:rPr>
          <w:rFonts w:ascii="Times New Roman" w:hAnsi="Times New Roman" w:cs="Times New Roman"/>
          <w:sz w:val="24"/>
          <w:szCs w:val="24"/>
        </w:rPr>
      </w:pPr>
      <w:r w:rsidRPr="00FB162F">
        <w:rPr>
          <w:rFonts w:ascii="Times New Roman" w:hAnsi="Times New Roman" w:cs="Times New Roman"/>
          <w:sz w:val="24"/>
          <w:szCs w:val="24"/>
        </w:rPr>
        <w:t xml:space="preserve">Nustačius kokybinio vertinimo kriterijaus lygio „Labai geras, paskatinantis tolimesnes inovacijas“ atvejį nagrinėti kaip </w:t>
      </w:r>
      <w:r>
        <w:rPr>
          <w:rFonts w:ascii="Times New Roman" w:hAnsi="Times New Roman" w:cs="Times New Roman"/>
          <w:sz w:val="24"/>
          <w:szCs w:val="24"/>
        </w:rPr>
        <w:t>Studijos</w:t>
      </w:r>
      <w:r w:rsidRPr="00FB162F">
        <w:rPr>
          <w:rFonts w:ascii="Times New Roman" w:hAnsi="Times New Roman" w:cs="Times New Roman"/>
          <w:sz w:val="24"/>
          <w:szCs w:val="24"/>
        </w:rPr>
        <w:t xml:space="preserve"> rezultatų plėtros galimybes.</w:t>
      </w:r>
    </w:p>
    <w:p w14:paraId="1C28E264" w14:textId="77777777" w:rsidR="000A6504" w:rsidRDefault="000A6504" w:rsidP="000A6504">
      <w:pPr>
        <w:tabs>
          <w:tab w:val="left" w:pos="881"/>
        </w:tabs>
        <w:spacing w:after="0" w:line="240" w:lineRule="auto"/>
        <w:jc w:val="both"/>
      </w:pPr>
      <w:r>
        <w:br w:type="page"/>
      </w:r>
    </w:p>
    <w:p w14:paraId="6781D531" w14:textId="77777777" w:rsidR="000A6504" w:rsidRDefault="000A6504" w:rsidP="000A6504">
      <w:pPr>
        <w:shd w:val="clear" w:color="auto" w:fill="D9D9D9"/>
        <w:spacing w:line="240" w:lineRule="auto"/>
        <w:jc w:val="center"/>
        <w:rPr>
          <w:rFonts w:ascii="Times New Roman" w:hAnsi="Times New Roman" w:cs="Times New Roman"/>
          <w:b/>
        </w:rPr>
      </w:pPr>
      <w:r>
        <w:rPr>
          <w:rFonts w:ascii="Times New Roman" w:hAnsi="Times New Roman" w:cs="Times New Roman"/>
          <w:b/>
        </w:rPr>
        <w:lastRenderedPageBreak/>
        <w:t>STUDIJOS_____________________________________________________________________________ vertinimo Protokolas Nr.</w:t>
      </w:r>
    </w:p>
    <w:p w14:paraId="7ADCA1D9" w14:textId="77777777" w:rsidR="000A6504" w:rsidRDefault="000A6504" w:rsidP="000A6504">
      <w:pPr>
        <w:pStyle w:val="NoSpacing"/>
        <w:shd w:val="clear" w:color="auto" w:fill="D9D9D9"/>
        <w:jc w:val="right"/>
      </w:pPr>
      <w:r>
        <w:t>TVIRTINU:</w:t>
      </w:r>
      <w:r>
        <w:tab/>
      </w:r>
      <w:r>
        <w:tab/>
      </w:r>
      <w:r>
        <w:tab/>
      </w:r>
    </w:p>
    <w:p w14:paraId="7D39F4FE" w14:textId="77777777" w:rsidR="000A6504" w:rsidRDefault="000A6504" w:rsidP="000A6504">
      <w:pPr>
        <w:shd w:val="clear" w:color="auto" w:fill="D9D9D9"/>
        <w:spacing w:line="240" w:lineRule="auto"/>
        <w:jc w:val="right"/>
        <w:rPr>
          <w:rFonts w:ascii="Times New Roman" w:hAnsi="Times New Roman" w:cs="Times New Roman"/>
        </w:rPr>
      </w:pPr>
      <w:r>
        <w:rPr>
          <w:rFonts w:ascii="Times New Roman" w:hAnsi="Times New Roman" w:cs="Times New Roman"/>
        </w:rPr>
        <w:tab/>
        <w:t>A.V.</w:t>
      </w:r>
      <w:r>
        <w:rPr>
          <w:rFonts w:ascii="Times New Roman" w:hAnsi="Times New Roman" w:cs="Times New Roman"/>
        </w:rPr>
        <w:tab/>
      </w:r>
      <w:r>
        <w:rPr>
          <w:rFonts w:ascii="Times New Roman" w:hAnsi="Times New Roman" w:cs="Times New Roman"/>
        </w:rPr>
        <w:tab/>
      </w:r>
    </w:p>
    <w:p w14:paraId="3378BB85" w14:textId="77777777" w:rsidR="000A6504" w:rsidRDefault="000A6504" w:rsidP="000A6504">
      <w:pPr>
        <w:pStyle w:val="NoSpacing"/>
        <w:shd w:val="clear" w:color="auto" w:fill="D9D9D9"/>
        <w:jc w:val="right"/>
      </w:pPr>
      <w:r>
        <w:t xml:space="preserve">________________________________ </w:t>
      </w:r>
    </w:p>
    <w:p w14:paraId="39BEB1E9" w14:textId="77777777" w:rsidR="000A6504" w:rsidRDefault="000A6504" w:rsidP="000A6504">
      <w:pPr>
        <w:pStyle w:val="NoSpacing"/>
        <w:shd w:val="clear" w:color="auto" w:fill="D9D9D9"/>
        <w:jc w:val="right"/>
      </w:pPr>
      <w:r>
        <w:t>(Parašas, Vardas, Pavardė)</w:t>
      </w:r>
      <w:r>
        <w:tab/>
      </w:r>
    </w:p>
    <w:p w14:paraId="63BC1441" w14:textId="77777777" w:rsidR="000A6504" w:rsidRDefault="000A6504" w:rsidP="000A6504">
      <w:pPr>
        <w:pStyle w:val="NoSpacing"/>
        <w:shd w:val="clear" w:color="auto" w:fill="D9D9D9"/>
        <w:jc w:val="right"/>
      </w:pPr>
      <w:r>
        <w:t xml:space="preserve">________________________________ </w:t>
      </w:r>
    </w:p>
    <w:p w14:paraId="4161EEEF" w14:textId="77777777" w:rsidR="000A6504" w:rsidRDefault="000A6504" w:rsidP="000A6504">
      <w:pPr>
        <w:pStyle w:val="NoSpacing"/>
        <w:shd w:val="clear" w:color="auto" w:fill="D9D9D9"/>
        <w:jc w:val="right"/>
      </w:pPr>
      <w:r>
        <w:t>(Pareigos)</w:t>
      </w:r>
      <w:r>
        <w:tab/>
      </w:r>
      <w:r>
        <w:tab/>
        <w:t xml:space="preserve">           </w:t>
      </w:r>
    </w:p>
    <w:p w14:paraId="65182130" w14:textId="77777777" w:rsidR="000A6504" w:rsidRDefault="000A6504" w:rsidP="000A6504">
      <w:pPr>
        <w:pStyle w:val="NoSpacing"/>
        <w:shd w:val="clear" w:color="auto" w:fill="D9D9D9"/>
        <w:jc w:val="right"/>
      </w:pPr>
      <w:r>
        <w:t>Nacionalinė vartotojų konfederacija</w:t>
      </w:r>
    </w:p>
    <w:p w14:paraId="69BE0A86" w14:textId="77777777" w:rsidR="000A6504" w:rsidRDefault="000A6504" w:rsidP="000A6504">
      <w:pPr>
        <w:pStyle w:val="NoSpacing"/>
        <w:shd w:val="clear" w:color="auto" w:fill="D9D9D9"/>
        <w:jc w:val="right"/>
      </w:pPr>
    </w:p>
    <w:p w14:paraId="3AA69996" w14:textId="77777777" w:rsidR="000A6504" w:rsidRDefault="000A6504" w:rsidP="000A6504">
      <w:pPr>
        <w:pStyle w:val="NoSpacing"/>
        <w:shd w:val="clear" w:color="auto" w:fill="D9D9D9"/>
        <w:jc w:val="right"/>
      </w:pPr>
      <w:r>
        <w:t>20..... m. ____________mėn. ___ d.</w:t>
      </w:r>
    </w:p>
    <w:p w14:paraId="245EE058" w14:textId="77777777" w:rsidR="000A6504" w:rsidRDefault="000A6504" w:rsidP="000A6504">
      <w:pPr>
        <w:pStyle w:val="NoSpacing"/>
        <w:shd w:val="clear" w:color="auto" w:fill="D9D9D9"/>
        <w:spacing w:line="276" w:lineRule="auto"/>
        <w:jc w:val="right"/>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134"/>
        <w:gridCol w:w="387"/>
        <w:gridCol w:w="1927"/>
        <w:gridCol w:w="1282"/>
        <w:gridCol w:w="1619"/>
        <w:gridCol w:w="1576"/>
        <w:gridCol w:w="1703"/>
      </w:tblGrid>
      <w:tr w:rsidR="000A6504" w14:paraId="1A1EAEE3" w14:textId="77777777" w:rsidTr="00B74F94">
        <w:tc>
          <w:tcPr>
            <w:tcW w:w="1134" w:type="dxa"/>
            <w:shd w:val="clear" w:color="auto" w:fill="FFFFFF" w:themeFill="background1"/>
          </w:tcPr>
          <w:p w14:paraId="66D14311" w14:textId="77777777" w:rsidR="000A6504" w:rsidRDefault="000A6504" w:rsidP="00B74F94">
            <w:pPr>
              <w:shd w:val="clear" w:color="auto" w:fill="D9D9D9"/>
              <w:spacing w:line="240" w:lineRule="auto"/>
              <w:jc w:val="both"/>
              <w:rPr>
                <w:rFonts w:ascii="Times New Roman" w:hAnsi="Times New Roman" w:cs="Times New Roman"/>
              </w:rPr>
            </w:pPr>
            <w:r>
              <w:rPr>
                <w:rFonts w:ascii="Times New Roman" w:hAnsi="Times New Roman" w:cs="Times New Roman"/>
              </w:rPr>
              <w:t>Data:</w:t>
            </w:r>
          </w:p>
          <w:p w14:paraId="0506DEBD" w14:textId="77777777" w:rsidR="000A6504" w:rsidRDefault="000A6504" w:rsidP="00B74F94">
            <w:pPr>
              <w:shd w:val="clear" w:color="auto" w:fill="D9D9D9"/>
              <w:spacing w:line="240" w:lineRule="auto"/>
              <w:jc w:val="both"/>
              <w:rPr>
                <w:rFonts w:ascii="Times New Roman" w:hAnsi="Times New Roman" w:cs="Times New Roman"/>
              </w:rPr>
            </w:pPr>
          </w:p>
        </w:tc>
        <w:tc>
          <w:tcPr>
            <w:tcW w:w="3596" w:type="dxa"/>
            <w:gridSpan w:val="3"/>
            <w:shd w:val="clear" w:color="auto" w:fill="FFFFFF" w:themeFill="background1"/>
          </w:tcPr>
          <w:p w14:paraId="739B99ED" w14:textId="77777777" w:rsidR="000A6504" w:rsidRDefault="000A6504" w:rsidP="00B74F94">
            <w:pPr>
              <w:shd w:val="clear" w:color="auto" w:fill="D9D9D9"/>
              <w:spacing w:line="240" w:lineRule="auto"/>
              <w:jc w:val="both"/>
              <w:rPr>
                <w:rFonts w:ascii="Times New Roman" w:hAnsi="Times New Roman" w:cs="Times New Roman"/>
              </w:rPr>
            </w:pPr>
            <w:r>
              <w:rPr>
                <w:rFonts w:ascii="Times New Roman" w:hAnsi="Times New Roman" w:cs="Times New Roman"/>
              </w:rPr>
              <w:t>Vieta:</w:t>
            </w:r>
          </w:p>
        </w:tc>
        <w:tc>
          <w:tcPr>
            <w:tcW w:w="4898" w:type="dxa"/>
            <w:gridSpan w:val="3"/>
            <w:shd w:val="clear" w:color="auto" w:fill="FFFFFF" w:themeFill="background1"/>
          </w:tcPr>
          <w:p w14:paraId="336D0BD0" w14:textId="77777777" w:rsidR="000A6504" w:rsidRDefault="000A6504" w:rsidP="00B74F94">
            <w:pPr>
              <w:shd w:val="clear" w:color="auto" w:fill="D9D9D9"/>
              <w:spacing w:line="240" w:lineRule="auto"/>
              <w:jc w:val="both"/>
              <w:rPr>
                <w:rFonts w:ascii="Times New Roman" w:hAnsi="Times New Roman" w:cs="Times New Roman"/>
              </w:rPr>
            </w:pPr>
            <w:r>
              <w:rPr>
                <w:rFonts w:ascii="Times New Roman" w:hAnsi="Times New Roman" w:cs="Times New Roman"/>
              </w:rPr>
              <w:t>Stebėtojas:________________________________</w:t>
            </w:r>
          </w:p>
          <w:p w14:paraId="796B07FF" w14:textId="77777777" w:rsidR="000A6504" w:rsidRDefault="000A6504" w:rsidP="00B74F94">
            <w:pPr>
              <w:shd w:val="clear" w:color="auto" w:fill="D9D9D9"/>
              <w:spacing w:line="240" w:lineRule="auto"/>
              <w:jc w:val="both"/>
              <w:rPr>
                <w:rFonts w:ascii="Times New Roman" w:hAnsi="Times New Roman" w:cs="Times New Roman"/>
              </w:rPr>
            </w:pPr>
            <w:r>
              <w:rPr>
                <w:rFonts w:ascii="Times New Roman" w:hAnsi="Times New Roman" w:cs="Times New Roman"/>
              </w:rPr>
              <w:t>Parašas:</w:t>
            </w:r>
          </w:p>
        </w:tc>
      </w:tr>
      <w:tr w:rsidR="000A6504" w14:paraId="63EE9316" w14:textId="77777777" w:rsidTr="00B74F94">
        <w:tc>
          <w:tcPr>
            <w:tcW w:w="9628" w:type="dxa"/>
            <w:gridSpan w:val="7"/>
            <w:shd w:val="clear" w:color="auto" w:fill="FFFFFF" w:themeFill="background1"/>
          </w:tcPr>
          <w:p w14:paraId="2627E7A6"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Projekto veikla (pažymėti reikalingą)</w:t>
            </w:r>
          </w:p>
        </w:tc>
      </w:tr>
      <w:tr w:rsidR="000A6504" w14:paraId="63C52DC1" w14:textId="77777777" w:rsidTr="00B74F94">
        <w:tc>
          <w:tcPr>
            <w:tcW w:w="1521" w:type="dxa"/>
            <w:gridSpan w:val="2"/>
            <w:shd w:val="clear" w:color="auto" w:fill="FFFFFF" w:themeFill="background1"/>
          </w:tcPr>
          <w:p w14:paraId="528D8D48"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Teisės aktų projektavimas</w:t>
            </w:r>
          </w:p>
        </w:tc>
        <w:tc>
          <w:tcPr>
            <w:tcW w:w="1927" w:type="dxa"/>
            <w:shd w:val="clear" w:color="auto" w:fill="FFFFFF" w:themeFill="background1"/>
          </w:tcPr>
          <w:p w14:paraId="1B71D847"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Bendradarbiavimas su viešosios naudos NVO/VVG</w:t>
            </w:r>
          </w:p>
        </w:tc>
        <w:tc>
          <w:tcPr>
            <w:tcW w:w="1282" w:type="dxa"/>
            <w:shd w:val="clear" w:color="auto" w:fill="FFFFFF" w:themeFill="background1"/>
          </w:tcPr>
          <w:p w14:paraId="7982DC74"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VPKK diskurso aptarimai</w:t>
            </w:r>
          </w:p>
        </w:tc>
        <w:tc>
          <w:tcPr>
            <w:tcW w:w="1619" w:type="dxa"/>
            <w:shd w:val="clear" w:color="auto" w:fill="FFFFFF" w:themeFill="background1"/>
          </w:tcPr>
          <w:p w14:paraId="2C5044FA"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Apvalūs stalai</w:t>
            </w:r>
          </w:p>
        </w:tc>
        <w:tc>
          <w:tcPr>
            <w:tcW w:w="1576" w:type="dxa"/>
            <w:shd w:val="clear" w:color="auto" w:fill="FFFFFF" w:themeFill="background1"/>
          </w:tcPr>
          <w:p w14:paraId="1E7307F5"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Konferencijos</w:t>
            </w:r>
          </w:p>
        </w:tc>
        <w:tc>
          <w:tcPr>
            <w:tcW w:w="1703" w:type="dxa"/>
            <w:shd w:val="clear" w:color="auto" w:fill="FFFFFF" w:themeFill="background1"/>
          </w:tcPr>
          <w:p w14:paraId="3E051360"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Metinė apžvalga</w:t>
            </w:r>
          </w:p>
        </w:tc>
      </w:tr>
      <w:tr w:rsidR="000A6504" w14:paraId="24016EE3" w14:textId="77777777" w:rsidTr="00B74F94">
        <w:tc>
          <w:tcPr>
            <w:tcW w:w="1134" w:type="dxa"/>
            <w:vMerge w:val="restart"/>
            <w:shd w:val="clear" w:color="auto" w:fill="FFFFFF" w:themeFill="background1"/>
          </w:tcPr>
          <w:p w14:paraId="1E7923D3"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Eil. Nr.</w:t>
            </w:r>
          </w:p>
        </w:tc>
        <w:tc>
          <w:tcPr>
            <w:tcW w:w="5215" w:type="dxa"/>
            <w:gridSpan w:val="4"/>
            <w:vMerge w:val="restart"/>
            <w:shd w:val="clear" w:color="auto" w:fill="FFFFFF" w:themeFill="background1"/>
          </w:tcPr>
          <w:p w14:paraId="28601FE8"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Studijos rezultatas</w:t>
            </w:r>
          </w:p>
          <w:p w14:paraId="0AB4E159"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Rodiklis</w:t>
            </w:r>
          </w:p>
        </w:tc>
        <w:tc>
          <w:tcPr>
            <w:tcW w:w="3279" w:type="dxa"/>
            <w:gridSpan w:val="2"/>
            <w:shd w:val="clear" w:color="auto" w:fill="FFFFFF" w:themeFill="background1"/>
          </w:tcPr>
          <w:p w14:paraId="5835D38B"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Kriterijus</w:t>
            </w:r>
          </w:p>
        </w:tc>
      </w:tr>
      <w:tr w:rsidR="000A6504" w14:paraId="73EE3CB7" w14:textId="77777777" w:rsidTr="00B74F94">
        <w:tc>
          <w:tcPr>
            <w:tcW w:w="1134" w:type="dxa"/>
            <w:vMerge/>
            <w:shd w:val="clear" w:color="auto" w:fill="FFFFFF" w:themeFill="background1"/>
          </w:tcPr>
          <w:p w14:paraId="6607C9D0" w14:textId="77777777" w:rsidR="000A6504" w:rsidRDefault="000A6504" w:rsidP="00B74F94">
            <w:pPr>
              <w:shd w:val="clear" w:color="auto" w:fill="D9D9D9"/>
              <w:spacing w:line="240" w:lineRule="auto"/>
              <w:jc w:val="both"/>
              <w:rPr>
                <w:rFonts w:ascii="Times New Roman" w:hAnsi="Times New Roman" w:cs="Times New Roman"/>
              </w:rPr>
            </w:pPr>
          </w:p>
        </w:tc>
        <w:tc>
          <w:tcPr>
            <w:tcW w:w="5215" w:type="dxa"/>
            <w:gridSpan w:val="4"/>
            <w:vMerge/>
            <w:shd w:val="clear" w:color="auto" w:fill="FFFFFF" w:themeFill="background1"/>
          </w:tcPr>
          <w:p w14:paraId="53D6181D" w14:textId="77777777" w:rsidR="000A6504" w:rsidRDefault="000A6504" w:rsidP="00B74F94">
            <w:pPr>
              <w:shd w:val="clear" w:color="auto" w:fill="D9D9D9"/>
              <w:spacing w:line="240" w:lineRule="auto"/>
              <w:jc w:val="both"/>
              <w:rPr>
                <w:rFonts w:ascii="Times New Roman" w:hAnsi="Times New Roman" w:cs="Times New Roman"/>
              </w:rPr>
            </w:pPr>
          </w:p>
        </w:tc>
        <w:tc>
          <w:tcPr>
            <w:tcW w:w="1576" w:type="dxa"/>
            <w:shd w:val="clear" w:color="auto" w:fill="FFFFFF" w:themeFill="background1"/>
          </w:tcPr>
          <w:p w14:paraId="5767EB6C"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Kiekybinis</w:t>
            </w:r>
          </w:p>
        </w:tc>
        <w:tc>
          <w:tcPr>
            <w:tcW w:w="1703" w:type="dxa"/>
            <w:shd w:val="clear" w:color="auto" w:fill="FFFFFF" w:themeFill="background1"/>
          </w:tcPr>
          <w:p w14:paraId="48BF74BC"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Kokybinis</w:t>
            </w:r>
          </w:p>
        </w:tc>
      </w:tr>
      <w:tr w:rsidR="000A6504" w14:paraId="483E1C9C" w14:textId="77777777" w:rsidTr="00B74F94">
        <w:tc>
          <w:tcPr>
            <w:tcW w:w="1134" w:type="dxa"/>
            <w:shd w:val="clear" w:color="auto" w:fill="FFFFFF" w:themeFill="background1"/>
          </w:tcPr>
          <w:p w14:paraId="159C3251"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1</w:t>
            </w:r>
          </w:p>
        </w:tc>
        <w:tc>
          <w:tcPr>
            <w:tcW w:w="5215" w:type="dxa"/>
            <w:gridSpan w:val="4"/>
            <w:shd w:val="clear" w:color="auto" w:fill="FFFFFF" w:themeFill="background1"/>
          </w:tcPr>
          <w:p w14:paraId="24430E64" w14:textId="77777777" w:rsidR="000A6504" w:rsidRDefault="000A6504" w:rsidP="00B74F94">
            <w:pPr>
              <w:shd w:val="clear" w:color="auto" w:fill="D9D9D9"/>
              <w:spacing w:line="240" w:lineRule="auto"/>
              <w:jc w:val="both"/>
              <w:rPr>
                <w:rFonts w:ascii="Times New Roman" w:hAnsi="Times New Roman" w:cs="Times New Roman"/>
              </w:rPr>
            </w:pPr>
            <w:r>
              <w:rPr>
                <w:rFonts w:ascii="Times New Roman" w:hAnsi="Times New Roman" w:cs="Times New Roman"/>
              </w:rPr>
              <w:t>NVO įsitraukimas į viešosios politikos ciklą skaidrumo principo pagrindais</w:t>
            </w:r>
          </w:p>
        </w:tc>
        <w:tc>
          <w:tcPr>
            <w:tcW w:w="1576" w:type="dxa"/>
            <w:shd w:val="clear" w:color="auto" w:fill="FFFFFF" w:themeFill="background1"/>
          </w:tcPr>
          <w:p w14:paraId="3B8BD850" w14:textId="77777777" w:rsidR="000A6504" w:rsidRDefault="000A6504" w:rsidP="00B74F94">
            <w:pPr>
              <w:shd w:val="clear" w:color="auto" w:fill="D9D9D9"/>
              <w:spacing w:line="240" w:lineRule="auto"/>
              <w:jc w:val="both"/>
              <w:rPr>
                <w:rFonts w:ascii="Times New Roman" w:hAnsi="Times New Roman" w:cs="Times New Roman"/>
              </w:rPr>
            </w:pPr>
          </w:p>
        </w:tc>
        <w:tc>
          <w:tcPr>
            <w:tcW w:w="1703" w:type="dxa"/>
            <w:shd w:val="clear" w:color="auto" w:fill="FFFFFF" w:themeFill="background1"/>
          </w:tcPr>
          <w:p w14:paraId="7EF64190" w14:textId="77777777" w:rsidR="000A6504" w:rsidRDefault="000A6504" w:rsidP="00B74F94">
            <w:pPr>
              <w:shd w:val="clear" w:color="auto" w:fill="D9D9D9"/>
              <w:spacing w:line="240" w:lineRule="auto"/>
              <w:jc w:val="both"/>
              <w:rPr>
                <w:rFonts w:ascii="Times New Roman" w:hAnsi="Times New Roman" w:cs="Times New Roman"/>
              </w:rPr>
            </w:pPr>
          </w:p>
        </w:tc>
      </w:tr>
      <w:tr w:rsidR="000A6504" w14:paraId="2F91D150" w14:textId="77777777" w:rsidTr="00B74F94">
        <w:tc>
          <w:tcPr>
            <w:tcW w:w="1134" w:type="dxa"/>
            <w:shd w:val="clear" w:color="auto" w:fill="FFFFFF" w:themeFill="background1"/>
          </w:tcPr>
          <w:p w14:paraId="11DC6AB6"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2</w:t>
            </w:r>
          </w:p>
        </w:tc>
        <w:tc>
          <w:tcPr>
            <w:tcW w:w="5215" w:type="dxa"/>
            <w:gridSpan w:val="4"/>
            <w:shd w:val="clear" w:color="auto" w:fill="FFFFFF" w:themeFill="background1"/>
          </w:tcPr>
          <w:p w14:paraId="4FF67A05" w14:textId="77777777" w:rsidR="000A6504" w:rsidRDefault="000A6504" w:rsidP="00B74F94">
            <w:pPr>
              <w:shd w:val="clear" w:color="auto" w:fill="D9D9D9"/>
              <w:spacing w:line="240" w:lineRule="auto"/>
              <w:jc w:val="both"/>
              <w:rPr>
                <w:rFonts w:ascii="Times New Roman" w:hAnsi="Times New Roman" w:cs="Times New Roman"/>
              </w:rPr>
            </w:pPr>
            <w:r>
              <w:rPr>
                <w:rFonts w:ascii="Times New Roman" w:hAnsi="Times New Roman" w:cs="Times New Roman"/>
              </w:rPr>
              <w:t>NVO įsitraukimas į viešąsias paslaugas skaidrumo principo pagrindais</w:t>
            </w:r>
          </w:p>
        </w:tc>
        <w:tc>
          <w:tcPr>
            <w:tcW w:w="1576" w:type="dxa"/>
            <w:shd w:val="clear" w:color="auto" w:fill="FFFFFF" w:themeFill="background1"/>
          </w:tcPr>
          <w:p w14:paraId="3DB3EA9B" w14:textId="77777777" w:rsidR="000A6504" w:rsidRDefault="000A6504" w:rsidP="00B74F94">
            <w:pPr>
              <w:shd w:val="clear" w:color="auto" w:fill="D9D9D9"/>
              <w:spacing w:line="240" w:lineRule="auto"/>
              <w:jc w:val="both"/>
              <w:rPr>
                <w:rFonts w:ascii="Times New Roman" w:hAnsi="Times New Roman" w:cs="Times New Roman"/>
              </w:rPr>
            </w:pPr>
          </w:p>
        </w:tc>
        <w:tc>
          <w:tcPr>
            <w:tcW w:w="1703" w:type="dxa"/>
            <w:shd w:val="clear" w:color="auto" w:fill="FFFFFF" w:themeFill="background1"/>
          </w:tcPr>
          <w:p w14:paraId="3A3C1F84" w14:textId="77777777" w:rsidR="000A6504" w:rsidRDefault="000A6504" w:rsidP="00B74F94">
            <w:pPr>
              <w:shd w:val="clear" w:color="auto" w:fill="D9D9D9"/>
              <w:spacing w:line="240" w:lineRule="auto"/>
              <w:jc w:val="both"/>
              <w:rPr>
                <w:rFonts w:ascii="Times New Roman" w:hAnsi="Times New Roman" w:cs="Times New Roman"/>
              </w:rPr>
            </w:pPr>
          </w:p>
        </w:tc>
      </w:tr>
      <w:tr w:rsidR="000A6504" w14:paraId="108FE557" w14:textId="77777777" w:rsidTr="00B74F94">
        <w:tc>
          <w:tcPr>
            <w:tcW w:w="1134" w:type="dxa"/>
            <w:shd w:val="clear" w:color="auto" w:fill="FFFFFF" w:themeFill="background1"/>
          </w:tcPr>
          <w:p w14:paraId="0817B30C"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3</w:t>
            </w:r>
          </w:p>
        </w:tc>
        <w:tc>
          <w:tcPr>
            <w:tcW w:w="5215" w:type="dxa"/>
            <w:gridSpan w:val="4"/>
            <w:shd w:val="clear" w:color="auto" w:fill="FFFFFF" w:themeFill="background1"/>
          </w:tcPr>
          <w:p w14:paraId="103C83B1" w14:textId="77777777" w:rsidR="000A6504" w:rsidRDefault="000A6504" w:rsidP="00B74F94">
            <w:pPr>
              <w:shd w:val="clear" w:color="auto" w:fill="D9D9D9"/>
              <w:spacing w:line="240" w:lineRule="auto"/>
              <w:jc w:val="both"/>
              <w:rPr>
                <w:rFonts w:ascii="Times New Roman" w:hAnsi="Times New Roman" w:cs="Times New Roman"/>
              </w:rPr>
            </w:pPr>
            <w:r>
              <w:rPr>
                <w:rFonts w:ascii="Times New Roman" w:hAnsi="Times New Roman" w:cs="Times New Roman"/>
              </w:rPr>
              <w:t>NVO įsitraukimas į viešąsias paslaugas konkurenciniais pagrindais</w:t>
            </w:r>
          </w:p>
        </w:tc>
        <w:tc>
          <w:tcPr>
            <w:tcW w:w="1576" w:type="dxa"/>
            <w:shd w:val="clear" w:color="auto" w:fill="FFFFFF" w:themeFill="background1"/>
          </w:tcPr>
          <w:p w14:paraId="7C94D6D8" w14:textId="77777777" w:rsidR="000A6504" w:rsidRDefault="000A6504" w:rsidP="00B74F94">
            <w:pPr>
              <w:shd w:val="clear" w:color="auto" w:fill="D9D9D9"/>
              <w:spacing w:line="240" w:lineRule="auto"/>
              <w:jc w:val="both"/>
              <w:rPr>
                <w:rFonts w:ascii="Times New Roman" w:hAnsi="Times New Roman" w:cs="Times New Roman"/>
              </w:rPr>
            </w:pPr>
          </w:p>
        </w:tc>
        <w:tc>
          <w:tcPr>
            <w:tcW w:w="1703" w:type="dxa"/>
            <w:shd w:val="clear" w:color="auto" w:fill="FFFFFF" w:themeFill="background1"/>
          </w:tcPr>
          <w:p w14:paraId="7503097D" w14:textId="77777777" w:rsidR="000A6504" w:rsidRDefault="000A6504" w:rsidP="00B74F94">
            <w:pPr>
              <w:shd w:val="clear" w:color="auto" w:fill="D9D9D9"/>
              <w:spacing w:line="240" w:lineRule="auto"/>
              <w:jc w:val="both"/>
              <w:rPr>
                <w:rFonts w:ascii="Times New Roman" w:hAnsi="Times New Roman" w:cs="Times New Roman"/>
              </w:rPr>
            </w:pPr>
          </w:p>
        </w:tc>
      </w:tr>
      <w:tr w:rsidR="000A6504" w14:paraId="2C9C5B8F" w14:textId="77777777" w:rsidTr="00B74F94">
        <w:trPr>
          <w:trHeight w:val="848"/>
        </w:trPr>
        <w:tc>
          <w:tcPr>
            <w:tcW w:w="1134" w:type="dxa"/>
            <w:shd w:val="clear" w:color="auto" w:fill="FFFFFF" w:themeFill="background1"/>
          </w:tcPr>
          <w:p w14:paraId="7B5E07DA"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4</w:t>
            </w:r>
          </w:p>
        </w:tc>
        <w:tc>
          <w:tcPr>
            <w:tcW w:w="5215" w:type="dxa"/>
            <w:gridSpan w:val="4"/>
            <w:shd w:val="clear" w:color="auto" w:fill="FFFFFF" w:themeFill="background1"/>
          </w:tcPr>
          <w:p w14:paraId="616040D0" w14:textId="77777777" w:rsidR="000A6504" w:rsidRDefault="000A6504" w:rsidP="00B74F94">
            <w:pPr>
              <w:shd w:val="clear" w:color="auto" w:fill="D9D9D9"/>
              <w:spacing w:line="240" w:lineRule="auto"/>
              <w:jc w:val="both"/>
              <w:rPr>
                <w:rFonts w:ascii="Times New Roman" w:hAnsi="Times New Roman" w:cs="Times New Roman"/>
              </w:rPr>
            </w:pPr>
            <w:r>
              <w:rPr>
                <w:rFonts w:ascii="Times New Roman" w:hAnsi="Times New Roman" w:cs="Times New Roman"/>
              </w:rPr>
              <w:t>Kita:</w:t>
            </w:r>
          </w:p>
        </w:tc>
        <w:tc>
          <w:tcPr>
            <w:tcW w:w="1576" w:type="dxa"/>
            <w:shd w:val="clear" w:color="auto" w:fill="FFFFFF" w:themeFill="background1"/>
          </w:tcPr>
          <w:p w14:paraId="44A346E6" w14:textId="77777777" w:rsidR="000A6504" w:rsidRDefault="000A6504" w:rsidP="00B74F94">
            <w:pPr>
              <w:shd w:val="clear" w:color="auto" w:fill="D9D9D9"/>
              <w:spacing w:line="240" w:lineRule="auto"/>
              <w:jc w:val="both"/>
              <w:rPr>
                <w:rFonts w:ascii="Times New Roman" w:hAnsi="Times New Roman" w:cs="Times New Roman"/>
              </w:rPr>
            </w:pPr>
          </w:p>
        </w:tc>
        <w:tc>
          <w:tcPr>
            <w:tcW w:w="1703" w:type="dxa"/>
            <w:shd w:val="clear" w:color="auto" w:fill="FFFFFF" w:themeFill="background1"/>
          </w:tcPr>
          <w:p w14:paraId="46E3CF81" w14:textId="77777777" w:rsidR="000A6504" w:rsidRDefault="000A6504" w:rsidP="00B74F94">
            <w:pPr>
              <w:shd w:val="clear" w:color="auto" w:fill="D9D9D9"/>
              <w:spacing w:line="240" w:lineRule="auto"/>
              <w:jc w:val="both"/>
              <w:rPr>
                <w:rFonts w:ascii="Times New Roman" w:hAnsi="Times New Roman" w:cs="Times New Roman"/>
              </w:rPr>
            </w:pPr>
          </w:p>
        </w:tc>
      </w:tr>
      <w:tr w:rsidR="000A6504" w14:paraId="4A7A137D" w14:textId="77777777" w:rsidTr="00B74F94">
        <w:trPr>
          <w:trHeight w:val="1077"/>
        </w:trPr>
        <w:tc>
          <w:tcPr>
            <w:tcW w:w="1134" w:type="dxa"/>
            <w:shd w:val="clear" w:color="auto" w:fill="FFFFFF" w:themeFill="background1"/>
          </w:tcPr>
          <w:p w14:paraId="057152AC"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5</w:t>
            </w:r>
          </w:p>
        </w:tc>
        <w:tc>
          <w:tcPr>
            <w:tcW w:w="8494" w:type="dxa"/>
            <w:gridSpan w:val="6"/>
            <w:shd w:val="clear" w:color="auto" w:fill="FFFFFF" w:themeFill="background1"/>
          </w:tcPr>
          <w:p w14:paraId="677D3C2A" w14:textId="77777777" w:rsidR="000A6504" w:rsidRDefault="000A6504" w:rsidP="00B74F94">
            <w:pPr>
              <w:shd w:val="clear" w:color="auto" w:fill="D9D9D9"/>
              <w:spacing w:line="240" w:lineRule="auto"/>
              <w:jc w:val="both"/>
              <w:rPr>
                <w:rFonts w:ascii="Times New Roman" w:hAnsi="Times New Roman" w:cs="Times New Roman"/>
              </w:rPr>
            </w:pPr>
            <w:r>
              <w:rPr>
                <w:rFonts w:ascii="Times New Roman" w:hAnsi="Times New Roman" w:cs="Times New Roman"/>
              </w:rPr>
              <w:t>Stebėtojo išvada:</w:t>
            </w:r>
          </w:p>
        </w:tc>
      </w:tr>
      <w:tr w:rsidR="000A6504" w14:paraId="5C594628" w14:textId="77777777" w:rsidTr="00B74F94">
        <w:trPr>
          <w:trHeight w:val="737"/>
        </w:trPr>
        <w:tc>
          <w:tcPr>
            <w:tcW w:w="1134" w:type="dxa"/>
            <w:shd w:val="clear" w:color="auto" w:fill="FFFFFF" w:themeFill="background1"/>
          </w:tcPr>
          <w:p w14:paraId="484A8265" w14:textId="77777777" w:rsidR="000A6504" w:rsidRDefault="000A6504" w:rsidP="00B74F94">
            <w:pPr>
              <w:shd w:val="clear" w:color="auto" w:fill="D9D9D9"/>
              <w:spacing w:line="240" w:lineRule="auto"/>
              <w:jc w:val="center"/>
              <w:rPr>
                <w:rFonts w:ascii="Times New Roman" w:hAnsi="Times New Roman" w:cs="Times New Roman"/>
              </w:rPr>
            </w:pPr>
            <w:r>
              <w:rPr>
                <w:rFonts w:ascii="Times New Roman" w:hAnsi="Times New Roman" w:cs="Times New Roman"/>
              </w:rPr>
              <w:t>6</w:t>
            </w:r>
          </w:p>
        </w:tc>
        <w:tc>
          <w:tcPr>
            <w:tcW w:w="8494" w:type="dxa"/>
            <w:gridSpan w:val="6"/>
            <w:shd w:val="clear" w:color="auto" w:fill="FFFFFF" w:themeFill="background1"/>
          </w:tcPr>
          <w:p w14:paraId="6D792A51" w14:textId="77777777" w:rsidR="000A6504" w:rsidRDefault="000A6504" w:rsidP="00B74F94">
            <w:pPr>
              <w:shd w:val="clear" w:color="auto" w:fill="D9D9D9"/>
              <w:spacing w:line="240" w:lineRule="auto"/>
              <w:jc w:val="both"/>
              <w:rPr>
                <w:rFonts w:ascii="Times New Roman" w:hAnsi="Times New Roman" w:cs="Times New Roman"/>
              </w:rPr>
            </w:pPr>
            <w:r>
              <w:rPr>
                <w:rFonts w:ascii="Times New Roman" w:hAnsi="Times New Roman" w:cs="Times New Roman"/>
              </w:rPr>
              <w:t>Stebėtojo rekomendacijos:</w:t>
            </w:r>
          </w:p>
        </w:tc>
      </w:tr>
    </w:tbl>
    <w:p w14:paraId="67E5598D" w14:textId="77777777" w:rsidR="000A6504" w:rsidRDefault="000A6504" w:rsidP="000A6504">
      <w:pPr>
        <w:shd w:val="clear" w:color="auto" w:fill="D9D9D9"/>
        <w:rPr>
          <w:rFonts w:ascii="Times New Roman" w:hAnsi="Times New Roman" w:cs="Times New Roman"/>
        </w:rPr>
      </w:pPr>
      <w:r>
        <w:rPr>
          <w:rFonts w:ascii="Times New Roman" w:hAnsi="Times New Roman" w:cs="Times New Roman"/>
        </w:rPr>
        <w:t>Susipažinimo žyma: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0A6504" w14:paraId="3D3F075D" w14:textId="77777777" w:rsidTr="00B74F94">
        <w:trPr>
          <w:trHeight w:val="680"/>
        </w:trPr>
        <w:tc>
          <w:tcPr>
            <w:tcW w:w="9854" w:type="dxa"/>
          </w:tcPr>
          <w:p w14:paraId="64A95B13" w14:textId="77777777" w:rsidR="000A6504" w:rsidRDefault="000A6504" w:rsidP="00B74F94">
            <w:pPr>
              <w:shd w:val="clear" w:color="auto" w:fill="D9D9D9"/>
              <w:jc w:val="both"/>
            </w:pPr>
          </w:p>
          <w:p w14:paraId="5017D479" w14:textId="77777777" w:rsidR="000A6504" w:rsidRDefault="000A6504" w:rsidP="00B74F94">
            <w:pPr>
              <w:shd w:val="clear" w:color="auto" w:fill="D9D9D9"/>
              <w:jc w:val="both"/>
            </w:pPr>
          </w:p>
        </w:tc>
      </w:tr>
    </w:tbl>
    <w:p w14:paraId="360A59B8" w14:textId="77777777" w:rsidR="000A6504" w:rsidRPr="00FB162F" w:rsidRDefault="000A6504" w:rsidP="000A6504">
      <w:r>
        <w:br w:type="page"/>
      </w:r>
    </w:p>
    <w:p w14:paraId="78E9EC75" w14:textId="1CA825AF" w:rsidR="00692C77" w:rsidRDefault="00692C77" w:rsidP="00692C77">
      <w:pPr>
        <w:pStyle w:val="NoSpacing"/>
        <w:spacing w:before="240"/>
        <w:rPr>
          <w:b/>
          <w:bCs/>
          <w:sz w:val="24"/>
          <w:szCs w:val="24"/>
        </w:rPr>
      </w:pPr>
      <w:r>
        <w:rPr>
          <w:b/>
          <w:bCs/>
          <w:sz w:val="24"/>
          <w:szCs w:val="24"/>
        </w:rPr>
        <w:lastRenderedPageBreak/>
        <w:t>6.BENDROSIOS STRUKTŪRIZUOTOS IŠVADOS IR REKOMENDACIJOS</w:t>
      </w:r>
    </w:p>
    <w:p w14:paraId="682435EF" w14:textId="77777777" w:rsidR="00CB0E54" w:rsidRDefault="00CB0E54" w:rsidP="00CB0E54">
      <w:pPr>
        <w:pStyle w:val="NoSpacing"/>
        <w:spacing w:before="240" w:line="360" w:lineRule="auto"/>
        <w:jc w:val="both"/>
        <w:rPr>
          <w:sz w:val="24"/>
          <w:szCs w:val="24"/>
        </w:rPr>
      </w:pPr>
    </w:p>
    <w:p w14:paraId="7EE1DCF1" w14:textId="5A92FF9D" w:rsidR="00692C77" w:rsidRDefault="0036582B" w:rsidP="00CB0E54">
      <w:pPr>
        <w:pStyle w:val="NoSpacing"/>
        <w:spacing w:before="240" w:line="360" w:lineRule="auto"/>
        <w:jc w:val="both"/>
        <w:rPr>
          <w:sz w:val="24"/>
          <w:szCs w:val="24"/>
        </w:rPr>
      </w:pPr>
      <w:r>
        <w:rPr>
          <w:sz w:val="24"/>
          <w:szCs w:val="24"/>
        </w:rPr>
        <w:t xml:space="preserve">1. Viešosios politikos klimato kaitos švelninimo klausimai tirtų savivaldybių tarybų </w:t>
      </w:r>
      <w:r w:rsidR="002F536F">
        <w:rPr>
          <w:sz w:val="24"/>
          <w:szCs w:val="24"/>
        </w:rPr>
        <w:t xml:space="preserve">ir NVO tarybų </w:t>
      </w:r>
      <w:r>
        <w:rPr>
          <w:sz w:val="24"/>
          <w:szCs w:val="24"/>
        </w:rPr>
        <w:t xml:space="preserve">darbotvarkėse užima nereikšmingą vietą, o svarstant transporto, žemės ūkio ir pramonės sektorių problematiką, sudarančią apie 8 proc. </w:t>
      </w:r>
      <w:r w:rsidR="00E65AB5">
        <w:rPr>
          <w:sz w:val="24"/>
          <w:szCs w:val="24"/>
        </w:rPr>
        <w:t xml:space="preserve">visų </w:t>
      </w:r>
      <w:r w:rsidR="002F536F">
        <w:rPr>
          <w:sz w:val="24"/>
          <w:szCs w:val="24"/>
        </w:rPr>
        <w:t xml:space="preserve">savivaldybių tarybų </w:t>
      </w:r>
      <w:r>
        <w:rPr>
          <w:sz w:val="24"/>
          <w:szCs w:val="24"/>
        </w:rPr>
        <w:t>darbotvarkių dalį, liečia tik kas 7-8 klausimą.</w:t>
      </w:r>
    </w:p>
    <w:p w14:paraId="2C9B770F" w14:textId="630E3226" w:rsidR="00E65AB5" w:rsidRDefault="00E65AB5" w:rsidP="00CB0E54">
      <w:pPr>
        <w:pStyle w:val="NoSpacing"/>
        <w:spacing w:before="240" w:line="360" w:lineRule="auto"/>
        <w:jc w:val="both"/>
        <w:rPr>
          <w:sz w:val="24"/>
          <w:szCs w:val="24"/>
        </w:rPr>
      </w:pPr>
      <w:r>
        <w:rPr>
          <w:sz w:val="24"/>
          <w:szCs w:val="24"/>
        </w:rPr>
        <w:t xml:space="preserve">2. Daugiau nei </w:t>
      </w:r>
      <w:r w:rsidR="00CB0E54">
        <w:rPr>
          <w:sz w:val="24"/>
          <w:szCs w:val="24"/>
        </w:rPr>
        <w:t>3</w:t>
      </w:r>
      <w:r>
        <w:rPr>
          <w:sz w:val="24"/>
          <w:szCs w:val="24"/>
        </w:rPr>
        <w:t>/</w:t>
      </w:r>
      <w:r w:rsidR="00CB0E54">
        <w:rPr>
          <w:sz w:val="24"/>
          <w:szCs w:val="24"/>
        </w:rPr>
        <w:t>4</w:t>
      </w:r>
      <w:r>
        <w:rPr>
          <w:sz w:val="24"/>
          <w:szCs w:val="24"/>
        </w:rPr>
        <w:t xml:space="preserve"> tirtų savivaldybių respondentų pripažįsta neturintys pakankamai žinių apie Europos Sąjungos ir Lietuvos klimato kaitos švelninimo </w:t>
      </w:r>
      <w:r w:rsidR="002F536F">
        <w:rPr>
          <w:sz w:val="24"/>
          <w:szCs w:val="24"/>
        </w:rPr>
        <w:t xml:space="preserve">priemonių </w:t>
      </w:r>
      <w:r>
        <w:rPr>
          <w:sz w:val="24"/>
          <w:szCs w:val="24"/>
        </w:rPr>
        <w:t>techninį ir ekonominį pagrindimą.</w:t>
      </w:r>
    </w:p>
    <w:p w14:paraId="2F2C2F92" w14:textId="3D6A6458" w:rsidR="00E65AB5" w:rsidRDefault="00E65AB5" w:rsidP="00CB0E54">
      <w:pPr>
        <w:pStyle w:val="NoSpacing"/>
        <w:spacing w:before="240" w:line="360" w:lineRule="auto"/>
        <w:jc w:val="both"/>
        <w:rPr>
          <w:sz w:val="24"/>
          <w:szCs w:val="24"/>
        </w:rPr>
      </w:pPr>
      <w:r>
        <w:rPr>
          <w:sz w:val="24"/>
          <w:szCs w:val="24"/>
        </w:rPr>
        <w:t xml:space="preserve">3. Tirtų savivaldybių respondentai nurodo, kad jų nuomone siekiant plačiau įtraukti vietos visuomenę į viešąją politiką tikslu įgyvendinti klimato kaitos mažinimo priemones šalia būtinų valdžios finansinių paskatų </w:t>
      </w:r>
      <w:r w:rsidR="002F536F">
        <w:rPr>
          <w:sz w:val="24"/>
          <w:szCs w:val="24"/>
        </w:rPr>
        <w:t xml:space="preserve">taikymo </w:t>
      </w:r>
      <w:r>
        <w:rPr>
          <w:sz w:val="24"/>
          <w:szCs w:val="24"/>
        </w:rPr>
        <w:t xml:space="preserve">turi būti plėtojamas visuomenės švietimas ir visuomenės pasitikėjimas </w:t>
      </w:r>
      <w:r w:rsidR="002F536F">
        <w:rPr>
          <w:sz w:val="24"/>
          <w:szCs w:val="24"/>
        </w:rPr>
        <w:t xml:space="preserve">valdžios </w:t>
      </w:r>
      <w:r>
        <w:rPr>
          <w:sz w:val="24"/>
          <w:szCs w:val="24"/>
        </w:rPr>
        <w:t>viešąja politika.</w:t>
      </w:r>
    </w:p>
    <w:p w14:paraId="2D7D2F22" w14:textId="3C981047" w:rsidR="00CB0E54" w:rsidRDefault="002F536F" w:rsidP="00CB0E54">
      <w:pPr>
        <w:pStyle w:val="NoSpacing"/>
        <w:spacing w:before="240" w:line="360" w:lineRule="auto"/>
        <w:jc w:val="both"/>
        <w:rPr>
          <w:sz w:val="24"/>
          <w:szCs w:val="24"/>
        </w:rPr>
      </w:pPr>
      <w:r>
        <w:rPr>
          <w:sz w:val="24"/>
          <w:szCs w:val="24"/>
        </w:rPr>
        <w:t>4</w:t>
      </w:r>
      <w:r w:rsidR="00CB0E54">
        <w:rPr>
          <w:sz w:val="24"/>
          <w:szCs w:val="24"/>
        </w:rPr>
        <w:t xml:space="preserve">. Klimato kaitos švelninimo priemonių vietos savivaldos lygmenyje pagrindine viešinimo priemone laikytina LEA </w:t>
      </w:r>
      <w:r>
        <w:rPr>
          <w:sz w:val="24"/>
          <w:szCs w:val="24"/>
        </w:rPr>
        <w:t xml:space="preserve">viešai </w:t>
      </w:r>
      <w:r w:rsidR="00CB0E54">
        <w:rPr>
          <w:sz w:val="24"/>
          <w:szCs w:val="24"/>
        </w:rPr>
        <w:t>skelbiam</w:t>
      </w:r>
      <w:r>
        <w:rPr>
          <w:sz w:val="24"/>
          <w:szCs w:val="24"/>
        </w:rPr>
        <w:t>os</w:t>
      </w:r>
      <w:r w:rsidR="00CB0E54">
        <w:rPr>
          <w:sz w:val="24"/>
          <w:szCs w:val="24"/>
        </w:rPr>
        <w:t xml:space="preserve"> savivaldybių darnios energetikos plėtros pažangos </w:t>
      </w:r>
      <w:r>
        <w:rPr>
          <w:sz w:val="24"/>
          <w:szCs w:val="24"/>
        </w:rPr>
        <w:t>ataskaitos. Tačiau šios ataskaitos</w:t>
      </w:r>
      <w:r w:rsidR="00CB0E54">
        <w:rPr>
          <w:sz w:val="24"/>
          <w:szCs w:val="24"/>
        </w:rPr>
        <w:t xml:space="preserve"> nepatenka į  savivaldybių NVO tarybų ir savivaldybių Tarybų darbotvarkes</w:t>
      </w:r>
      <w:r w:rsidR="00117EB5">
        <w:rPr>
          <w:sz w:val="24"/>
          <w:szCs w:val="24"/>
        </w:rPr>
        <w:t xml:space="preserve"> kaip klimato kaitos švelninimo viešinimo instrumentas</w:t>
      </w:r>
      <w:r w:rsidR="00CB0E54">
        <w:rPr>
          <w:sz w:val="24"/>
          <w:szCs w:val="24"/>
        </w:rPr>
        <w:t>.</w:t>
      </w:r>
    </w:p>
    <w:p w14:paraId="3685EDBD" w14:textId="3F3223C1" w:rsidR="00CB0E54" w:rsidRDefault="002F536F" w:rsidP="00CB0E54">
      <w:pPr>
        <w:pStyle w:val="NoSpacing"/>
        <w:spacing w:before="240" w:line="360" w:lineRule="auto"/>
        <w:jc w:val="both"/>
        <w:rPr>
          <w:sz w:val="24"/>
          <w:szCs w:val="24"/>
        </w:rPr>
      </w:pPr>
      <w:r>
        <w:rPr>
          <w:sz w:val="24"/>
          <w:szCs w:val="24"/>
        </w:rPr>
        <w:t>5</w:t>
      </w:r>
      <w:r w:rsidR="00CB0E54">
        <w:rPr>
          <w:sz w:val="24"/>
          <w:szCs w:val="24"/>
        </w:rPr>
        <w:t xml:space="preserve">. LEA </w:t>
      </w:r>
      <w:r>
        <w:rPr>
          <w:sz w:val="24"/>
          <w:szCs w:val="24"/>
        </w:rPr>
        <w:t xml:space="preserve">savivaldybių darnios energetikos plėtros pažangos ataskaitose taikomų </w:t>
      </w:r>
      <w:r w:rsidR="00CB0E54">
        <w:rPr>
          <w:sz w:val="24"/>
          <w:szCs w:val="24"/>
        </w:rPr>
        <w:t>indeks</w:t>
      </w:r>
      <w:r>
        <w:rPr>
          <w:sz w:val="24"/>
          <w:szCs w:val="24"/>
        </w:rPr>
        <w:t>ų</w:t>
      </w:r>
      <w:r w:rsidR="00CB0E54">
        <w:rPr>
          <w:sz w:val="24"/>
          <w:szCs w:val="24"/>
        </w:rPr>
        <w:t xml:space="preserve"> balų skaitmeninė</w:t>
      </w:r>
      <w:r>
        <w:rPr>
          <w:sz w:val="24"/>
          <w:szCs w:val="24"/>
        </w:rPr>
        <w:t>s</w:t>
      </w:r>
      <w:r w:rsidR="00CB0E54">
        <w:rPr>
          <w:sz w:val="24"/>
          <w:szCs w:val="24"/>
        </w:rPr>
        <w:t xml:space="preserve"> reikšmė</w:t>
      </w:r>
      <w:r>
        <w:rPr>
          <w:sz w:val="24"/>
          <w:szCs w:val="24"/>
        </w:rPr>
        <w:t>s</w:t>
      </w:r>
      <w:r w:rsidR="00CB0E54">
        <w:rPr>
          <w:sz w:val="24"/>
          <w:szCs w:val="24"/>
        </w:rPr>
        <w:t xml:space="preserve"> neturi aiškios funkcinės priklausomybės</w:t>
      </w:r>
      <w:r>
        <w:rPr>
          <w:sz w:val="24"/>
          <w:szCs w:val="24"/>
        </w:rPr>
        <w:t xml:space="preserve"> sietinos</w:t>
      </w:r>
      <w:r w:rsidR="00CB0E54">
        <w:rPr>
          <w:sz w:val="24"/>
          <w:szCs w:val="24"/>
        </w:rPr>
        <w:t xml:space="preserve"> su savivaldybių tarybų transporto, pramonės ir </w:t>
      </w:r>
      <w:r>
        <w:rPr>
          <w:sz w:val="24"/>
          <w:szCs w:val="24"/>
        </w:rPr>
        <w:t>žemės ūkio</w:t>
      </w:r>
      <w:r w:rsidR="00CB0E54">
        <w:rPr>
          <w:sz w:val="24"/>
          <w:szCs w:val="24"/>
        </w:rPr>
        <w:t xml:space="preserve"> sektoriams skirtais sprendimais. </w:t>
      </w:r>
    </w:p>
    <w:p w14:paraId="4AFE42F4" w14:textId="4792A96C" w:rsidR="00CB0E54" w:rsidRDefault="002F536F" w:rsidP="00CB0E54">
      <w:pPr>
        <w:pStyle w:val="NoSpacing"/>
        <w:spacing w:before="240" w:line="360" w:lineRule="auto"/>
        <w:jc w:val="both"/>
        <w:rPr>
          <w:sz w:val="24"/>
          <w:szCs w:val="24"/>
        </w:rPr>
      </w:pPr>
      <w:r>
        <w:rPr>
          <w:sz w:val="24"/>
          <w:szCs w:val="24"/>
        </w:rPr>
        <w:t>6</w:t>
      </w:r>
      <w:r w:rsidR="00CB0E54">
        <w:rPr>
          <w:sz w:val="24"/>
          <w:szCs w:val="24"/>
        </w:rPr>
        <w:t xml:space="preserve">. </w:t>
      </w:r>
      <w:r>
        <w:rPr>
          <w:sz w:val="24"/>
          <w:szCs w:val="24"/>
        </w:rPr>
        <w:t>Siūlomas suinteresuotų v</w:t>
      </w:r>
      <w:r w:rsidR="00CB0E54">
        <w:rPr>
          <w:sz w:val="24"/>
          <w:szCs w:val="24"/>
        </w:rPr>
        <w:t xml:space="preserve">iešosios naudos NVO </w:t>
      </w:r>
      <w:r>
        <w:rPr>
          <w:sz w:val="24"/>
          <w:szCs w:val="24"/>
        </w:rPr>
        <w:t>įsitraukimo į</w:t>
      </w:r>
      <w:r w:rsidR="00CB0E54">
        <w:rPr>
          <w:sz w:val="24"/>
          <w:szCs w:val="24"/>
        </w:rPr>
        <w:t xml:space="preserve"> LEA skelbiamo savivaldybių darnios energetikos plėtros pažangos indekso „šešėlinių ataskaitų“ rengim</w:t>
      </w:r>
      <w:r>
        <w:rPr>
          <w:sz w:val="24"/>
          <w:szCs w:val="24"/>
        </w:rPr>
        <w:t>ą</w:t>
      </w:r>
      <w:r w:rsidR="00CB0E54">
        <w:rPr>
          <w:sz w:val="24"/>
          <w:szCs w:val="24"/>
        </w:rPr>
        <w:t xml:space="preserve"> įtraukiant konkrečios savivaldybės visuomenę </w:t>
      </w:r>
      <w:r>
        <w:rPr>
          <w:sz w:val="24"/>
          <w:szCs w:val="24"/>
        </w:rPr>
        <w:t xml:space="preserve">turėtų </w:t>
      </w:r>
      <w:r w:rsidR="00622FB5">
        <w:rPr>
          <w:sz w:val="24"/>
          <w:szCs w:val="24"/>
        </w:rPr>
        <w:t xml:space="preserve">padėti atsiliepti į visuomenės lūkesčius dėl klimato kaitos švelninimo priemonių išaiškinimų iš pasitikėjimą turinčių NVO. Tokia priemonė palankiai </w:t>
      </w:r>
      <w:r w:rsidR="00CB0E54">
        <w:rPr>
          <w:sz w:val="24"/>
          <w:szCs w:val="24"/>
        </w:rPr>
        <w:t>atsilieps ES skaidrumo ir subsidiarumo principų plėtrai</w:t>
      </w:r>
      <w:r w:rsidR="00622FB5">
        <w:rPr>
          <w:sz w:val="24"/>
          <w:szCs w:val="24"/>
        </w:rPr>
        <w:t xml:space="preserve"> Lietuvoje</w:t>
      </w:r>
      <w:r w:rsidR="00CB0E54">
        <w:rPr>
          <w:sz w:val="24"/>
          <w:szCs w:val="24"/>
        </w:rPr>
        <w:t>.</w:t>
      </w:r>
    </w:p>
    <w:p w14:paraId="548CF8AF" w14:textId="64D53CCE" w:rsidR="00622FB5" w:rsidRDefault="00622FB5" w:rsidP="00CB0E54">
      <w:pPr>
        <w:pStyle w:val="NoSpacing"/>
        <w:spacing w:before="240" w:line="360" w:lineRule="auto"/>
        <w:jc w:val="both"/>
        <w:rPr>
          <w:sz w:val="24"/>
          <w:szCs w:val="24"/>
        </w:rPr>
      </w:pPr>
      <w:r>
        <w:rPr>
          <w:sz w:val="24"/>
          <w:szCs w:val="24"/>
        </w:rPr>
        <w:t>7. Rekomenduojama Aplinkos ministerijai inicijuoti LEA skelbiamo savivaldybių darnios energetikos plėtros pažangos indekso „šešėlinių ataskaitų“ priemonės rengimą įtraukti į LR vyriausybės veiklos programą.</w:t>
      </w:r>
    </w:p>
    <w:p w14:paraId="31D78236" w14:textId="33AB2C22" w:rsidR="00692C77" w:rsidRDefault="00692C77">
      <w:pPr>
        <w:rPr>
          <w:rFonts w:ascii="Times New Roman" w:eastAsia="Times New Roman" w:hAnsi="Times New Roman" w:cs="Times New Roman"/>
          <w:b/>
          <w:bCs/>
          <w:kern w:val="0"/>
          <w:sz w:val="24"/>
          <w:szCs w:val="24"/>
          <w14:ligatures w14:val="none"/>
        </w:rPr>
      </w:pPr>
      <w:r>
        <w:rPr>
          <w:b/>
          <w:bCs/>
          <w:sz w:val="24"/>
          <w:szCs w:val="24"/>
        </w:rPr>
        <w:br w:type="page"/>
      </w:r>
    </w:p>
    <w:p w14:paraId="48C8D803" w14:textId="77777777" w:rsidR="00692C77" w:rsidRDefault="00692C77" w:rsidP="000A6504">
      <w:pPr>
        <w:pStyle w:val="NoSpacing"/>
        <w:spacing w:before="240"/>
        <w:rPr>
          <w:b/>
          <w:bCs/>
          <w:sz w:val="24"/>
          <w:szCs w:val="24"/>
        </w:rPr>
      </w:pPr>
    </w:p>
    <w:p w14:paraId="4620C701" w14:textId="3A998306" w:rsidR="000A6504" w:rsidRPr="00463555" w:rsidRDefault="000A6504" w:rsidP="00E65AB5">
      <w:pPr>
        <w:pStyle w:val="NoSpacing"/>
        <w:numPr>
          <w:ilvl w:val="0"/>
          <w:numId w:val="43"/>
        </w:numPr>
        <w:spacing w:before="240"/>
        <w:rPr>
          <w:b/>
          <w:bCs/>
          <w:sz w:val="24"/>
          <w:szCs w:val="24"/>
        </w:rPr>
      </w:pPr>
      <w:r w:rsidRPr="00463555">
        <w:rPr>
          <w:b/>
          <w:bCs/>
          <w:sz w:val="24"/>
          <w:szCs w:val="24"/>
        </w:rPr>
        <w:t>PRIEDAI</w:t>
      </w:r>
    </w:p>
    <w:p w14:paraId="727F3F10" w14:textId="77777777" w:rsidR="000A6504" w:rsidRDefault="000A6504" w:rsidP="000A6504">
      <w:pPr>
        <w:pStyle w:val="NoSpacing"/>
        <w:spacing w:before="240"/>
        <w:rPr>
          <w:sz w:val="24"/>
          <w:szCs w:val="24"/>
        </w:rPr>
      </w:pPr>
    </w:p>
    <w:p w14:paraId="16A33084" w14:textId="77777777" w:rsidR="000A6504" w:rsidRDefault="000A6504" w:rsidP="000A6504">
      <w:pPr>
        <w:rPr>
          <w:rFonts w:ascii="Times New Roman" w:eastAsia="Times New Roman" w:hAnsi="Times New Roman" w:cs="Times New Roman"/>
          <w:kern w:val="0"/>
          <w:sz w:val="24"/>
          <w:szCs w:val="24"/>
          <w14:ligatures w14:val="none"/>
        </w:rPr>
      </w:pPr>
      <w:r>
        <w:rPr>
          <w:sz w:val="24"/>
          <w:szCs w:val="24"/>
        </w:rPr>
        <w:br w:type="page"/>
      </w:r>
    </w:p>
    <w:p w14:paraId="0D88FA6B" w14:textId="5E5634BB" w:rsidR="000A6504" w:rsidRDefault="000A6504" w:rsidP="000A6504">
      <w:pPr>
        <w:pStyle w:val="NoSpacing"/>
        <w:spacing w:before="240"/>
        <w:jc w:val="right"/>
        <w:rPr>
          <w:sz w:val="24"/>
          <w:szCs w:val="24"/>
        </w:rPr>
      </w:pPr>
    </w:p>
    <w:p w14:paraId="5AFB92C4" w14:textId="77777777" w:rsidR="000A6504" w:rsidRPr="004A37E1" w:rsidRDefault="000A6504" w:rsidP="000A6504">
      <w:pPr>
        <w:pStyle w:val="NoSpacing"/>
        <w:spacing w:before="240"/>
        <w:jc w:val="both"/>
        <w:rPr>
          <w:sz w:val="24"/>
          <w:szCs w:val="24"/>
        </w:rPr>
      </w:pPr>
      <w:r w:rsidRPr="00AA1475">
        <w:rPr>
          <w:noProof/>
          <w:sz w:val="24"/>
          <w:szCs w:val="24"/>
          <w:lang w:eastAsia="lt-LT"/>
        </w:rPr>
        <w:drawing>
          <wp:inline distT="0" distB="0" distL="0" distR="0" wp14:anchorId="0F93ADD8" wp14:editId="2F80F0DD">
            <wp:extent cx="5715000" cy="7915275"/>
            <wp:effectExtent l="0" t="0" r="0" b="9525"/>
            <wp:docPr id="1839551488"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15000" cy="7915275"/>
                    </a:xfrm>
                    <a:prstGeom prst="rect">
                      <a:avLst/>
                    </a:prstGeom>
                    <a:noFill/>
                    <a:ln>
                      <a:noFill/>
                    </a:ln>
                  </pic:spPr>
                </pic:pic>
              </a:graphicData>
            </a:graphic>
          </wp:inline>
        </w:drawing>
      </w:r>
    </w:p>
    <w:p w14:paraId="335120E6" w14:textId="77777777" w:rsidR="00692C77" w:rsidRDefault="000A6504" w:rsidP="000A6504">
      <w:pPr>
        <w:pStyle w:val="NoSpacing"/>
        <w:spacing w:before="240"/>
        <w:jc w:val="right"/>
        <w:rPr>
          <w:sz w:val="24"/>
          <w:szCs w:val="24"/>
        </w:rPr>
      </w:pPr>
      <w:r>
        <w:rPr>
          <w:sz w:val="24"/>
          <w:szCs w:val="24"/>
        </w:rPr>
        <w:tab/>
      </w:r>
    </w:p>
    <w:p w14:paraId="59106D4D" w14:textId="2C31C293" w:rsidR="000A6504" w:rsidRDefault="000A6504" w:rsidP="000A6504">
      <w:pPr>
        <w:pStyle w:val="NoSpacing"/>
        <w:spacing w:before="240"/>
        <w:jc w:val="center"/>
      </w:pPr>
    </w:p>
    <w:bookmarkStart w:id="31" w:name="_MON_1805354319"/>
    <w:bookmarkEnd w:id="31"/>
    <w:p w14:paraId="663E074D" w14:textId="34BCD180" w:rsidR="000A6504" w:rsidRDefault="000A6504" w:rsidP="000A6504">
      <w:pPr>
        <w:pStyle w:val="NoSpacing"/>
        <w:spacing w:before="240"/>
        <w:jc w:val="center"/>
      </w:pPr>
      <w:r>
        <w:object w:dxaOrig="1539" w:dyaOrig="997" w14:anchorId="28E7FA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119" o:title=""/>
          </v:shape>
          <o:OLEObject Type="Embed" ProgID="Word.Document.12" ShapeID="_x0000_i1025" DrawAspect="Icon" ObjectID="_1836507987" r:id="rId120">
            <o:FieldCodes>\s</o:FieldCodes>
          </o:OLEObject>
        </w:object>
      </w:r>
      <w:bookmarkStart w:id="32" w:name="_MON_1836505240"/>
      <w:bookmarkEnd w:id="32"/>
      <w:r w:rsidR="00C01351">
        <w:object w:dxaOrig="1539" w:dyaOrig="997" w14:anchorId="5708C7E6">
          <v:shape id="_x0000_i1026" type="#_x0000_t75" style="width:79.5pt;height:50.25pt" o:ole="">
            <v:imagedata r:id="rId121" o:title=""/>
          </v:shape>
          <o:OLEObject Type="Embed" ProgID="Word.Document.12" ShapeID="_x0000_i1026" DrawAspect="Icon" ObjectID="_1836507988" r:id="rId122">
            <o:FieldCodes>\s</o:FieldCodes>
          </o:OLEObject>
        </w:object>
      </w:r>
      <w:bookmarkStart w:id="33" w:name="_MON_1836505246"/>
      <w:bookmarkEnd w:id="33"/>
      <w:r w:rsidR="00C01351">
        <w:object w:dxaOrig="1539" w:dyaOrig="997" w14:anchorId="122B4624">
          <v:shape id="_x0000_i1027" type="#_x0000_t75" style="width:79.5pt;height:50.25pt" o:ole="">
            <v:imagedata r:id="rId123" o:title=""/>
          </v:shape>
          <o:OLEObject Type="Embed" ProgID="Word.Document.12" ShapeID="_x0000_i1027" DrawAspect="Icon" ObjectID="_1836507989" r:id="rId124">
            <o:FieldCodes>\s</o:FieldCodes>
          </o:OLEObject>
        </w:object>
      </w:r>
      <w:bookmarkStart w:id="34" w:name="_MON_1836505252"/>
      <w:bookmarkEnd w:id="34"/>
      <w:r w:rsidR="00C01351">
        <w:object w:dxaOrig="1539" w:dyaOrig="997" w14:anchorId="3CE1EC7D">
          <v:shape id="_x0000_i1028" type="#_x0000_t75" style="width:79.5pt;height:50.25pt" o:ole="">
            <v:imagedata r:id="rId125" o:title=""/>
          </v:shape>
          <o:OLEObject Type="Embed" ProgID="Word.Document.12" ShapeID="_x0000_i1028" DrawAspect="Icon" ObjectID="_1836507990" r:id="rId126">
            <o:FieldCodes>\s</o:FieldCodes>
          </o:OLEObject>
        </w:object>
      </w:r>
      <w:bookmarkStart w:id="35" w:name="_MON_1836505258"/>
      <w:bookmarkEnd w:id="35"/>
      <w:r w:rsidR="00C01351">
        <w:object w:dxaOrig="1539" w:dyaOrig="997" w14:anchorId="5A5B53FC">
          <v:shape id="_x0000_i1029" type="#_x0000_t75" style="width:79.5pt;height:50.25pt" o:ole="">
            <v:imagedata r:id="rId127" o:title=""/>
          </v:shape>
          <o:OLEObject Type="Embed" ProgID="Word.Document.12" ShapeID="_x0000_i1029" DrawAspect="Icon" ObjectID="_1836507991" r:id="rId128">
            <o:FieldCodes>\s</o:FieldCodes>
          </o:OLEObject>
        </w:object>
      </w:r>
      <w:bookmarkStart w:id="36" w:name="_MON_1836505265"/>
      <w:bookmarkEnd w:id="36"/>
      <w:r w:rsidR="00C01351">
        <w:object w:dxaOrig="1539" w:dyaOrig="997" w14:anchorId="32C117DA">
          <v:shape id="_x0000_i1030" type="#_x0000_t75" style="width:79.5pt;height:50.25pt" o:ole="">
            <v:imagedata r:id="rId129" o:title=""/>
          </v:shape>
          <o:OLEObject Type="Embed" ProgID="Word.Document.12" ShapeID="_x0000_i1030" DrawAspect="Icon" ObjectID="_1836507992" r:id="rId130">
            <o:FieldCodes>\s</o:FieldCodes>
          </o:OLEObject>
        </w:object>
      </w:r>
    </w:p>
    <w:p w14:paraId="74AB0583" w14:textId="0C0256AD" w:rsidR="000A6504" w:rsidRDefault="000A6504" w:rsidP="000A6504">
      <w:pPr>
        <w:pStyle w:val="NoSpacing"/>
        <w:spacing w:before="240"/>
        <w:jc w:val="center"/>
      </w:pPr>
    </w:p>
    <w:bookmarkStart w:id="37" w:name="_MON_1836505272"/>
    <w:bookmarkEnd w:id="37"/>
    <w:p w14:paraId="3CB14C6C" w14:textId="2DA3D43F" w:rsidR="000A6504" w:rsidRPr="00BF5A34" w:rsidRDefault="00C01351" w:rsidP="000A6504">
      <w:pPr>
        <w:pStyle w:val="NoSpacing"/>
        <w:spacing w:before="240"/>
        <w:jc w:val="both"/>
        <w:rPr>
          <w:sz w:val="24"/>
          <w:szCs w:val="24"/>
        </w:rPr>
      </w:pPr>
      <w:r>
        <w:object w:dxaOrig="1539" w:dyaOrig="997" w14:anchorId="6DBFAEFD">
          <v:shape id="_x0000_i1031" type="#_x0000_t75" style="width:79.5pt;height:50.25pt" o:ole="">
            <v:imagedata r:id="rId131" o:title=""/>
          </v:shape>
          <o:OLEObject Type="Embed" ProgID="Word.Document.12" ShapeID="_x0000_i1031" DrawAspect="Icon" ObjectID="_1836507993" r:id="rId132">
            <o:FieldCodes>\s</o:FieldCodes>
          </o:OLEObject>
        </w:object>
      </w:r>
      <w:bookmarkStart w:id="38" w:name="_MON_1836505279"/>
      <w:bookmarkEnd w:id="38"/>
      <w:r>
        <w:object w:dxaOrig="1539" w:dyaOrig="997" w14:anchorId="3E7DEF9C">
          <v:shape id="_x0000_i1032" type="#_x0000_t75" style="width:79.5pt;height:50.25pt" o:ole="">
            <v:imagedata r:id="rId133" o:title=""/>
          </v:shape>
          <o:OLEObject Type="Embed" ProgID="Word.Document.12" ShapeID="_x0000_i1032" DrawAspect="Icon" ObjectID="_1836507994" r:id="rId134">
            <o:FieldCodes>\s</o:FieldCodes>
          </o:OLEObject>
        </w:object>
      </w:r>
      <w:bookmarkStart w:id="39" w:name="_MON_1836505285"/>
      <w:bookmarkEnd w:id="39"/>
      <w:r>
        <w:object w:dxaOrig="1539" w:dyaOrig="997" w14:anchorId="74B2AFBE">
          <v:shape id="_x0000_i1033" type="#_x0000_t75" style="width:79.5pt;height:50.25pt" o:ole="">
            <v:imagedata r:id="rId135" o:title=""/>
          </v:shape>
          <o:OLEObject Type="Embed" ProgID="Word.Document.12" ShapeID="_x0000_i1033" DrawAspect="Icon" ObjectID="_1836507995" r:id="rId136">
            <o:FieldCodes>\s</o:FieldCodes>
          </o:OLEObject>
        </w:object>
      </w:r>
      <w:bookmarkStart w:id="40" w:name="_MON_1836505295"/>
      <w:bookmarkEnd w:id="40"/>
      <w:r>
        <w:object w:dxaOrig="1539" w:dyaOrig="997" w14:anchorId="46B26896">
          <v:shape id="_x0000_i1034" type="#_x0000_t75" style="width:79.5pt;height:50.25pt" o:ole="">
            <v:imagedata r:id="rId137" o:title=""/>
          </v:shape>
          <o:OLEObject Type="Embed" ProgID="Word.Document.12" ShapeID="_x0000_i1034" DrawAspect="Icon" ObjectID="_1836507996" r:id="rId138">
            <o:FieldCodes>\s</o:FieldCodes>
          </o:OLEObject>
        </w:object>
      </w:r>
      <w:bookmarkStart w:id="41" w:name="_MON_1836505303"/>
      <w:bookmarkEnd w:id="41"/>
      <w:r>
        <w:object w:dxaOrig="1539" w:dyaOrig="997" w14:anchorId="4BC4061B">
          <v:shape id="_x0000_i1035" type="#_x0000_t75" style="width:79.5pt;height:50.25pt" o:ole="">
            <v:imagedata r:id="rId139" o:title=""/>
          </v:shape>
          <o:OLEObject Type="Embed" ProgID="Word.Document.12" ShapeID="_x0000_i1035" DrawAspect="Icon" ObjectID="_1836507997" r:id="rId140">
            <o:FieldCodes>\s</o:FieldCodes>
          </o:OLEObject>
        </w:object>
      </w:r>
      <w:bookmarkStart w:id="42" w:name="_MON_1836505312"/>
      <w:bookmarkEnd w:id="42"/>
      <w:r>
        <w:object w:dxaOrig="1539" w:dyaOrig="997" w14:anchorId="3732A9AB">
          <v:shape id="_x0000_i1036" type="#_x0000_t75" style="width:79.5pt;height:50.25pt" o:ole="">
            <v:imagedata r:id="rId141" o:title=""/>
          </v:shape>
          <o:OLEObject Type="Embed" ProgID="Word.Document.12" ShapeID="_x0000_i1036" DrawAspect="Icon" ObjectID="_1836507998" r:id="rId142">
            <o:FieldCodes>\s</o:FieldCodes>
          </o:OLEObject>
        </w:object>
      </w:r>
    </w:p>
    <w:p w14:paraId="242DFECA" w14:textId="77777777" w:rsidR="000A6504" w:rsidRDefault="000A6504" w:rsidP="000A6504"/>
    <w:bookmarkStart w:id="43" w:name="_MON_1836505319"/>
    <w:bookmarkEnd w:id="43"/>
    <w:p w14:paraId="39CC0921" w14:textId="165E59F5" w:rsidR="000A6504" w:rsidRDefault="000A6504" w:rsidP="000A6504">
      <w:r>
        <w:object w:dxaOrig="1539" w:dyaOrig="997" w14:anchorId="7A2AD582">
          <v:shape id="_x0000_i1037" type="#_x0000_t75" style="width:79.5pt;height:50.25pt" o:ole="">
            <v:imagedata r:id="rId143" o:title=""/>
          </v:shape>
          <o:OLEObject Type="Embed" ProgID="Word.Document.12" ShapeID="_x0000_i1037" DrawAspect="Icon" ObjectID="_1836507999" r:id="rId144">
            <o:FieldCodes>\s</o:FieldCodes>
          </o:OLEObject>
        </w:object>
      </w:r>
      <w:bookmarkStart w:id="44" w:name="_MON_1836505325"/>
      <w:bookmarkEnd w:id="44"/>
      <w:r>
        <w:object w:dxaOrig="1539" w:dyaOrig="997" w14:anchorId="584DE079">
          <v:shape id="_x0000_i1038" type="#_x0000_t75" style="width:79.5pt;height:50.25pt" o:ole="">
            <v:imagedata r:id="rId145" o:title=""/>
          </v:shape>
          <o:OLEObject Type="Embed" ProgID="Word.Document.12" ShapeID="_x0000_i1038" DrawAspect="Icon" ObjectID="_1836508000" r:id="rId146">
            <o:FieldCodes>\s</o:FieldCodes>
          </o:OLEObject>
        </w:object>
      </w:r>
      <w:bookmarkStart w:id="45" w:name="_MON_1836505332"/>
      <w:bookmarkEnd w:id="45"/>
      <w:r>
        <w:object w:dxaOrig="1539" w:dyaOrig="997" w14:anchorId="3EA972B9">
          <v:shape id="_x0000_i1039" type="#_x0000_t75" style="width:79.5pt;height:50.25pt" o:ole="">
            <v:imagedata r:id="rId147" o:title=""/>
          </v:shape>
          <o:OLEObject Type="Embed" ProgID="Word.Document.12" ShapeID="_x0000_i1039" DrawAspect="Icon" ObjectID="_1836508001" r:id="rId148">
            <o:FieldCodes>\s</o:FieldCodes>
          </o:OLEObject>
        </w:object>
      </w:r>
      <w:bookmarkStart w:id="46" w:name="_MON_1836505339"/>
      <w:bookmarkEnd w:id="46"/>
      <w:r>
        <w:object w:dxaOrig="1539" w:dyaOrig="997" w14:anchorId="05A30B36">
          <v:shape id="_x0000_i1040" type="#_x0000_t75" style="width:79.5pt;height:50.25pt" o:ole="">
            <v:imagedata r:id="rId149" o:title=""/>
          </v:shape>
          <o:OLEObject Type="Embed" ProgID="Word.Document.12" ShapeID="_x0000_i1040" DrawAspect="Icon" ObjectID="_1836508002" r:id="rId150">
            <o:FieldCodes>\s</o:FieldCodes>
          </o:OLEObject>
        </w:object>
      </w:r>
      <w:bookmarkStart w:id="47" w:name="_MON_1836505347"/>
      <w:bookmarkEnd w:id="47"/>
      <w:r w:rsidR="00C01351">
        <w:object w:dxaOrig="1539" w:dyaOrig="997" w14:anchorId="416ED485">
          <v:shape id="_x0000_i1041" type="#_x0000_t75" style="width:79.5pt;height:50.25pt" o:ole="">
            <v:imagedata r:id="rId151" o:title=""/>
          </v:shape>
          <o:OLEObject Type="Embed" ProgID="Word.Document.12" ShapeID="_x0000_i1041" DrawAspect="Icon" ObjectID="_1836508003" r:id="rId152">
            <o:FieldCodes>\s</o:FieldCodes>
          </o:OLEObject>
        </w:object>
      </w:r>
      <w:bookmarkStart w:id="48" w:name="_MON_1836505353"/>
      <w:bookmarkEnd w:id="48"/>
      <w:r w:rsidR="00C01351">
        <w:object w:dxaOrig="1539" w:dyaOrig="997" w14:anchorId="1FE7B02C">
          <v:shape id="_x0000_i1042" type="#_x0000_t75" style="width:79.5pt;height:50.25pt" o:ole="">
            <v:imagedata r:id="rId153" o:title=""/>
          </v:shape>
          <o:OLEObject Type="Embed" ProgID="Word.Document.12" ShapeID="_x0000_i1042" DrawAspect="Icon" ObjectID="_1836508004" r:id="rId154">
            <o:FieldCodes>\s</o:FieldCodes>
          </o:OLEObject>
        </w:object>
      </w:r>
    </w:p>
    <w:p w14:paraId="32FA311F" w14:textId="77777777" w:rsidR="000A6504" w:rsidRDefault="000A6504" w:rsidP="000A6504">
      <w:pPr>
        <w:jc w:val="right"/>
        <w:rPr>
          <w:rFonts w:ascii="Times New Roman" w:hAnsi="Times New Roman" w:cs="Times New Roman"/>
          <w:sz w:val="24"/>
          <w:szCs w:val="24"/>
        </w:rPr>
      </w:pPr>
    </w:p>
    <w:p w14:paraId="52932DC2" w14:textId="0CD34416" w:rsidR="000A6504" w:rsidRDefault="000A6504" w:rsidP="000A6504">
      <w:r>
        <w:object w:dxaOrig="1539" w:dyaOrig="997" w14:anchorId="013FB34B">
          <v:shape id="_x0000_i1043" type="#_x0000_t75" style="width:79.5pt;height:50.25pt" o:ole="">
            <v:imagedata r:id="rId155" o:title=""/>
          </v:shape>
          <o:OLEObject Type="Embed" ProgID="Word.Document.12" ShapeID="_x0000_i1043" DrawAspect="Icon" ObjectID="_1836508005" r:id="rId156">
            <o:FieldCodes>\s</o:FieldCodes>
          </o:OLEObject>
        </w:object>
      </w:r>
      <w:r>
        <w:object w:dxaOrig="1539" w:dyaOrig="997" w14:anchorId="03CDF866">
          <v:shape id="_x0000_i1044" type="#_x0000_t75" style="width:79.5pt;height:50.25pt" o:ole="">
            <v:imagedata r:id="rId157" o:title=""/>
          </v:shape>
          <o:OLEObject Type="Embed" ProgID="Word.Document.12" ShapeID="_x0000_i1044" DrawAspect="Icon" ObjectID="_1836508006" r:id="rId158">
            <o:FieldCodes>\s</o:FieldCodes>
          </o:OLEObject>
        </w:object>
      </w:r>
      <w:r>
        <w:object w:dxaOrig="1539" w:dyaOrig="997" w14:anchorId="0FBF24B8">
          <v:shape id="_x0000_i1045" type="#_x0000_t75" style="width:79.5pt;height:50.25pt" o:ole="">
            <v:imagedata r:id="rId159" o:title=""/>
          </v:shape>
          <o:OLEObject Type="Embed" ProgID="Word.Document.12" ShapeID="_x0000_i1045" DrawAspect="Icon" ObjectID="_1836508007" r:id="rId160">
            <o:FieldCodes>\s</o:FieldCodes>
          </o:OLEObject>
        </w:object>
      </w:r>
      <w:r>
        <w:object w:dxaOrig="1539" w:dyaOrig="997" w14:anchorId="32F066A4">
          <v:shape id="_x0000_i1046" type="#_x0000_t75" style="width:79.5pt;height:50.25pt" o:ole="">
            <v:imagedata r:id="rId161" o:title=""/>
          </v:shape>
          <o:OLEObject Type="Embed" ProgID="Word.Document.12" ShapeID="_x0000_i1046" DrawAspect="Icon" ObjectID="_1836508008" r:id="rId162">
            <o:FieldCodes>\s</o:FieldCodes>
          </o:OLEObject>
        </w:object>
      </w:r>
      <w:r>
        <w:object w:dxaOrig="1539" w:dyaOrig="997" w14:anchorId="4B9E7A33">
          <v:shape id="_x0000_i1047" type="#_x0000_t75" style="width:79.5pt;height:50.25pt" o:ole="">
            <v:imagedata r:id="rId163" o:title=""/>
          </v:shape>
          <o:OLEObject Type="Embed" ProgID="Word.Document.12" ShapeID="_x0000_i1047" DrawAspect="Icon" ObjectID="_1836508009" r:id="rId164">
            <o:FieldCodes>\s</o:FieldCodes>
          </o:OLEObject>
        </w:object>
      </w:r>
      <w:r>
        <w:object w:dxaOrig="1539" w:dyaOrig="997" w14:anchorId="19C2D3AA">
          <v:shape id="_x0000_i1048" type="#_x0000_t75" style="width:79.5pt;height:50.25pt" o:ole="">
            <v:imagedata r:id="rId165" o:title=""/>
          </v:shape>
          <o:OLEObject Type="Embed" ProgID="Word.Document.12" ShapeID="_x0000_i1048" DrawAspect="Icon" ObjectID="_1836508010" r:id="rId166">
            <o:FieldCodes>\s</o:FieldCodes>
          </o:OLEObject>
        </w:object>
      </w:r>
    </w:p>
    <w:p w14:paraId="4C165529" w14:textId="099490BD" w:rsidR="000A6504" w:rsidRDefault="000A6504" w:rsidP="000A6504"/>
    <w:p w14:paraId="697A1C02" w14:textId="3435D8AA" w:rsidR="000A6504" w:rsidRDefault="000A6504" w:rsidP="000A6504">
      <w:r>
        <w:object w:dxaOrig="1539" w:dyaOrig="997" w14:anchorId="389B41AD">
          <v:shape id="_x0000_i1049" type="#_x0000_t75" style="width:79.5pt;height:50.25pt" o:ole="">
            <v:imagedata r:id="rId167" o:title=""/>
          </v:shape>
          <o:OLEObject Type="Embed" ProgID="Word.Document.12" ShapeID="_x0000_i1049" DrawAspect="Icon" ObjectID="_1836508011" r:id="rId168">
            <o:FieldCodes>\s</o:FieldCodes>
          </o:OLEObject>
        </w:object>
      </w:r>
      <w:r w:rsidR="00C01351">
        <w:object w:dxaOrig="1539" w:dyaOrig="997" w14:anchorId="63E07002">
          <v:shape id="_x0000_i1050" type="#_x0000_t75" style="width:79.5pt;height:50.25pt" o:ole="">
            <v:imagedata r:id="rId169" o:title=""/>
          </v:shape>
          <o:OLEObject Type="Embed" ProgID="Word.Document.12" ShapeID="_x0000_i1050" DrawAspect="Icon" ObjectID="_1836508012" r:id="rId170">
            <o:FieldCodes>\s</o:FieldCodes>
          </o:OLEObject>
        </w:object>
      </w:r>
    </w:p>
    <w:p w14:paraId="04FE6F07" w14:textId="77777777" w:rsidR="001A24B5" w:rsidRDefault="001A24B5"/>
    <w:sectPr w:rsidR="001A24B5" w:rsidSect="000A6504">
      <w:headerReference w:type="default" r:id="rId171"/>
      <w:pgSz w:w="11906" w:h="16838"/>
      <w:pgMar w:top="1701" w:right="567" w:bottom="1134" w:left="1701"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ACA27B" w14:textId="77777777" w:rsidR="00BD279A" w:rsidRDefault="00BD279A" w:rsidP="000A6504">
      <w:pPr>
        <w:spacing w:after="0" w:line="240" w:lineRule="auto"/>
      </w:pPr>
      <w:r>
        <w:separator/>
      </w:r>
    </w:p>
  </w:endnote>
  <w:endnote w:type="continuationSeparator" w:id="0">
    <w:p w14:paraId="2D9531F2" w14:textId="77777777" w:rsidR="00BD279A" w:rsidRDefault="00BD279A" w:rsidP="000A65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20000287" w:usb1="00000003" w:usb2="00000000" w:usb3="00000000" w:csb0="0000019F" w:csb1="00000000"/>
  </w:font>
  <w:font w:name="Aptos Display">
    <w:altName w:val="Times New Roman"/>
    <w:charset w:val="00"/>
    <w:family w:val="swiss"/>
    <w:pitch w:val="variable"/>
    <w:sig w:usb0="20000287" w:usb1="00000003" w:usb2="00000000" w:usb3="00000000" w:csb0="0000019F" w:csb1="00000000"/>
  </w:font>
  <w:font w:name="Helvetica">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204B3B" w14:textId="77777777" w:rsidR="00BD279A" w:rsidRDefault="00BD279A" w:rsidP="000A6504">
      <w:pPr>
        <w:spacing w:after="0" w:line="240" w:lineRule="auto"/>
      </w:pPr>
      <w:r>
        <w:separator/>
      </w:r>
    </w:p>
  </w:footnote>
  <w:footnote w:type="continuationSeparator" w:id="0">
    <w:p w14:paraId="4AD889A7" w14:textId="77777777" w:rsidR="00BD279A" w:rsidRDefault="00BD279A" w:rsidP="000A6504">
      <w:pPr>
        <w:spacing w:after="0" w:line="240" w:lineRule="auto"/>
      </w:pPr>
      <w:r>
        <w:continuationSeparator/>
      </w:r>
    </w:p>
  </w:footnote>
  <w:footnote w:id="1">
    <w:p w14:paraId="7D41A258" w14:textId="77777777" w:rsidR="00B74F94" w:rsidRPr="00E661A9" w:rsidRDefault="00B74F94" w:rsidP="000A6504">
      <w:pPr>
        <w:spacing w:after="0" w:line="240" w:lineRule="auto"/>
        <w:ind w:right="567"/>
        <w:jc w:val="both"/>
        <w:rPr>
          <w:rFonts w:ascii="Times New Roman" w:hAnsi="Times New Roman" w:cs="Times New Roman"/>
          <w:sz w:val="20"/>
          <w:szCs w:val="20"/>
          <w:lang w:eastAsia="zh-CN"/>
        </w:rPr>
      </w:pPr>
      <w:r w:rsidRPr="00E661A9">
        <w:rPr>
          <w:rStyle w:val="FootnoteReference"/>
          <w:rFonts w:ascii="Times New Roman" w:hAnsi="Times New Roman" w:cs="Times New Roman"/>
          <w:sz w:val="20"/>
          <w:szCs w:val="20"/>
        </w:rPr>
        <w:footnoteRef/>
      </w:r>
      <w:r w:rsidRPr="00E661A9">
        <w:rPr>
          <w:rFonts w:ascii="Times New Roman" w:hAnsi="Times New Roman" w:cs="Times New Roman"/>
          <w:sz w:val="20"/>
          <w:szCs w:val="20"/>
        </w:rPr>
        <w:t xml:space="preserve"> </w:t>
      </w:r>
      <w:r w:rsidRPr="00E661A9">
        <w:rPr>
          <w:rFonts w:ascii="Times New Roman" w:hAnsi="Times New Roman" w:cs="Times New Roman"/>
          <w:sz w:val="20"/>
          <w:szCs w:val="20"/>
          <w:lang w:eastAsia="zh-CN"/>
        </w:rPr>
        <w:t>žr. Priedas 1: Studijos parengimo TU</w:t>
      </w:r>
    </w:p>
  </w:footnote>
  <w:footnote w:id="2">
    <w:p w14:paraId="59FDFDE2" w14:textId="680F9304" w:rsidR="00B74F94" w:rsidRPr="00E661A9" w:rsidRDefault="00B74F94" w:rsidP="000A6504">
      <w:pPr>
        <w:pStyle w:val="NoSpacing"/>
        <w:rPr>
          <w:sz w:val="20"/>
          <w:szCs w:val="20"/>
        </w:rPr>
      </w:pPr>
      <w:r w:rsidRPr="00E661A9">
        <w:rPr>
          <w:rStyle w:val="FootnoteReference"/>
          <w:sz w:val="20"/>
          <w:szCs w:val="20"/>
        </w:rPr>
        <w:footnoteRef/>
      </w:r>
      <w:r w:rsidRPr="00E661A9">
        <w:rPr>
          <w:sz w:val="20"/>
          <w:szCs w:val="20"/>
        </w:rPr>
        <w:t xml:space="preserve"> </w:t>
      </w:r>
      <w:hyperlink r:id="rId1" w:history="1">
        <w:r>
          <w:rPr>
            <w:rStyle w:val="Hyperlink"/>
            <w:sz w:val="20"/>
            <w:szCs w:val="20"/>
          </w:rPr>
          <w:t>http://www.smtinklas.lt/metine-skurdo-ir-socialines-atskirties-apzvalga/</w:t>
        </w:r>
      </w:hyperlink>
    </w:p>
  </w:footnote>
  <w:footnote w:id="3">
    <w:p w14:paraId="59880F39" w14:textId="2AF00393" w:rsidR="00B74F94" w:rsidRPr="00E661A9" w:rsidRDefault="00B74F94" w:rsidP="000A6504">
      <w:pPr>
        <w:pStyle w:val="NoSpacing"/>
        <w:rPr>
          <w:sz w:val="20"/>
          <w:szCs w:val="20"/>
        </w:rPr>
      </w:pPr>
      <w:r w:rsidRPr="00E661A9">
        <w:rPr>
          <w:rStyle w:val="FootnoteReference"/>
          <w:sz w:val="20"/>
          <w:szCs w:val="20"/>
        </w:rPr>
        <w:footnoteRef/>
      </w:r>
      <w:r w:rsidRPr="00E661A9">
        <w:rPr>
          <w:sz w:val="20"/>
          <w:szCs w:val="20"/>
        </w:rPr>
        <w:t xml:space="preserve"> </w:t>
      </w:r>
      <w:hyperlink r:id="rId2" w:history="1">
        <w:r>
          <w:rPr>
            <w:rStyle w:val="Hyperlink"/>
            <w:sz w:val="20"/>
            <w:szCs w:val="20"/>
          </w:rPr>
          <w:t>https://enmin.lrv.lt/uploads/enmin/documents/files/Nacionaline%20 energetines%20nepriklausomybes%20strategija_2018_LT.pdf</w:t>
        </w:r>
      </w:hyperlink>
      <w:r w:rsidRPr="00E661A9">
        <w:rPr>
          <w:sz w:val="20"/>
          <w:szCs w:val="20"/>
        </w:rPr>
        <w:t xml:space="preserve"> </w:t>
      </w:r>
    </w:p>
    <w:p w14:paraId="53BCD719" w14:textId="77777777" w:rsidR="00B74F94" w:rsidRDefault="00B74F94" w:rsidP="000A6504">
      <w:pPr>
        <w:pStyle w:val="FootnoteText"/>
      </w:pPr>
    </w:p>
  </w:footnote>
  <w:footnote w:id="4">
    <w:p w14:paraId="31D21793" w14:textId="77777777" w:rsidR="00B74F94" w:rsidRPr="00CA5C35" w:rsidRDefault="00B74F94" w:rsidP="000A6504">
      <w:pPr>
        <w:spacing w:after="0" w:line="240" w:lineRule="auto"/>
        <w:jc w:val="both"/>
        <w:rPr>
          <w:rFonts w:ascii="Times New Roman" w:hAnsi="Times New Roman" w:cs="Times New Roman"/>
          <w:sz w:val="20"/>
        </w:rPr>
      </w:pPr>
      <w:r w:rsidRPr="00CA5C35">
        <w:rPr>
          <w:rFonts w:ascii="Times New Roman" w:hAnsi="Times New Roman" w:cs="Times New Roman"/>
          <w:sz w:val="20"/>
          <w:vertAlign w:val="superscript"/>
        </w:rPr>
        <w:footnoteRef/>
      </w:r>
      <w:r w:rsidRPr="00CA5C35">
        <w:rPr>
          <w:rFonts w:ascii="Times New Roman" w:hAnsi="Times New Roman" w:cs="Times New Roman"/>
          <w:sz w:val="20"/>
        </w:rPr>
        <w:t xml:space="preserve"> Patvirtintas Pasvalio rajono savivaldybės tarybos 2022 m. birželio 29 d. sprendimu Nr. T1-123.</w:t>
      </w:r>
    </w:p>
  </w:footnote>
  <w:footnote w:id="5">
    <w:p w14:paraId="63DF2F21" w14:textId="77777777" w:rsidR="00B74F94" w:rsidRDefault="00B74F94" w:rsidP="000A6504">
      <w:pPr>
        <w:spacing w:line="240" w:lineRule="auto"/>
        <w:jc w:val="both"/>
        <w:rPr>
          <w:sz w:val="20"/>
        </w:rPr>
      </w:pPr>
      <w:r>
        <w:rPr>
          <w:sz w:val="20"/>
          <w:vertAlign w:val="superscript"/>
        </w:rPr>
        <w:footnoteRef/>
      </w:r>
      <w:r>
        <w:rPr>
          <w:sz w:val="20"/>
        </w:rPr>
        <w:t xml:space="preserve"> Patvirtintas Pasvalio rajono savivaldybės tarybos 2009 m. birželio 12 d. sprendimu Nr. T1-155.</w:t>
      </w:r>
    </w:p>
  </w:footnote>
  <w:footnote w:id="6">
    <w:p w14:paraId="041FDED5" w14:textId="77777777" w:rsidR="00B74F94" w:rsidRPr="00D84E37" w:rsidRDefault="00B74F94" w:rsidP="000A6504">
      <w:pPr>
        <w:spacing w:line="240" w:lineRule="auto"/>
        <w:jc w:val="both"/>
        <w:rPr>
          <w:rFonts w:ascii="Times New Roman" w:hAnsi="Times New Roman" w:cs="Times New Roman"/>
          <w:sz w:val="20"/>
        </w:rPr>
      </w:pPr>
      <w:r w:rsidRPr="00D84E37">
        <w:rPr>
          <w:rFonts w:ascii="Times New Roman" w:hAnsi="Times New Roman" w:cs="Times New Roman"/>
          <w:sz w:val="20"/>
          <w:vertAlign w:val="superscript"/>
        </w:rPr>
        <w:footnoteRef/>
      </w:r>
      <w:r w:rsidRPr="00D84E37">
        <w:rPr>
          <w:rFonts w:ascii="Times New Roman" w:hAnsi="Times New Roman" w:cs="Times New Roman"/>
          <w:sz w:val="20"/>
        </w:rPr>
        <w:t xml:space="preserve"> Aktuali redakcija nuo 2023-01-10.</w:t>
      </w:r>
    </w:p>
  </w:footnote>
  <w:footnote w:id="7">
    <w:p w14:paraId="55B43CB0" w14:textId="77777777" w:rsidR="00B74F94" w:rsidRPr="00D84E37" w:rsidRDefault="00B74F94" w:rsidP="000A6504">
      <w:pPr>
        <w:spacing w:line="240" w:lineRule="auto"/>
        <w:jc w:val="both"/>
        <w:rPr>
          <w:rFonts w:ascii="Times New Roman" w:hAnsi="Times New Roman" w:cs="Times New Roman"/>
          <w:sz w:val="20"/>
        </w:rPr>
      </w:pPr>
      <w:r w:rsidRPr="00D84E37">
        <w:rPr>
          <w:rFonts w:ascii="Times New Roman" w:hAnsi="Times New Roman" w:cs="Times New Roman"/>
          <w:sz w:val="20"/>
          <w:vertAlign w:val="superscript"/>
        </w:rPr>
        <w:footnoteRef/>
      </w:r>
      <w:r w:rsidRPr="00D84E37">
        <w:rPr>
          <w:rFonts w:ascii="Times New Roman" w:hAnsi="Times New Roman" w:cs="Times New Roman"/>
          <w:sz w:val="20"/>
        </w:rPr>
        <w:t xml:space="preserve"> Patvirtintas Pasvalio rajono savivaldybės tarybos 2020 m. rugpjūčio 26 d. sprendimu Nr. T1-160.</w:t>
      </w:r>
    </w:p>
  </w:footnote>
  <w:footnote w:id="8">
    <w:p w14:paraId="7E890553" w14:textId="77777777" w:rsidR="00B74F94" w:rsidRPr="00D84E37" w:rsidRDefault="00B74F94" w:rsidP="000A6504">
      <w:pPr>
        <w:spacing w:line="240" w:lineRule="auto"/>
        <w:jc w:val="both"/>
        <w:rPr>
          <w:rFonts w:ascii="Times New Roman" w:hAnsi="Times New Roman" w:cs="Times New Roman"/>
          <w:sz w:val="20"/>
        </w:rPr>
      </w:pPr>
      <w:r w:rsidRPr="00D84E37">
        <w:rPr>
          <w:rFonts w:ascii="Times New Roman" w:hAnsi="Times New Roman" w:cs="Times New Roman"/>
          <w:sz w:val="20"/>
          <w:vertAlign w:val="superscript"/>
        </w:rPr>
        <w:footnoteRef/>
      </w:r>
      <w:r w:rsidRPr="00D84E37">
        <w:rPr>
          <w:rFonts w:ascii="Times New Roman" w:hAnsi="Times New Roman" w:cs="Times New Roman"/>
          <w:sz w:val="20"/>
        </w:rPr>
        <w:t xml:space="preserve"> Patvirtintas Pasvalio rajono savivaldybės tarybos 2020 m. rugpjūčio 26 d. sprendimu Nr. T1-160, koreguotas 2022 m. gegužės 25 d. Pasvalio rajono savivaldybės sprendimu Nr. T1-117.</w:t>
      </w:r>
    </w:p>
  </w:footnote>
  <w:footnote w:id="9">
    <w:p w14:paraId="699E35BD" w14:textId="77777777" w:rsidR="00B74F94" w:rsidRPr="00D84E37" w:rsidRDefault="00B74F94" w:rsidP="000A6504">
      <w:pPr>
        <w:spacing w:line="240" w:lineRule="auto"/>
        <w:jc w:val="both"/>
        <w:rPr>
          <w:rFonts w:ascii="Times New Roman" w:hAnsi="Times New Roman" w:cs="Times New Roman"/>
          <w:sz w:val="20"/>
        </w:rPr>
      </w:pPr>
      <w:r w:rsidRPr="00D84E37">
        <w:rPr>
          <w:rFonts w:ascii="Times New Roman" w:hAnsi="Times New Roman" w:cs="Times New Roman"/>
          <w:sz w:val="20"/>
          <w:vertAlign w:val="superscript"/>
        </w:rPr>
        <w:footnoteRef/>
      </w:r>
      <w:r w:rsidRPr="00D84E37">
        <w:rPr>
          <w:rFonts w:ascii="Times New Roman" w:hAnsi="Times New Roman" w:cs="Times New Roman"/>
          <w:sz w:val="20"/>
        </w:rPr>
        <w:t xml:space="preserve"> Patvirtintas Pasvalio rajono savivaldybės tarybos 2014 m. lapkričio 27 d. sprendimu Nr. T1-207.</w:t>
      </w:r>
    </w:p>
  </w:footnote>
  <w:footnote w:id="10">
    <w:p w14:paraId="758085C6" w14:textId="77777777" w:rsidR="00B74F94" w:rsidRPr="00D84E37" w:rsidRDefault="00B74F94" w:rsidP="000A6504">
      <w:pPr>
        <w:spacing w:line="240" w:lineRule="auto"/>
        <w:jc w:val="both"/>
        <w:rPr>
          <w:rFonts w:ascii="Times New Roman" w:hAnsi="Times New Roman" w:cs="Times New Roman"/>
          <w:sz w:val="20"/>
        </w:rPr>
      </w:pPr>
      <w:r w:rsidRPr="00D84E37">
        <w:rPr>
          <w:rFonts w:ascii="Times New Roman" w:hAnsi="Times New Roman" w:cs="Times New Roman"/>
          <w:sz w:val="20"/>
          <w:vertAlign w:val="superscript"/>
        </w:rPr>
        <w:footnoteRef/>
      </w:r>
      <w:r w:rsidRPr="00D84E37">
        <w:rPr>
          <w:rFonts w:ascii="Times New Roman" w:hAnsi="Times New Roman" w:cs="Times New Roman"/>
          <w:sz w:val="20"/>
        </w:rPr>
        <w:t xml:space="preserve"> Patvirtintas Pasvalio rajono savivaldybės tarybos 2022 m. gruodžio 21 d. sprendimu Nr. T1-257.</w:t>
      </w:r>
    </w:p>
  </w:footnote>
  <w:footnote w:id="11">
    <w:p w14:paraId="5E98EF45" w14:textId="77777777" w:rsidR="00B74F94" w:rsidRPr="00D84E37" w:rsidRDefault="00B74F94" w:rsidP="000A6504">
      <w:pPr>
        <w:spacing w:after="0"/>
        <w:jc w:val="both"/>
        <w:rPr>
          <w:rFonts w:ascii="Times New Roman" w:hAnsi="Times New Roman" w:cs="Times New Roman"/>
          <w:sz w:val="20"/>
        </w:rPr>
      </w:pPr>
      <w:r w:rsidRPr="00D84E37">
        <w:rPr>
          <w:rFonts w:ascii="Times New Roman" w:hAnsi="Times New Roman" w:cs="Times New Roman"/>
          <w:sz w:val="20"/>
          <w:vertAlign w:val="superscript"/>
        </w:rPr>
        <w:footnoteRef/>
      </w:r>
      <w:r w:rsidRPr="00D84E37">
        <w:rPr>
          <w:rFonts w:ascii="Times New Roman" w:hAnsi="Times New Roman" w:cs="Times New Roman"/>
          <w:sz w:val="20"/>
        </w:rPr>
        <w:t xml:space="preserve"> Patvirtinta Pasvalio rajono savivaldybės tarybos 2023 m. gegužės 24 d. sprendimu Nr. T1-116.</w:t>
      </w:r>
    </w:p>
  </w:footnote>
  <w:footnote w:id="12">
    <w:p w14:paraId="2C200B1A" w14:textId="77777777" w:rsidR="00B74F94" w:rsidRPr="00D84E37" w:rsidRDefault="00B74F94" w:rsidP="000A6504">
      <w:pPr>
        <w:spacing w:after="0"/>
        <w:jc w:val="both"/>
        <w:rPr>
          <w:rFonts w:ascii="Times New Roman" w:hAnsi="Times New Roman" w:cs="Times New Roman"/>
          <w:sz w:val="20"/>
        </w:rPr>
      </w:pPr>
      <w:r w:rsidRPr="00D84E37">
        <w:rPr>
          <w:rFonts w:ascii="Times New Roman" w:hAnsi="Times New Roman" w:cs="Times New Roman"/>
          <w:sz w:val="20"/>
          <w:vertAlign w:val="superscript"/>
        </w:rPr>
        <w:footnoteRef/>
      </w:r>
      <w:r w:rsidRPr="00D84E37">
        <w:rPr>
          <w:rFonts w:ascii="Times New Roman" w:hAnsi="Times New Roman" w:cs="Times New Roman"/>
          <w:sz w:val="20"/>
        </w:rPr>
        <w:t xml:space="preserve"> Patvirtintas Pasvalio rajono savivaldybės tarybos 2021 m. kovo 31 d. sprendimu Nr. T1-61 (aktuali redakcija nuo 2022-02-25).</w:t>
      </w:r>
    </w:p>
  </w:footnote>
  <w:footnote w:id="13">
    <w:p w14:paraId="6456A089" w14:textId="77777777" w:rsidR="00B74F94" w:rsidRPr="000D21FE" w:rsidRDefault="00B74F94" w:rsidP="000A6504">
      <w:pPr>
        <w:pStyle w:val="FootnoteText"/>
        <w:rPr>
          <w:rFonts w:ascii="Times New Roman" w:hAnsi="Times New Roman" w:cs="Times New Roman"/>
        </w:rPr>
      </w:pPr>
      <w:r w:rsidRPr="000D21FE">
        <w:rPr>
          <w:rStyle w:val="FootnoteReference"/>
          <w:rFonts w:ascii="Times New Roman" w:hAnsi="Times New Roman" w:cs="Times New Roman"/>
        </w:rPr>
        <w:footnoteRef/>
      </w:r>
      <w:r w:rsidRPr="000D21FE">
        <w:rPr>
          <w:rFonts w:ascii="Times New Roman" w:hAnsi="Times New Roman" w:cs="Times New Roman"/>
        </w:rPr>
        <w:t xml:space="preserve">  </w:t>
      </w:r>
      <w:hyperlink r:id="rId3" w:history="1">
        <w:r w:rsidRPr="000D21FE">
          <w:rPr>
            <w:rFonts w:ascii="Times New Roman" w:hAnsi="Times New Roman" w:cs="Times New Roman"/>
            <w:color w:val="0000FF"/>
            <w:u w:val="single"/>
          </w:rPr>
          <w:t>Savivaldybių darnios energetikos plėtros pažangos vertinimas - Lietuvos energetikos agentūra</w:t>
        </w:r>
      </w:hyperlink>
    </w:p>
  </w:footnote>
  <w:footnote w:id="14">
    <w:p w14:paraId="0AB0A29A" w14:textId="77777777" w:rsidR="00B74F94" w:rsidRPr="00DC522E" w:rsidRDefault="00B74F94" w:rsidP="000A6504">
      <w:pPr>
        <w:pStyle w:val="FootnoteText"/>
        <w:rPr>
          <w:rFonts w:ascii="Times New Roman" w:hAnsi="Times New Roman" w:cs="Times New Roman"/>
        </w:rPr>
      </w:pPr>
      <w:r w:rsidRPr="00DC522E">
        <w:rPr>
          <w:rStyle w:val="FootnoteReference"/>
          <w:rFonts w:ascii="Times New Roman" w:hAnsi="Times New Roman" w:cs="Times New Roman"/>
        </w:rPr>
        <w:footnoteRef/>
      </w:r>
      <w:r w:rsidRPr="00DC522E">
        <w:rPr>
          <w:rFonts w:ascii="Times New Roman" w:hAnsi="Times New Roman" w:cs="Times New Roman"/>
        </w:rPr>
        <w:t xml:space="preserve">  </w:t>
      </w:r>
      <w:hyperlink r:id="rId4" w:history="1">
        <w:r w:rsidRPr="00DC522E">
          <w:rPr>
            <w:rStyle w:val="Hyperlink"/>
          </w:rPr>
          <w:t>PowerPoint Presentation</w:t>
        </w:r>
      </w:hyperlink>
    </w:p>
    <w:p w14:paraId="355A9A87" w14:textId="77777777" w:rsidR="00B74F94" w:rsidRDefault="00B74F94" w:rsidP="000A6504">
      <w:pPr>
        <w:pStyle w:val="FootnoteText"/>
      </w:pPr>
    </w:p>
  </w:footnote>
  <w:footnote w:id="15">
    <w:p w14:paraId="1BA5F022" w14:textId="77777777" w:rsidR="00B74F94" w:rsidRDefault="00B74F94" w:rsidP="000A6504">
      <w:pPr>
        <w:pStyle w:val="FootnoteText"/>
        <w:rPr>
          <w:rFonts w:ascii="Times New Roman" w:hAnsi="Times New Roman" w:cs="Times New Roman"/>
          <w:noProof/>
        </w:rPr>
      </w:pPr>
      <w:r w:rsidRPr="00C8598D">
        <w:rPr>
          <w:rStyle w:val="FootnoteReference"/>
          <w:rFonts w:ascii="Times New Roman" w:hAnsi="Times New Roman" w:cs="Times New Roman"/>
        </w:rPr>
        <w:footnoteRef/>
      </w:r>
      <w:r w:rsidRPr="00C8598D">
        <w:rPr>
          <w:rFonts w:ascii="Times New Roman" w:hAnsi="Times New Roman" w:cs="Times New Roman"/>
        </w:rPr>
        <w:t xml:space="preserve">  </w:t>
      </w:r>
      <w:r w:rsidRPr="00C8598D">
        <w:rPr>
          <w:rFonts w:ascii="Times New Roman" w:hAnsi="Times New Roman" w:cs="Times New Roman"/>
          <w:noProof/>
        </w:rPr>
        <w:t xml:space="preserve">Jurgita Vorevičienė. Lietuvos bendruomenių centrų veikla vietos bendruomenėse, KTU, </w:t>
      </w:r>
      <w:hyperlink r:id="rId5" w:history="1">
        <w:r w:rsidRPr="00687DA2">
          <w:rPr>
            <w:rStyle w:val="Hyperlink"/>
            <w:noProof/>
          </w:rPr>
          <w:t>jurgita.voreviciene@ktu.edu</w:t>
        </w:r>
      </w:hyperlink>
    </w:p>
    <w:p w14:paraId="47FA05CB" w14:textId="77777777" w:rsidR="00B74F94" w:rsidRPr="00C8598D" w:rsidRDefault="00B74F94" w:rsidP="000A6504">
      <w:pPr>
        <w:pStyle w:val="FootnoteText"/>
        <w:rPr>
          <w:rFonts w:ascii="Times New Roman" w:hAnsi="Times New Roman" w:cs="Times New Roman"/>
        </w:rPr>
      </w:pPr>
    </w:p>
  </w:footnote>
  <w:footnote w:id="16">
    <w:p w14:paraId="5DBD147C" w14:textId="77777777" w:rsidR="00B74F94" w:rsidRDefault="00B74F94" w:rsidP="000A6504">
      <w:pPr>
        <w:pStyle w:val="FootnoteText"/>
      </w:pPr>
      <w:r>
        <w:rPr>
          <w:rStyle w:val="FootnoteReference"/>
        </w:rPr>
        <w:footnoteRef/>
      </w:r>
      <w:r>
        <w:t xml:space="preserve">  </w:t>
      </w:r>
      <w:hyperlink r:id="rId6" w:history="1">
        <w:r w:rsidRPr="00F828C9">
          <w:rPr>
            <w:rStyle w:val="Hyperlink"/>
          </w:rPr>
          <w:t>638199_A_Users_Guide_to_Restructuring_the_Global_Trading_System.pdf</w:t>
        </w:r>
      </w:hyperlink>
    </w:p>
  </w:footnote>
  <w:footnote w:id="17">
    <w:p w14:paraId="39C7CDC9" w14:textId="77777777" w:rsidR="00B74F94" w:rsidRDefault="00B74F94" w:rsidP="000A6504">
      <w:pPr>
        <w:pStyle w:val="FootnoteText"/>
      </w:pPr>
      <w:r>
        <w:rPr>
          <w:rStyle w:val="FootnoteReference"/>
        </w:rPr>
        <w:footnoteRef/>
      </w:r>
      <w:r>
        <w:t xml:space="preserve">  </w:t>
      </w:r>
      <w:hyperlink r:id="rId7" w:history="1">
        <w:r w:rsidRPr="00B3426F">
          <w:rPr>
            <w:rStyle w:val="Hyperlink"/>
          </w:rPr>
          <w:t>NENS ir NEKS veiksmų plano įgyvendinimo stebėsena - Lietuvos energetikos agentūra</w:t>
        </w:r>
      </w:hyperlink>
    </w:p>
    <w:p w14:paraId="412E71B5" w14:textId="77777777" w:rsidR="00B74F94" w:rsidRDefault="00B74F94" w:rsidP="000A6504">
      <w:pPr>
        <w:pStyle w:val="FootnoteText"/>
      </w:pPr>
    </w:p>
  </w:footnote>
  <w:footnote w:id="18">
    <w:p w14:paraId="2DCD16DB" w14:textId="77777777" w:rsidR="00B74F94" w:rsidRPr="00623A92" w:rsidRDefault="00B74F94" w:rsidP="000A6504">
      <w:pPr>
        <w:pStyle w:val="FootnoteText"/>
        <w:rPr>
          <w:rFonts w:ascii="Times New Roman" w:hAnsi="Times New Roman" w:cs="Times New Roman"/>
        </w:rPr>
      </w:pPr>
      <w:r w:rsidRPr="00623A92">
        <w:rPr>
          <w:rStyle w:val="FootnoteReference"/>
          <w:rFonts w:ascii="Times New Roman" w:hAnsi="Times New Roman" w:cs="Times New Roman"/>
        </w:rPr>
        <w:footnoteRef/>
      </w:r>
      <w:r w:rsidRPr="00623A92">
        <w:rPr>
          <w:rFonts w:ascii="Times New Roman" w:hAnsi="Times New Roman" w:cs="Times New Roman"/>
        </w:rPr>
        <w:t xml:space="preserve">  </w:t>
      </w:r>
      <w:hyperlink r:id="rId8" w:history="1">
        <w:r w:rsidRPr="00623A92">
          <w:rPr>
            <w:rStyle w:val="Hyperlink"/>
          </w:rPr>
          <w:t>Savivaldybių darnios energetikos plėtros pažangos vertinimas - Lietuvos energetikos agentūra</w:t>
        </w:r>
      </w:hyperlink>
    </w:p>
    <w:p w14:paraId="2FF28AD4" w14:textId="77777777" w:rsidR="00B74F94" w:rsidRDefault="00B74F94" w:rsidP="000A6504">
      <w:pPr>
        <w:pStyle w:val="FootnoteText"/>
      </w:pPr>
    </w:p>
  </w:footnote>
  <w:footnote w:id="19">
    <w:p w14:paraId="06C4B47F" w14:textId="77777777" w:rsidR="00B74F94" w:rsidRPr="00F20DAC" w:rsidRDefault="00B74F94" w:rsidP="000A6504">
      <w:pPr>
        <w:pStyle w:val="FootnoteText"/>
        <w:rPr>
          <w:rFonts w:ascii="Times New Roman" w:hAnsi="Times New Roman" w:cs="Times New Roman"/>
        </w:rPr>
      </w:pPr>
      <w:r w:rsidRPr="00F20DAC">
        <w:rPr>
          <w:rStyle w:val="FootnoteReference"/>
          <w:rFonts w:ascii="Times New Roman" w:hAnsi="Times New Roman" w:cs="Times New Roman"/>
        </w:rPr>
        <w:footnoteRef/>
      </w:r>
      <w:r w:rsidRPr="00F20DAC">
        <w:rPr>
          <w:rFonts w:ascii="Times New Roman" w:hAnsi="Times New Roman" w:cs="Times New Roman"/>
        </w:rPr>
        <w:t xml:space="preserve">  </w:t>
      </w:r>
      <w:hyperlink r:id="rId9" w:history="1">
        <w:r w:rsidRPr="00F20DAC">
          <w:rPr>
            <w:rStyle w:val="Hyperlink"/>
          </w:rPr>
          <w:t>SAVIVALDYBIU-2023-PAZANGOS-APZVALGA.pdf</w:t>
        </w:r>
      </w:hyperlink>
    </w:p>
    <w:p w14:paraId="434D1892" w14:textId="77777777" w:rsidR="00B74F94" w:rsidRDefault="00B74F94" w:rsidP="000A6504">
      <w:pPr>
        <w:pStyle w:val="FootnoteText"/>
      </w:pPr>
    </w:p>
  </w:footnote>
  <w:footnote w:id="20">
    <w:p w14:paraId="7FB467DC" w14:textId="77777777" w:rsidR="00B74F94" w:rsidRPr="00E661A9" w:rsidRDefault="00B74F94" w:rsidP="000A6504">
      <w:pPr>
        <w:pStyle w:val="FootnoteText"/>
        <w:rPr>
          <w:rFonts w:ascii="Times New Roman" w:hAnsi="Times New Roman" w:cs="Times New Roman"/>
        </w:rPr>
      </w:pPr>
      <w:r w:rsidRPr="00E661A9">
        <w:rPr>
          <w:rStyle w:val="FootnoteReference"/>
          <w:rFonts w:ascii="Times New Roman" w:hAnsi="Times New Roman" w:cs="Times New Roman"/>
        </w:rPr>
        <w:footnoteRef/>
      </w:r>
      <w:r w:rsidRPr="00E661A9">
        <w:rPr>
          <w:rFonts w:ascii="Times New Roman" w:hAnsi="Times New Roman" w:cs="Times New Roman"/>
        </w:rPr>
        <w:t xml:space="preserve"> Žr. Priedas 2</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5717918"/>
      <w:docPartObj>
        <w:docPartGallery w:val="Page Numbers (Top of Page)"/>
        <w:docPartUnique/>
      </w:docPartObj>
    </w:sdtPr>
    <w:sdtContent>
      <w:p w14:paraId="33D363CF" w14:textId="0D98AD9E" w:rsidR="00B74F94" w:rsidRDefault="00B74F94">
        <w:pPr>
          <w:pStyle w:val="Header"/>
          <w:jc w:val="right"/>
        </w:pPr>
        <w:r>
          <w:fldChar w:fldCharType="begin"/>
        </w:r>
        <w:r>
          <w:instrText>PAGE   \* MERGEFORMAT</w:instrText>
        </w:r>
        <w:r>
          <w:fldChar w:fldCharType="separate"/>
        </w:r>
        <w:r w:rsidR="00CC5BE5">
          <w:rPr>
            <w:noProof/>
          </w:rPr>
          <w:t>21</w:t>
        </w:r>
        <w:r>
          <w:fldChar w:fldCharType="end"/>
        </w:r>
      </w:p>
    </w:sdtContent>
  </w:sdt>
  <w:p w14:paraId="327E9E51" w14:textId="77777777" w:rsidR="00B74F94" w:rsidRDefault="00B74F9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5B33A7A"/>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962005"/>
    <w:multiLevelType w:val="multilevel"/>
    <w:tmpl w:val="636A5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867ABF"/>
    <w:multiLevelType w:val="multilevel"/>
    <w:tmpl w:val="636A5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3B26CF4"/>
    <w:multiLevelType w:val="hybridMultilevel"/>
    <w:tmpl w:val="EFAE85B2"/>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4" w15:restartNumberingAfterBreak="0">
    <w:nsid w:val="05A40582"/>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9A05FC1"/>
    <w:multiLevelType w:val="multilevel"/>
    <w:tmpl w:val="60CAB4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D4A0B9E"/>
    <w:multiLevelType w:val="multilevel"/>
    <w:tmpl w:val="CFF0B6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FF443A8"/>
    <w:multiLevelType w:val="hybridMultilevel"/>
    <w:tmpl w:val="97BA4750"/>
    <w:lvl w:ilvl="0" w:tplc="0427000F">
      <w:start w:val="1"/>
      <w:numFmt w:val="decimal"/>
      <w:lvlText w:val="%1."/>
      <w:lvlJc w:val="left"/>
      <w:pPr>
        <w:ind w:left="360" w:hanging="360"/>
      </w:pPr>
    </w:lvl>
    <w:lvl w:ilvl="1" w:tplc="04270019">
      <w:start w:val="1"/>
      <w:numFmt w:val="lowerLetter"/>
      <w:lvlText w:val="%2."/>
      <w:lvlJc w:val="left"/>
      <w:pPr>
        <w:ind w:left="1080" w:hanging="360"/>
      </w:pPr>
    </w:lvl>
    <w:lvl w:ilvl="2" w:tplc="0427001B">
      <w:start w:val="1"/>
      <w:numFmt w:val="lowerRoman"/>
      <w:lvlText w:val="%3."/>
      <w:lvlJc w:val="right"/>
      <w:pPr>
        <w:ind w:left="1800" w:hanging="180"/>
      </w:pPr>
    </w:lvl>
    <w:lvl w:ilvl="3" w:tplc="0427000F">
      <w:start w:val="1"/>
      <w:numFmt w:val="decimal"/>
      <w:lvlText w:val="%4."/>
      <w:lvlJc w:val="left"/>
      <w:pPr>
        <w:ind w:left="2520" w:hanging="360"/>
      </w:pPr>
    </w:lvl>
    <w:lvl w:ilvl="4" w:tplc="04270019">
      <w:start w:val="1"/>
      <w:numFmt w:val="lowerLetter"/>
      <w:lvlText w:val="%5."/>
      <w:lvlJc w:val="left"/>
      <w:pPr>
        <w:ind w:left="3240" w:hanging="360"/>
      </w:pPr>
    </w:lvl>
    <w:lvl w:ilvl="5" w:tplc="0427001B">
      <w:start w:val="1"/>
      <w:numFmt w:val="lowerRoman"/>
      <w:lvlText w:val="%6."/>
      <w:lvlJc w:val="right"/>
      <w:pPr>
        <w:ind w:left="3960" w:hanging="180"/>
      </w:pPr>
    </w:lvl>
    <w:lvl w:ilvl="6" w:tplc="0427000F">
      <w:start w:val="1"/>
      <w:numFmt w:val="decimal"/>
      <w:lvlText w:val="%7."/>
      <w:lvlJc w:val="left"/>
      <w:pPr>
        <w:ind w:left="4680" w:hanging="360"/>
      </w:pPr>
    </w:lvl>
    <w:lvl w:ilvl="7" w:tplc="04270019">
      <w:start w:val="1"/>
      <w:numFmt w:val="lowerLetter"/>
      <w:lvlText w:val="%8."/>
      <w:lvlJc w:val="left"/>
      <w:pPr>
        <w:ind w:left="5400" w:hanging="360"/>
      </w:pPr>
    </w:lvl>
    <w:lvl w:ilvl="8" w:tplc="0427001B">
      <w:start w:val="1"/>
      <w:numFmt w:val="lowerRoman"/>
      <w:lvlText w:val="%9."/>
      <w:lvlJc w:val="right"/>
      <w:pPr>
        <w:ind w:left="6120" w:hanging="180"/>
      </w:pPr>
    </w:lvl>
  </w:abstractNum>
  <w:abstractNum w:abstractNumId="8" w15:restartNumberingAfterBreak="0">
    <w:nsid w:val="0FFF6097"/>
    <w:multiLevelType w:val="multilevel"/>
    <w:tmpl w:val="77FA0F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0A30324"/>
    <w:multiLevelType w:val="multilevel"/>
    <w:tmpl w:val="4A0AB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3F712A6"/>
    <w:multiLevelType w:val="multilevel"/>
    <w:tmpl w:val="1B8E5A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9B56C4E"/>
    <w:multiLevelType w:val="multilevel"/>
    <w:tmpl w:val="60CAB4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0080A84"/>
    <w:multiLevelType w:val="multilevel"/>
    <w:tmpl w:val="3C6EB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8A6D73"/>
    <w:multiLevelType w:val="hybridMultilevel"/>
    <w:tmpl w:val="A790A7CE"/>
    <w:lvl w:ilvl="0" w:tplc="0427000F">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4" w15:restartNumberingAfterBreak="0">
    <w:nsid w:val="2BB27E31"/>
    <w:multiLevelType w:val="hybridMultilevel"/>
    <w:tmpl w:val="5192CFBA"/>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5" w15:restartNumberingAfterBreak="0">
    <w:nsid w:val="2FE11135"/>
    <w:multiLevelType w:val="multilevel"/>
    <w:tmpl w:val="B59C9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24B2277"/>
    <w:multiLevelType w:val="multilevel"/>
    <w:tmpl w:val="BD0AB57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0A40257"/>
    <w:multiLevelType w:val="multilevel"/>
    <w:tmpl w:val="B59C9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2090243"/>
    <w:multiLevelType w:val="hybridMultilevel"/>
    <w:tmpl w:val="F3243BEA"/>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9" w15:restartNumberingAfterBreak="0">
    <w:nsid w:val="45AD40F8"/>
    <w:multiLevelType w:val="multilevel"/>
    <w:tmpl w:val="AB8EF66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0" w15:restartNumberingAfterBreak="0">
    <w:nsid w:val="46946408"/>
    <w:multiLevelType w:val="hybridMultilevel"/>
    <w:tmpl w:val="7E60D0B6"/>
    <w:lvl w:ilvl="0" w:tplc="0427000F">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1" w15:restartNumberingAfterBreak="0">
    <w:nsid w:val="4AF97C64"/>
    <w:multiLevelType w:val="multilevel"/>
    <w:tmpl w:val="4AF97C6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5D887C40"/>
    <w:multiLevelType w:val="multilevel"/>
    <w:tmpl w:val="75F260BE"/>
    <w:lvl w:ilvl="0">
      <w:start w:val="1"/>
      <w:numFmt w:val="decimal"/>
      <w:lvlText w:val="%1."/>
      <w:lvlJc w:val="left"/>
      <w:pPr>
        <w:ind w:left="435" w:hanging="435"/>
      </w:pPr>
      <w:rPr>
        <w:rFonts w:ascii="Times New Roman" w:eastAsiaTheme="minorHAnsi" w:hAnsi="Times New Roman" w:cs="Times New Roman"/>
      </w:rPr>
    </w:lvl>
    <w:lvl w:ilvl="1">
      <w:start w:val="4"/>
      <w:numFmt w:val="decimal"/>
      <w:isLgl/>
      <w:lvlText w:val="%1.%2."/>
      <w:lvlJc w:val="left"/>
      <w:pPr>
        <w:ind w:left="420" w:hanging="420"/>
      </w:pPr>
      <w:rPr>
        <w:rFonts w:eastAsiaTheme="minorHAnsi" w:hint="default"/>
      </w:rPr>
    </w:lvl>
    <w:lvl w:ilvl="2">
      <w:start w:val="1"/>
      <w:numFmt w:val="decimal"/>
      <w:isLgl/>
      <w:lvlText w:val="%1.%2.%3."/>
      <w:lvlJc w:val="left"/>
      <w:pPr>
        <w:ind w:left="720" w:hanging="720"/>
      </w:pPr>
      <w:rPr>
        <w:rFonts w:eastAsiaTheme="minorHAnsi" w:hint="default"/>
      </w:rPr>
    </w:lvl>
    <w:lvl w:ilvl="3">
      <w:start w:val="1"/>
      <w:numFmt w:val="decimal"/>
      <w:isLgl/>
      <w:lvlText w:val="%1.%2.%3.%4."/>
      <w:lvlJc w:val="left"/>
      <w:pPr>
        <w:ind w:left="720" w:hanging="720"/>
      </w:pPr>
      <w:rPr>
        <w:rFonts w:eastAsiaTheme="minorHAnsi" w:hint="default"/>
      </w:rPr>
    </w:lvl>
    <w:lvl w:ilvl="4">
      <w:start w:val="1"/>
      <w:numFmt w:val="decimal"/>
      <w:isLgl/>
      <w:lvlText w:val="%1.%2.%3.%4.%5."/>
      <w:lvlJc w:val="left"/>
      <w:pPr>
        <w:ind w:left="1080" w:hanging="1080"/>
      </w:pPr>
      <w:rPr>
        <w:rFonts w:eastAsiaTheme="minorHAnsi" w:hint="default"/>
      </w:rPr>
    </w:lvl>
    <w:lvl w:ilvl="5">
      <w:start w:val="1"/>
      <w:numFmt w:val="decimal"/>
      <w:isLgl/>
      <w:lvlText w:val="%1.%2.%3.%4.%5.%6."/>
      <w:lvlJc w:val="left"/>
      <w:pPr>
        <w:ind w:left="1080" w:hanging="1080"/>
      </w:pPr>
      <w:rPr>
        <w:rFonts w:eastAsiaTheme="minorHAnsi" w:hint="default"/>
      </w:rPr>
    </w:lvl>
    <w:lvl w:ilvl="6">
      <w:start w:val="1"/>
      <w:numFmt w:val="decimal"/>
      <w:isLgl/>
      <w:lvlText w:val="%1.%2.%3.%4.%5.%6.%7."/>
      <w:lvlJc w:val="left"/>
      <w:pPr>
        <w:ind w:left="1440" w:hanging="1440"/>
      </w:pPr>
      <w:rPr>
        <w:rFonts w:eastAsiaTheme="minorHAnsi" w:hint="default"/>
      </w:rPr>
    </w:lvl>
    <w:lvl w:ilvl="7">
      <w:start w:val="1"/>
      <w:numFmt w:val="decimal"/>
      <w:isLgl/>
      <w:lvlText w:val="%1.%2.%3.%4.%5.%6.%7.%8."/>
      <w:lvlJc w:val="left"/>
      <w:pPr>
        <w:ind w:left="1440" w:hanging="1440"/>
      </w:pPr>
      <w:rPr>
        <w:rFonts w:eastAsiaTheme="minorHAnsi" w:hint="default"/>
      </w:rPr>
    </w:lvl>
    <w:lvl w:ilvl="8">
      <w:start w:val="1"/>
      <w:numFmt w:val="decimal"/>
      <w:isLgl/>
      <w:lvlText w:val="%1.%2.%3.%4.%5.%6.%7.%8.%9."/>
      <w:lvlJc w:val="left"/>
      <w:pPr>
        <w:ind w:left="1800" w:hanging="1800"/>
      </w:pPr>
      <w:rPr>
        <w:rFonts w:eastAsiaTheme="minorHAnsi" w:hint="default"/>
      </w:rPr>
    </w:lvl>
  </w:abstractNum>
  <w:abstractNum w:abstractNumId="23" w15:restartNumberingAfterBreak="0">
    <w:nsid w:val="63CA0DF0"/>
    <w:multiLevelType w:val="multilevel"/>
    <w:tmpl w:val="BAF01DA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5F94802"/>
    <w:multiLevelType w:val="hybridMultilevel"/>
    <w:tmpl w:val="06A2F80A"/>
    <w:lvl w:ilvl="0" w:tplc="8370DBDC">
      <w:start w:val="1"/>
      <w:numFmt w:val="decimal"/>
      <w:lvlText w:val="%1."/>
      <w:lvlJc w:val="left"/>
      <w:pPr>
        <w:ind w:left="720" w:hanging="360"/>
      </w:pPr>
      <w:rPr>
        <w:rFonts w:asciiTheme="minorHAnsi" w:hAnsiTheme="minorHAnsi" w:cstheme="minorBidi" w:hint="default"/>
        <w:sz w:val="22"/>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660466CA"/>
    <w:multiLevelType w:val="multilevel"/>
    <w:tmpl w:val="5E5AF9B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750478E"/>
    <w:multiLevelType w:val="multilevel"/>
    <w:tmpl w:val="6750478E"/>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7" w15:restartNumberingAfterBreak="0">
    <w:nsid w:val="6B416D11"/>
    <w:multiLevelType w:val="multilevel"/>
    <w:tmpl w:val="6B416D11"/>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D0D5968"/>
    <w:multiLevelType w:val="multilevel"/>
    <w:tmpl w:val="64CA0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E614EAF"/>
    <w:multiLevelType w:val="multilevel"/>
    <w:tmpl w:val="C18243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1FA658F"/>
    <w:multiLevelType w:val="multilevel"/>
    <w:tmpl w:val="71FA658F"/>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1" w15:restartNumberingAfterBreak="0">
    <w:nsid w:val="7319637A"/>
    <w:multiLevelType w:val="multilevel"/>
    <w:tmpl w:val="25080AC0"/>
    <w:lvl w:ilvl="0">
      <w:start w:val="1"/>
      <w:numFmt w:val="decimal"/>
      <w:lvlText w:val="%1."/>
      <w:lvlJc w:val="left"/>
      <w:pPr>
        <w:tabs>
          <w:tab w:val="num" w:pos="360"/>
        </w:tabs>
        <w:ind w:left="360" w:hanging="360"/>
      </w:pPr>
      <w:rPr>
        <w:rFonts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32" w15:restartNumberingAfterBreak="0">
    <w:nsid w:val="7395715E"/>
    <w:multiLevelType w:val="multilevel"/>
    <w:tmpl w:val="7395715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3" w15:restartNumberingAfterBreak="0">
    <w:nsid w:val="74A065DC"/>
    <w:multiLevelType w:val="hybridMultilevel"/>
    <w:tmpl w:val="8CAC0E0C"/>
    <w:lvl w:ilvl="0" w:tplc="19068102">
      <w:start w:val="1"/>
      <w:numFmt w:val="low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75AB6AA8"/>
    <w:multiLevelType w:val="multilevel"/>
    <w:tmpl w:val="75AB6AA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769B598C"/>
    <w:multiLevelType w:val="multilevel"/>
    <w:tmpl w:val="060EB3A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6" w15:restartNumberingAfterBreak="0">
    <w:nsid w:val="77DA3755"/>
    <w:multiLevelType w:val="multilevel"/>
    <w:tmpl w:val="F34ADF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B067802"/>
    <w:multiLevelType w:val="multilevel"/>
    <w:tmpl w:val="7B067802"/>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7B5843AD"/>
    <w:multiLevelType w:val="multilevel"/>
    <w:tmpl w:val="FB76A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652803"/>
    <w:multiLevelType w:val="hybridMultilevel"/>
    <w:tmpl w:val="7C86B90E"/>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40" w15:restartNumberingAfterBreak="0">
    <w:nsid w:val="7D852990"/>
    <w:multiLevelType w:val="multilevel"/>
    <w:tmpl w:val="4DF8B3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DD9405E"/>
    <w:multiLevelType w:val="multilevel"/>
    <w:tmpl w:val="209C4D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E763C3C"/>
    <w:multiLevelType w:val="multilevel"/>
    <w:tmpl w:val="0B6A584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13"/>
  </w:num>
  <w:num w:numId="3">
    <w:abstractNumId w:val="40"/>
  </w:num>
  <w:num w:numId="4">
    <w:abstractNumId w:val="0"/>
  </w:num>
  <w:num w:numId="5">
    <w:abstractNumId w:val="31"/>
  </w:num>
  <w:num w:numId="6">
    <w:abstractNumId w:val="38"/>
  </w:num>
  <w:num w:numId="7">
    <w:abstractNumId w:val="20"/>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5"/>
  </w:num>
  <w:num w:numId="10">
    <w:abstractNumId w:val="9"/>
  </w:num>
  <w:num w:numId="11">
    <w:abstractNumId w:val="33"/>
  </w:num>
  <w:num w:numId="12">
    <w:abstractNumId w:val="22"/>
  </w:num>
  <w:num w:numId="13">
    <w:abstractNumId w:val="10"/>
  </w:num>
  <w:num w:numId="14">
    <w:abstractNumId w:val="12"/>
  </w:num>
  <w:num w:numId="15">
    <w:abstractNumId w:val="3"/>
  </w:num>
  <w:num w:numId="16">
    <w:abstractNumId w:val="14"/>
  </w:num>
  <w:num w:numId="17">
    <w:abstractNumId w:val="39"/>
  </w:num>
  <w:num w:numId="18">
    <w:abstractNumId w:val="18"/>
  </w:num>
  <w:num w:numId="19">
    <w:abstractNumId w:val="23"/>
  </w:num>
  <w:num w:numId="20">
    <w:abstractNumId w:val="26"/>
  </w:num>
  <w:num w:numId="21">
    <w:abstractNumId w:val="30"/>
  </w:num>
  <w:num w:numId="22">
    <w:abstractNumId w:val="32"/>
  </w:num>
  <w:num w:numId="23">
    <w:abstractNumId w:val="37"/>
  </w:num>
  <w:num w:numId="24">
    <w:abstractNumId w:val="27"/>
  </w:num>
  <w:num w:numId="25">
    <w:abstractNumId w:val="21"/>
  </w:num>
  <w:num w:numId="26">
    <w:abstractNumId w:val="34"/>
  </w:num>
  <w:num w:numId="27">
    <w:abstractNumId w:val="8"/>
  </w:num>
  <w:num w:numId="28">
    <w:abstractNumId w:val="6"/>
  </w:num>
  <w:num w:numId="29">
    <w:abstractNumId w:val="28"/>
  </w:num>
  <w:num w:numId="30">
    <w:abstractNumId w:val="41"/>
  </w:num>
  <w:num w:numId="31">
    <w:abstractNumId w:val="42"/>
  </w:num>
  <w:num w:numId="32">
    <w:abstractNumId w:val="29"/>
  </w:num>
  <w:num w:numId="33">
    <w:abstractNumId w:val="16"/>
  </w:num>
  <w:num w:numId="34">
    <w:abstractNumId w:val="36"/>
  </w:num>
  <w:num w:numId="35">
    <w:abstractNumId w:val="25"/>
  </w:num>
  <w:num w:numId="36">
    <w:abstractNumId w:val="11"/>
  </w:num>
  <w:num w:numId="37">
    <w:abstractNumId w:val="2"/>
  </w:num>
  <w:num w:numId="38">
    <w:abstractNumId w:val="15"/>
  </w:num>
  <w:num w:numId="39">
    <w:abstractNumId w:val="19"/>
  </w:num>
  <w:num w:numId="40">
    <w:abstractNumId w:val="24"/>
  </w:num>
  <w:num w:numId="41">
    <w:abstractNumId w:val="5"/>
  </w:num>
  <w:num w:numId="42">
    <w:abstractNumId w:val="1"/>
  </w:num>
  <w:num w:numId="43">
    <w:abstractNumId w:val="1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0C58"/>
    <w:rsid w:val="00067B24"/>
    <w:rsid w:val="000A6504"/>
    <w:rsid w:val="000B6706"/>
    <w:rsid w:val="000F43F8"/>
    <w:rsid w:val="00107717"/>
    <w:rsid w:val="00117EB5"/>
    <w:rsid w:val="0015059F"/>
    <w:rsid w:val="0016512E"/>
    <w:rsid w:val="001A0BB0"/>
    <w:rsid w:val="001A24B5"/>
    <w:rsid w:val="001C43C9"/>
    <w:rsid w:val="00256830"/>
    <w:rsid w:val="00284FC7"/>
    <w:rsid w:val="00292831"/>
    <w:rsid w:val="00292AD9"/>
    <w:rsid w:val="002A7080"/>
    <w:rsid w:val="002C5AE3"/>
    <w:rsid w:val="002F22AA"/>
    <w:rsid w:val="002F536F"/>
    <w:rsid w:val="003067AA"/>
    <w:rsid w:val="00346E3A"/>
    <w:rsid w:val="0036582B"/>
    <w:rsid w:val="003B73C8"/>
    <w:rsid w:val="003E1AAC"/>
    <w:rsid w:val="00430F62"/>
    <w:rsid w:val="00432148"/>
    <w:rsid w:val="00442DAB"/>
    <w:rsid w:val="0044569C"/>
    <w:rsid w:val="00446432"/>
    <w:rsid w:val="0046573E"/>
    <w:rsid w:val="00470976"/>
    <w:rsid w:val="00471AB9"/>
    <w:rsid w:val="0047276D"/>
    <w:rsid w:val="00483C60"/>
    <w:rsid w:val="004F6C0D"/>
    <w:rsid w:val="0052604B"/>
    <w:rsid w:val="005827FF"/>
    <w:rsid w:val="00596664"/>
    <w:rsid w:val="005D3BA2"/>
    <w:rsid w:val="005D72D8"/>
    <w:rsid w:val="005E5AF8"/>
    <w:rsid w:val="005F2569"/>
    <w:rsid w:val="00603574"/>
    <w:rsid w:val="00622FB5"/>
    <w:rsid w:val="00646E3F"/>
    <w:rsid w:val="00682BB4"/>
    <w:rsid w:val="0068627F"/>
    <w:rsid w:val="00692C77"/>
    <w:rsid w:val="006A476B"/>
    <w:rsid w:val="006B68EB"/>
    <w:rsid w:val="006C0E27"/>
    <w:rsid w:val="006E2A1B"/>
    <w:rsid w:val="006F1489"/>
    <w:rsid w:val="006F5D7F"/>
    <w:rsid w:val="00700010"/>
    <w:rsid w:val="0070455F"/>
    <w:rsid w:val="00722123"/>
    <w:rsid w:val="00763239"/>
    <w:rsid w:val="0078368D"/>
    <w:rsid w:val="007A316F"/>
    <w:rsid w:val="007B595E"/>
    <w:rsid w:val="007E3751"/>
    <w:rsid w:val="00865C92"/>
    <w:rsid w:val="008F603A"/>
    <w:rsid w:val="00954752"/>
    <w:rsid w:val="00962AD5"/>
    <w:rsid w:val="009C2C53"/>
    <w:rsid w:val="009F6AA9"/>
    <w:rsid w:val="00A46918"/>
    <w:rsid w:val="00AB4EE7"/>
    <w:rsid w:val="00B039FD"/>
    <w:rsid w:val="00B247E7"/>
    <w:rsid w:val="00B37DE0"/>
    <w:rsid w:val="00B73016"/>
    <w:rsid w:val="00B74F94"/>
    <w:rsid w:val="00BA7524"/>
    <w:rsid w:val="00BB010B"/>
    <w:rsid w:val="00BD279A"/>
    <w:rsid w:val="00C01351"/>
    <w:rsid w:val="00C05C92"/>
    <w:rsid w:val="00C27477"/>
    <w:rsid w:val="00C85CED"/>
    <w:rsid w:val="00CB0E54"/>
    <w:rsid w:val="00CC5BE5"/>
    <w:rsid w:val="00CD798A"/>
    <w:rsid w:val="00CE0A3C"/>
    <w:rsid w:val="00CE0BA1"/>
    <w:rsid w:val="00CE32D3"/>
    <w:rsid w:val="00D1115E"/>
    <w:rsid w:val="00DC5831"/>
    <w:rsid w:val="00DF2EAF"/>
    <w:rsid w:val="00E25F8C"/>
    <w:rsid w:val="00E5732B"/>
    <w:rsid w:val="00E65AB5"/>
    <w:rsid w:val="00E80454"/>
    <w:rsid w:val="00E872FD"/>
    <w:rsid w:val="00EC7049"/>
    <w:rsid w:val="00F50C58"/>
    <w:rsid w:val="00F6755B"/>
    <w:rsid w:val="00F86B9E"/>
    <w:rsid w:val="00FA08A8"/>
    <w:rsid w:val="00FB58C0"/>
    <w:rsid w:val="00FE6C55"/>
    <w:rsid w:val="00FF1E2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7DDFDD"/>
  <w15:chartTrackingRefBased/>
  <w15:docId w15:val="{56F1C01B-1967-41C6-B3B9-356427A450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lt-LT"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A6504"/>
  </w:style>
  <w:style w:type="paragraph" w:styleId="Heading1">
    <w:name w:val="heading 1"/>
    <w:basedOn w:val="Normal"/>
    <w:next w:val="Normal"/>
    <w:link w:val="Heading1Char"/>
    <w:uiPriority w:val="9"/>
    <w:qFormat/>
    <w:rsid w:val="00F50C5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50C5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50C5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50C5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50C5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50C5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50C5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50C5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50C5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50C5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50C5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50C5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50C5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50C5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50C5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50C5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50C5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50C58"/>
    <w:rPr>
      <w:rFonts w:eastAsiaTheme="majorEastAsia" w:cstheme="majorBidi"/>
      <w:color w:val="272727" w:themeColor="text1" w:themeTint="D8"/>
    </w:rPr>
  </w:style>
  <w:style w:type="paragraph" w:styleId="Title">
    <w:name w:val="Title"/>
    <w:basedOn w:val="Normal"/>
    <w:next w:val="Normal"/>
    <w:link w:val="TitleChar"/>
    <w:uiPriority w:val="10"/>
    <w:qFormat/>
    <w:rsid w:val="00F50C5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50C5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50C5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50C5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50C58"/>
    <w:pPr>
      <w:spacing w:before="160"/>
      <w:jc w:val="center"/>
    </w:pPr>
    <w:rPr>
      <w:i/>
      <w:iCs/>
      <w:color w:val="404040" w:themeColor="text1" w:themeTint="BF"/>
    </w:rPr>
  </w:style>
  <w:style w:type="character" w:customStyle="1" w:styleId="QuoteChar">
    <w:name w:val="Quote Char"/>
    <w:basedOn w:val="DefaultParagraphFont"/>
    <w:link w:val="Quote"/>
    <w:uiPriority w:val="29"/>
    <w:rsid w:val="00F50C58"/>
    <w:rPr>
      <w:i/>
      <w:iCs/>
      <w:color w:val="404040" w:themeColor="text1" w:themeTint="BF"/>
    </w:rPr>
  </w:style>
  <w:style w:type="paragraph" w:styleId="ListParagraph">
    <w:name w:val="List Paragraph"/>
    <w:basedOn w:val="Normal"/>
    <w:qFormat/>
    <w:rsid w:val="00F50C58"/>
    <w:pPr>
      <w:ind w:left="720"/>
      <w:contextualSpacing/>
    </w:pPr>
  </w:style>
  <w:style w:type="character" w:styleId="IntenseEmphasis">
    <w:name w:val="Intense Emphasis"/>
    <w:basedOn w:val="DefaultParagraphFont"/>
    <w:uiPriority w:val="21"/>
    <w:qFormat/>
    <w:rsid w:val="00F50C58"/>
    <w:rPr>
      <w:i/>
      <w:iCs/>
      <w:color w:val="0F4761" w:themeColor="accent1" w:themeShade="BF"/>
    </w:rPr>
  </w:style>
  <w:style w:type="paragraph" w:styleId="IntenseQuote">
    <w:name w:val="Intense Quote"/>
    <w:basedOn w:val="Normal"/>
    <w:next w:val="Normal"/>
    <w:link w:val="IntenseQuoteChar"/>
    <w:uiPriority w:val="30"/>
    <w:qFormat/>
    <w:rsid w:val="00F50C5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50C58"/>
    <w:rPr>
      <w:i/>
      <w:iCs/>
      <w:color w:val="0F4761" w:themeColor="accent1" w:themeShade="BF"/>
    </w:rPr>
  </w:style>
  <w:style w:type="character" w:styleId="IntenseReference">
    <w:name w:val="Intense Reference"/>
    <w:basedOn w:val="DefaultParagraphFont"/>
    <w:uiPriority w:val="32"/>
    <w:qFormat/>
    <w:rsid w:val="00F50C58"/>
    <w:rPr>
      <w:b/>
      <w:bCs/>
      <w:smallCaps/>
      <w:color w:val="0F4761" w:themeColor="accent1" w:themeShade="BF"/>
      <w:spacing w:val="5"/>
    </w:rPr>
  </w:style>
  <w:style w:type="paragraph" w:styleId="NoSpacing">
    <w:name w:val="No Spacing"/>
    <w:link w:val="NoSpacingChar"/>
    <w:uiPriority w:val="1"/>
    <w:qFormat/>
    <w:rsid w:val="000A6504"/>
    <w:pPr>
      <w:spacing w:after="0" w:line="240" w:lineRule="auto"/>
    </w:pPr>
    <w:rPr>
      <w:rFonts w:ascii="Times New Roman" w:eastAsia="Times New Roman" w:hAnsi="Times New Roman" w:cs="Times New Roman"/>
      <w:kern w:val="0"/>
      <w14:ligatures w14:val="none"/>
    </w:rPr>
  </w:style>
  <w:style w:type="character" w:customStyle="1" w:styleId="NoSpacingChar">
    <w:name w:val="No Spacing Char"/>
    <w:basedOn w:val="DefaultParagraphFont"/>
    <w:link w:val="NoSpacing"/>
    <w:uiPriority w:val="1"/>
    <w:qFormat/>
    <w:rsid w:val="000A6504"/>
    <w:rPr>
      <w:rFonts w:ascii="Times New Roman" w:eastAsia="Times New Roman" w:hAnsi="Times New Roman" w:cs="Times New Roman"/>
      <w:kern w:val="0"/>
      <w14:ligatures w14:val="none"/>
    </w:rPr>
  </w:style>
  <w:style w:type="character" w:styleId="FootnoteReference">
    <w:name w:val="footnote reference"/>
    <w:basedOn w:val="DefaultParagraphFont"/>
    <w:uiPriority w:val="99"/>
    <w:unhideWhenUsed/>
    <w:qFormat/>
    <w:rsid w:val="000A6504"/>
    <w:rPr>
      <w:vertAlign w:val="superscript"/>
    </w:rPr>
  </w:style>
  <w:style w:type="character" w:styleId="Hyperlink">
    <w:name w:val="Hyperlink"/>
    <w:basedOn w:val="DefaultParagraphFont"/>
    <w:uiPriority w:val="99"/>
    <w:unhideWhenUsed/>
    <w:rsid w:val="000A6504"/>
    <w:rPr>
      <w:color w:val="467886" w:themeColor="hyperlink"/>
      <w:u w:val="single"/>
    </w:rPr>
  </w:style>
  <w:style w:type="paragraph" w:styleId="FootnoteText">
    <w:name w:val="footnote text"/>
    <w:basedOn w:val="Normal"/>
    <w:link w:val="FootnoteTextChar"/>
    <w:uiPriority w:val="99"/>
    <w:unhideWhenUsed/>
    <w:qFormat/>
    <w:rsid w:val="000A6504"/>
    <w:pPr>
      <w:spacing w:after="0" w:line="240" w:lineRule="auto"/>
    </w:pPr>
    <w:rPr>
      <w:sz w:val="20"/>
      <w:szCs w:val="20"/>
    </w:rPr>
  </w:style>
  <w:style w:type="character" w:customStyle="1" w:styleId="FootnoteTextChar">
    <w:name w:val="Footnote Text Char"/>
    <w:basedOn w:val="DefaultParagraphFont"/>
    <w:link w:val="FootnoteText"/>
    <w:uiPriority w:val="99"/>
    <w:rsid w:val="000A6504"/>
    <w:rPr>
      <w:sz w:val="20"/>
      <w:szCs w:val="20"/>
    </w:rPr>
  </w:style>
  <w:style w:type="paragraph" w:customStyle="1" w:styleId="Default">
    <w:name w:val="Default"/>
    <w:rsid w:val="000A6504"/>
    <w:pPr>
      <w:autoSpaceDE w:val="0"/>
      <w:autoSpaceDN w:val="0"/>
      <w:adjustRightInd w:val="0"/>
      <w:spacing w:after="0" w:line="240" w:lineRule="auto"/>
    </w:pPr>
    <w:rPr>
      <w:rFonts w:ascii="Times New Roman" w:hAnsi="Times New Roman" w:cs="Times New Roman"/>
      <w:color w:val="000000"/>
      <w:kern w:val="0"/>
      <w:sz w:val="24"/>
      <w:szCs w:val="24"/>
    </w:rPr>
  </w:style>
  <w:style w:type="paragraph" w:customStyle="1" w:styleId="ww-tekstas">
    <w:name w:val="ww-tekstas"/>
    <w:basedOn w:val="Normal"/>
    <w:rsid w:val="000A6504"/>
    <w:pPr>
      <w:spacing w:before="100" w:beforeAutospacing="1" w:after="100" w:afterAutospacing="1" w:line="240" w:lineRule="auto"/>
    </w:pPr>
    <w:rPr>
      <w:rFonts w:ascii="Times New Roman" w:eastAsia="Times New Roman" w:hAnsi="Times New Roman" w:cs="Times New Roman"/>
      <w:kern w:val="0"/>
      <w:sz w:val="24"/>
      <w:szCs w:val="24"/>
      <w:lang w:eastAsia="lt-LT"/>
      <w14:ligatures w14:val="none"/>
    </w:rPr>
  </w:style>
  <w:style w:type="character" w:customStyle="1" w:styleId="Bodytext">
    <w:name w:val="Body text_"/>
    <w:basedOn w:val="DefaultParagraphFont"/>
    <w:link w:val="Pagrindinistekstas1"/>
    <w:qFormat/>
    <w:rsid w:val="000A6504"/>
    <w:rPr>
      <w:rFonts w:ascii="Times New Roman" w:eastAsia="Times New Roman" w:hAnsi="Times New Roman" w:cs="Times New Roman"/>
      <w:spacing w:val="6"/>
      <w:sz w:val="20"/>
      <w:szCs w:val="20"/>
      <w:shd w:val="clear" w:color="auto" w:fill="FFFFFF"/>
    </w:rPr>
  </w:style>
  <w:style w:type="paragraph" w:customStyle="1" w:styleId="Pagrindinistekstas1">
    <w:name w:val="Pagrindinis tekstas1"/>
    <w:basedOn w:val="Normal"/>
    <w:link w:val="Bodytext"/>
    <w:qFormat/>
    <w:rsid w:val="000A6504"/>
    <w:pPr>
      <w:widowControl w:val="0"/>
      <w:shd w:val="clear" w:color="auto" w:fill="FFFFFF"/>
      <w:spacing w:before="360" w:after="360" w:line="264" w:lineRule="exact"/>
      <w:jc w:val="center"/>
    </w:pPr>
    <w:rPr>
      <w:rFonts w:ascii="Times New Roman" w:eastAsia="Times New Roman" w:hAnsi="Times New Roman" w:cs="Times New Roman"/>
      <w:spacing w:val="6"/>
      <w:sz w:val="20"/>
      <w:szCs w:val="20"/>
    </w:rPr>
  </w:style>
  <w:style w:type="paragraph" w:styleId="Header">
    <w:name w:val="header"/>
    <w:basedOn w:val="Normal"/>
    <w:link w:val="HeaderChar"/>
    <w:uiPriority w:val="99"/>
    <w:unhideWhenUsed/>
    <w:rsid w:val="000A6504"/>
    <w:pPr>
      <w:tabs>
        <w:tab w:val="center" w:pos="4819"/>
        <w:tab w:val="right" w:pos="9638"/>
      </w:tabs>
      <w:spacing w:after="0" w:line="240" w:lineRule="auto"/>
    </w:pPr>
  </w:style>
  <w:style w:type="character" w:customStyle="1" w:styleId="HeaderChar">
    <w:name w:val="Header Char"/>
    <w:basedOn w:val="DefaultParagraphFont"/>
    <w:link w:val="Header"/>
    <w:uiPriority w:val="99"/>
    <w:rsid w:val="000A6504"/>
  </w:style>
  <w:style w:type="paragraph" w:styleId="Footer">
    <w:name w:val="footer"/>
    <w:basedOn w:val="Normal"/>
    <w:link w:val="FooterChar"/>
    <w:uiPriority w:val="99"/>
    <w:unhideWhenUsed/>
    <w:rsid w:val="000A6504"/>
    <w:pPr>
      <w:tabs>
        <w:tab w:val="center" w:pos="4819"/>
        <w:tab w:val="right" w:pos="9638"/>
      </w:tabs>
      <w:spacing w:after="0" w:line="240" w:lineRule="auto"/>
    </w:pPr>
  </w:style>
  <w:style w:type="character" w:customStyle="1" w:styleId="FooterChar">
    <w:name w:val="Footer Char"/>
    <w:basedOn w:val="DefaultParagraphFont"/>
    <w:link w:val="Footer"/>
    <w:uiPriority w:val="99"/>
    <w:rsid w:val="000A6504"/>
  </w:style>
  <w:style w:type="table" w:styleId="TableGrid">
    <w:name w:val="Table Grid"/>
    <w:basedOn w:val="TableNormal"/>
    <w:uiPriority w:val="39"/>
    <w:rsid w:val="000A65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1.xml"/><Relationship Id="rId21" Type="http://schemas.openxmlformats.org/officeDocument/2006/relationships/hyperlink" Target="https://www.pasvalys.lt/data/public/uploads/2025/03/document.pdf" TargetMode="External"/><Relationship Id="rId42" Type="http://schemas.openxmlformats.org/officeDocument/2006/relationships/image" Target="media/image17.emf"/><Relationship Id="rId63" Type="http://schemas.openxmlformats.org/officeDocument/2006/relationships/image" Target="media/image38.emf"/><Relationship Id="rId84" Type="http://schemas.openxmlformats.org/officeDocument/2006/relationships/image" Target="media/image59.png"/><Relationship Id="rId138" Type="http://schemas.openxmlformats.org/officeDocument/2006/relationships/package" Target="embeddings/Microsoft_Word_Document9.docx"/><Relationship Id="rId159" Type="http://schemas.openxmlformats.org/officeDocument/2006/relationships/image" Target="media/image110.emf"/><Relationship Id="rId170" Type="http://schemas.openxmlformats.org/officeDocument/2006/relationships/package" Target="embeddings/Microsoft_Word_Document25.docx"/><Relationship Id="rId107" Type="http://schemas.openxmlformats.org/officeDocument/2006/relationships/image" Target="media/image82.emf"/><Relationship Id="rId11" Type="http://schemas.openxmlformats.org/officeDocument/2006/relationships/image" Target="media/image4.emf"/><Relationship Id="rId32" Type="http://schemas.openxmlformats.org/officeDocument/2006/relationships/image" Target="media/image10.png"/><Relationship Id="rId53" Type="http://schemas.openxmlformats.org/officeDocument/2006/relationships/image" Target="media/image28.emf"/><Relationship Id="rId74" Type="http://schemas.openxmlformats.org/officeDocument/2006/relationships/image" Target="media/image49.emf"/><Relationship Id="rId128" Type="http://schemas.openxmlformats.org/officeDocument/2006/relationships/package" Target="embeddings/Microsoft_Word_Document4.docx"/><Relationship Id="rId149" Type="http://schemas.openxmlformats.org/officeDocument/2006/relationships/image" Target="media/image105.emf"/><Relationship Id="rId5" Type="http://schemas.openxmlformats.org/officeDocument/2006/relationships/webSettings" Target="webSettings.xml"/><Relationship Id="rId95" Type="http://schemas.openxmlformats.org/officeDocument/2006/relationships/image" Target="media/image70.emf"/><Relationship Id="rId160" Type="http://schemas.openxmlformats.org/officeDocument/2006/relationships/package" Target="embeddings/Microsoft_Word_Document20.docx"/><Relationship Id="rId22" Type="http://schemas.openxmlformats.org/officeDocument/2006/relationships/hyperlink" Target="mailto:vilma.galinaitiene@vilkaviskis.lt" TargetMode="External"/><Relationship Id="rId43" Type="http://schemas.openxmlformats.org/officeDocument/2006/relationships/image" Target="media/image18.emf"/><Relationship Id="rId64" Type="http://schemas.openxmlformats.org/officeDocument/2006/relationships/image" Target="media/image39.emf"/><Relationship Id="rId118" Type="http://schemas.openxmlformats.org/officeDocument/2006/relationships/image" Target="media/image89.emf"/><Relationship Id="rId139" Type="http://schemas.openxmlformats.org/officeDocument/2006/relationships/image" Target="media/image100.emf"/><Relationship Id="rId85" Type="http://schemas.openxmlformats.org/officeDocument/2006/relationships/image" Target="media/image60.png"/><Relationship Id="rId150" Type="http://schemas.openxmlformats.org/officeDocument/2006/relationships/package" Target="embeddings/Microsoft_Word_Document15.docx"/><Relationship Id="rId171" Type="http://schemas.openxmlformats.org/officeDocument/2006/relationships/header" Target="header1.xml"/><Relationship Id="rId12" Type="http://schemas.openxmlformats.org/officeDocument/2006/relationships/hyperlink" Target="https://www.siauliai.lt/aktai/document/30586" TargetMode="External"/><Relationship Id="rId33" Type="http://schemas.openxmlformats.org/officeDocument/2006/relationships/image" Target="media/image11.png"/><Relationship Id="rId108" Type="http://schemas.openxmlformats.org/officeDocument/2006/relationships/image" Target="media/image83.emf"/><Relationship Id="rId129" Type="http://schemas.openxmlformats.org/officeDocument/2006/relationships/image" Target="media/image95.emf"/><Relationship Id="rId54" Type="http://schemas.openxmlformats.org/officeDocument/2006/relationships/image" Target="media/image29.png"/><Relationship Id="rId75" Type="http://schemas.openxmlformats.org/officeDocument/2006/relationships/image" Target="media/image50.emf"/><Relationship Id="rId96" Type="http://schemas.openxmlformats.org/officeDocument/2006/relationships/image" Target="media/image71.emf"/><Relationship Id="rId140" Type="http://schemas.openxmlformats.org/officeDocument/2006/relationships/package" Target="embeddings/Microsoft_Word_Document10.docx"/><Relationship Id="rId161" Type="http://schemas.openxmlformats.org/officeDocument/2006/relationships/image" Target="media/image111.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xml"/><Relationship Id="rId28" Type="http://schemas.openxmlformats.org/officeDocument/2006/relationships/hyperlink" Target="https://www.ena.lt/uploads/Failai-NENS/2025/NENS-EM-leidinys.pdf" TargetMode="External"/><Relationship Id="rId49" Type="http://schemas.openxmlformats.org/officeDocument/2006/relationships/image" Target="media/image24.emf"/><Relationship Id="rId114" Type="http://schemas.openxmlformats.org/officeDocument/2006/relationships/chart" Target="charts/chart8.xml"/><Relationship Id="rId119" Type="http://schemas.openxmlformats.org/officeDocument/2006/relationships/image" Target="media/image90.emf"/><Relationship Id="rId44" Type="http://schemas.openxmlformats.org/officeDocument/2006/relationships/image" Target="media/image19.emf"/><Relationship Id="rId60" Type="http://schemas.openxmlformats.org/officeDocument/2006/relationships/image" Target="media/image35.emf"/><Relationship Id="rId65" Type="http://schemas.openxmlformats.org/officeDocument/2006/relationships/image" Target="media/image40.emf"/><Relationship Id="rId81" Type="http://schemas.openxmlformats.org/officeDocument/2006/relationships/image" Target="media/image56.png"/><Relationship Id="rId86" Type="http://schemas.openxmlformats.org/officeDocument/2006/relationships/image" Target="media/image61.emf"/><Relationship Id="rId130" Type="http://schemas.openxmlformats.org/officeDocument/2006/relationships/package" Target="embeddings/Microsoft_Word_Document5.docx"/><Relationship Id="rId135" Type="http://schemas.openxmlformats.org/officeDocument/2006/relationships/image" Target="media/image98.emf"/><Relationship Id="rId151" Type="http://schemas.openxmlformats.org/officeDocument/2006/relationships/image" Target="media/image106.emf"/><Relationship Id="rId156" Type="http://schemas.openxmlformats.org/officeDocument/2006/relationships/package" Target="embeddings/Microsoft_Word_Document18.docx"/><Relationship Id="rId172"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hyperlink" Target="https://www.facebook.com/K%C4%97daini%C5%B3-rajono-savivaldyb%C4%97s-Nevyriausybini%C5%B3-organizacij%C5%B3-taryba-105290318120532" TargetMode="External"/><Relationship Id="rId39" Type="http://schemas.openxmlformats.org/officeDocument/2006/relationships/image" Target="media/image14.png"/><Relationship Id="rId109" Type="http://schemas.openxmlformats.org/officeDocument/2006/relationships/image" Target="media/image84.emf"/><Relationship Id="rId34" Type="http://schemas.openxmlformats.org/officeDocument/2006/relationships/image" Target="media/image11.svg"/><Relationship Id="rId50" Type="http://schemas.openxmlformats.org/officeDocument/2006/relationships/image" Target="media/image25.emf"/><Relationship Id="rId55" Type="http://schemas.openxmlformats.org/officeDocument/2006/relationships/image" Target="media/image30.emf"/><Relationship Id="rId76" Type="http://schemas.openxmlformats.org/officeDocument/2006/relationships/image" Target="media/image51.emf"/><Relationship Id="rId97" Type="http://schemas.openxmlformats.org/officeDocument/2006/relationships/image" Target="media/image72.emf"/><Relationship Id="rId104" Type="http://schemas.openxmlformats.org/officeDocument/2006/relationships/image" Target="media/image79.png"/><Relationship Id="rId120" Type="http://schemas.openxmlformats.org/officeDocument/2006/relationships/package" Target="embeddings/Microsoft_Word_Document.docx"/><Relationship Id="rId125" Type="http://schemas.openxmlformats.org/officeDocument/2006/relationships/image" Target="media/image93.emf"/><Relationship Id="rId141" Type="http://schemas.openxmlformats.org/officeDocument/2006/relationships/image" Target="media/image101.emf"/><Relationship Id="rId146" Type="http://schemas.openxmlformats.org/officeDocument/2006/relationships/package" Target="embeddings/Microsoft_Word_Document13.docx"/><Relationship Id="rId167" Type="http://schemas.openxmlformats.org/officeDocument/2006/relationships/image" Target="media/image114.emf"/><Relationship Id="rId7" Type="http://schemas.openxmlformats.org/officeDocument/2006/relationships/endnotes" Target="endnotes.xml"/><Relationship Id="rId71" Type="http://schemas.openxmlformats.org/officeDocument/2006/relationships/image" Target="media/image46.emf"/><Relationship Id="rId92" Type="http://schemas.openxmlformats.org/officeDocument/2006/relationships/image" Target="media/image67.emf"/><Relationship Id="rId162" Type="http://schemas.openxmlformats.org/officeDocument/2006/relationships/package" Target="embeddings/Microsoft_Word_Document21.docx"/><Relationship Id="rId2" Type="http://schemas.openxmlformats.org/officeDocument/2006/relationships/numbering" Target="numbering.xml"/><Relationship Id="rId29" Type="http://schemas.openxmlformats.org/officeDocument/2006/relationships/hyperlink" Target="https://eur-lex.europa.eu/legal-content/LT/TXT/?uri=celex:32018R1999" TargetMode="External"/><Relationship Id="rId24" Type="http://schemas.openxmlformats.org/officeDocument/2006/relationships/chart" Target="charts/chart2.xml"/><Relationship Id="rId40" Type="http://schemas.openxmlformats.org/officeDocument/2006/relationships/image" Target="media/image15.png"/><Relationship Id="rId45" Type="http://schemas.openxmlformats.org/officeDocument/2006/relationships/image" Target="media/image20.emf"/><Relationship Id="rId66" Type="http://schemas.openxmlformats.org/officeDocument/2006/relationships/image" Target="media/image41.emf"/><Relationship Id="rId87" Type="http://schemas.openxmlformats.org/officeDocument/2006/relationships/image" Target="media/image62.emf"/><Relationship Id="rId110" Type="http://schemas.openxmlformats.org/officeDocument/2006/relationships/image" Target="media/image85.emf"/><Relationship Id="rId115" Type="http://schemas.openxmlformats.org/officeDocument/2006/relationships/chart" Target="charts/chart9.xml"/><Relationship Id="rId131" Type="http://schemas.openxmlformats.org/officeDocument/2006/relationships/image" Target="media/image96.emf"/><Relationship Id="rId136" Type="http://schemas.openxmlformats.org/officeDocument/2006/relationships/package" Target="embeddings/Microsoft_Word_Document8.docx"/><Relationship Id="rId157" Type="http://schemas.openxmlformats.org/officeDocument/2006/relationships/image" Target="media/image109.emf"/><Relationship Id="rId61" Type="http://schemas.openxmlformats.org/officeDocument/2006/relationships/image" Target="media/image36.emf"/><Relationship Id="rId82" Type="http://schemas.openxmlformats.org/officeDocument/2006/relationships/image" Target="media/image57.png"/><Relationship Id="rId152" Type="http://schemas.openxmlformats.org/officeDocument/2006/relationships/package" Target="embeddings/Microsoft_Word_Document16.docx"/><Relationship Id="rId173" Type="http://schemas.openxmlformats.org/officeDocument/2006/relationships/theme" Target="theme/theme1.xml"/><Relationship Id="rId19" Type="http://schemas.openxmlformats.org/officeDocument/2006/relationships/hyperlink" Target="https://e-seimas.lrs.lt/portal/legalAct/lt/TAD/90343f015e0311ee8e3cc6ee348ebf6d" TargetMode="External"/><Relationship Id="rId14" Type="http://schemas.openxmlformats.org/officeDocument/2006/relationships/image" Target="media/image6.png"/><Relationship Id="rId30" Type="http://schemas.openxmlformats.org/officeDocument/2006/relationships/hyperlink" Target="https://www.e-tar.lt/portal/lt/legalActEditions/TAR.E151BC09AE62" TargetMode="External"/><Relationship Id="rId35" Type="http://schemas.openxmlformats.org/officeDocument/2006/relationships/chart" Target="charts/chart6.xml"/><Relationship Id="rId56" Type="http://schemas.openxmlformats.org/officeDocument/2006/relationships/image" Target="media/image31.emf"/><Relationship Id="rId77" Type="http://schemas.openxmlformats.org/officeDocument/2006/relationships/image" Target="media/image52.emf"/><Relationship Id="rId100" Type="http://schemas.openxmlformats.org/officeDocument/2006/relationships/image" Target="media/image75.emf"/><Relationship Id="rId105" Type="http://schemas.openxmlformats.org/officeDocument/2006/relationships/image" Target="media/image80.png"/><Relationship Id="rId126" Type="http://schemas.openxmlformats.org/officeDocument/2006/relationships/package" Target="embeddings/Microsoft_Word_Document3.docx"/><Relationship Id="rId147" Type="http://schemas.openxmlformats.org/officeDocument/2006/relationships/image" Target="media/image104.emf"/><Relationship Id="rId168" Type="http://schemas.openxmlformats.org/officeDocument/2006/relationships/package" Target="embeddings/Microsoft_Word_Document24.docx"/><Relationship Id="rId8" Type="http://schemas.openxmlformats.org/officeDocument/2006/relationships/image" Target="media/image1.jpeg"/><Relationship Id="rId51" Type="http://schemas.openxmlformats.org/officeDocument/2006/relationships/image" Target="media/image26.png"/><Relationship Id="rId72" Type="http://schemas.openxmlformats.org/officeDocument/2006/relationships/image" Target="media/image47.emf"/><Relationship Id="rId93" Type="http://schemas.openxmlformats.org/officeDocument/2006/relationships/image" Target="media/image68.emf"/><Relationship Id="rId98" Type="http://schemas.openxmlformats.org/officeDocument/2006/relationships/image" Target="media/image73.emf"/><Relationship Id="rId121" Type="http://schemas.openxmlformats.org/officeDocument/2006/relationships/image" Target="media/image91.emf"/><Relationship Id="rId142" Type="http://schemas.openxmlformats.org/officeDocument/2006/relationships/package" Target="embeddings/Microsoft_Word_Document11.docx"/><Relationship Id="rId163" Type="http://schemas.openxmlformats.org/officeDocument/2006/relationships/image" Target="media/image112.emf"/><Relationship Id="rId3" Type="http://schemas.openxmlformats.org/officeDocument/2006/relationships/styles" Target="styles.xml"/><Relationship Id="rId25" Type="http://schemas.openxmlformats.org/officeDocument/2006/relationships/chart" Target="charts/chart3.xml"/><Relationship Id="rId46" Type="http://schemas.openxmlformats.org/officeDocument/2006/relationships/image" Target="media/image21.emf"/><Relationship Id="rId67" Type="http://schemas.openxmlformats.org/officeDocument/2006/relationships/image" Target="media/image42.emf"/><Relationship Id="rId116" Type="http://schemas.openxmlformats.org/officeDocument/2006/relationships/chart" Target="charts/chart10.xml"/><Relationship Id="rId137" Type="http://schemas.openxmlformats.org/officeDocument/2006/relationships/image" Target="media/image99.emf"/><Relationship Id="rId158" Type="http://schemas.openxmlformats.org/officeDocument/2006/relationships/package" Target="embeddings/Microsoft_Word_Document19.docx"/><Relationship Id="rId20" Type="http://schemas.openxmlformats.org/officeDocument/2006/relationships/hyperlink" Target="https://www.pasvalys.lt/data/public/uploads/2024/08/t1-14.pdf" TargetMode="External"/><Relationship Id="rId41" Type="http://schemas.openxmlformats.org/officeDocument/2006/relationships/image" Target="media/image16.emf"/><Relationship Id="rId62" Type="http://schemas.openxmlformats.org/officeDocument/2006/relationships/image" Target="media/image37.emf"/><Relationship Id="rId83" Type="http://schemas.openxmlformats.org/officeDocument/2006/relationships/image" Target="media/image58.png"/><Relationship Id="rId88" Type="http://schemas.openxmlformats.org/officeDocument/2006/relationships/image" Target="media/image63.emf"/><Relationship Id="rId111" Type="http://schemas.openxmlformats.org/officeDocument/2006/relationships/image" Target="media/image86.emf"/><Relationship Id="rId132" Type="http://schemas.openxmlformats.org/officeDocument/2006/relationships/package" Target="embeddings/Microsoft_Word_Document6.docx"/><Relationship Id="rId153" Type="http://schemas.openxmlformats.org/officeDocument/2006/relationships/image" Target="media/image107.emf"/><Relationship Id="rId15" Type="http://schemas.openxmlformats.org/officeDocument/2006/relationships/image" Target="media/image7.emf"/><Relationship Id="rId36" Type="http://schemas.openxmlformats.org/officeDocument/2006/relationships/chart" Target="charts/chart7.xml"/><Relationship Id="rId57" Type="http://schemas.openxmlformats.org/officeDocument/2006/relationships/image" Target="media/image32.emf"/><Relationship Id="rId106" Type="http://schemas.openxmlformats.org/officeDocument/2006/relationships/image" Target="media/image81.emf"/><Relationship Id="rId127" Type="http://schemas.openxmlformats.org/officeDocument/2006/relationships/image" Target="media/image94.emf"/><Relationship Id="rId10" Type="http://schemas.openxmlformats.org/officeDocument/2006/relationships/image" Target="media/image3.png"/><Relationship Id="rId31" Type="http://schemas.openxmlformats.org/officeDocument/2006/relationships/hyperlink" Target="https://www.ena.lt/uploads/Failai-NEKS-VP/NEKS-VP-2021-2030.pdf" TargetMode="External"/><Relationship Id="rId52" Type="http://schemas.openxmlformats.org/officeDocument/2006/relationships/image" Target="media/image27.emf"/><Relationship Id="rId73" Type="http://schemas.openxmlformats.org/officeDocument/2006/relationships/image" Target="media/image48.emf"/><Relationship Id="rId78" Type="http://schemas.openxmlformats.org/officeDocument/2006/relationships/image" Target="media/image53.emf"/><Relationship Id="rId94" Type="http://schemas.openxmlformats.org/officeDocument/2006/relationships/image" Target="media/image69.emf"/><Relationship Id="rId99" Type="http://schemas.openxmlformats.org/officeDocument/2006/relationships/image" Target="media/image74.emf"/><Relationship Id="rId101" Type="http://schemas.openxmlformats.org/officeDocument/2006/relationships/image" Target="media/image76.emf"/><Relationship Id="rId122" Type="http://schemas.openxmlformats.org/officeDocument/2006/relationships/package" Target="embeddings/Microsoft_Word_Document1.docx"/><Relationship Id="rId143" Type="http://schemas.openxmlformats.org/officeDocument/2006/relationships/image" Target="media/image102.emf"/><Relationship Id="rId148" Type="http://schemas.openxmlformats.org/officeDocument/2006/relationships/package" Target="embeddings/Microsoft_Word_Document14.docx"/><Relationship Id="rId164" Type="http://schemas.openxmlformats.org/officeDocument/2006/relationships/package" Target="embeddings/Microsoft_Word_Document22.docx"/><Relationship Id="rId169" Type="http://schemas.openxmlformats.org/officeDocument/2006/relationships/image" Target="media/image115.emf"/><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chart" Target="charts/chart4.xml"/><Relationship Id="rId47" Type="http://schemas.openxmlformats.org/officeDocument/2006/relationships/image" Target="media/image22.emf"/><Relationship Id="rId68" Type="http://schemas.openxmlformats.org/officeDocument/2006/relationships/image" Target="media/image43.emf"/><Relationship Id="rId89" Type="http://schemas.openxmlformats.org/officeDocument/2006/relationships/image" Target="media/image64.emf"/><Relationship Id="rId112" Type="http://schemas.openxmlformats.org/officeDocument/2006/relationships/image" Target="media/image87.emf"/><Relationship Id="rId133" Type="http://schemas.openxmlformats.org/officeDocument/2006/relationships/image" Target="media/image97.emf"/><Relationship Id="rId154" Type="http://schemas.openxmlformats.org/officeDocument/2006/relationships/package" Target="embeddings/Microsoft_Word_Document17.docx"/><Relationship Id="rId16" Type="http://schemas.openxmlformats.org/officeDocument/2006/relationships/image" Target="media/image8.emf"/><Relationship Id="rId37" Type="http://schemas.openxmlformats.org/officeDocument/2006/relationships/image" Target="media/image12.emf"/><Relationship Id="rId58" Type="http://schemas.openxmlformats.org/officeDocument/2006/relationships/image" Target="media/image33.png"/><Relationship Id="rId79" Type="http://schemas.openxmlformats.org/officeDocument/2006/relationships/image" Target="media/image54.emf"/><Relationship Id="rId102" Type="http://schemas.openxmlformats.org/officeDocument/2006/relationships/image" Target="media/image77.emf"/><Relationship Id="rId123" Type="http://schemas.openxmlformats.org/officeDocument/2006/relationships/image" Target="media/image92.emf"/><Relationship Id="rId144" Type="http://schemas.openxmlformats.org/officeDocument/2006/relationships/package" Target="embeddings/Microsoft_Word_Document12.docx"/><Relationship Id="rId90" Type="http://schemas.openxmlformats.org/officeDocument/2006/relationships/image" Target="media/image65.emf"/><Relationship Id="rId165" Type="http://schemas.openxmlformats.org/officeDocument/2006/relationships/image" Target="media/image113.emf"/><Relationship Id="rId27" Type="http://schemas.openxmlformats.org/officeDocument/2006/relationships/chart" Target="charts/chart5.xml"/><Relationship Id="rId48" Type="http://schemas.openxmlformats.org/officeDocument/2006/relationships/image" Target="media/image23.emf"/><Relationship Id="rId69" Type="http://schemas.openxmlformats.org/officeDocument/2006/relationships/image" Target="media/image44.emf"/><Relationship Id="rId113" Type="http://schemas.openxmlformats.org/officeDocument/2006/relationships/image" Target="media/image88.emf"/><Relationship Id="rId134" Type="http://schemas.openxmlformats.org/officeDocument/2006/relationships/package" Target="embeddings/Microsoft_Word_Document7.docx"/><Relationship Id="rId80" Type="http://schemas.openxmlformats.org/officeDocument/2006/relationships/image" Target="media/image55.emf"/><Relationship Id="rId155" Type="http://schemas.openxmlformats.org/officeDocument/2006/relationships/image" Target="media/image108.emf"/><Relationship Id="rId17" Type="http://schemas.openxmlformats.org/officeDocument/2006/relationships/image" Target="media/image9.emf"/><Relationship Id="rId38" Type="http://schemas.openxmlformats.org/officeDocument/2006/relationships/image" Target="media/image13.png"/><Relationship Id="rId59" Type="http://schemas.openxmlformats.org/officeDocument/2006/relationships/image" Target="media/image34.emf"/><Relationship Id="rId103" Type="http://schemas.openxmlformats.org/officeDocument/2006/relationships/image" Target="media/image78.png"/><Relationship Id="rId124" Type="http://schemas.openxmlformats.org/officeDocument/2006/relationships/package" Target="embeddings/Microsoft_Word_Document2.docx"/><Relationship Id="rId70" Type="http://schemas.openxmlformats.org/officeDocument/2006/relationships/image" Target="media/image45.emf"/><Relationship Id="rId91" Type="http://schemas.openxmlformats.org/officeDocument/2006/relationships/image" Target="media/image66.emf"/><Relationship Id="rId145" Type="http://schemas.openxmlformats.org/officeDocument/2006/relationships/image" Target="media/image103.emf"/><Relationship Id="rId166" Type="http://schemas.openxmlformats.org/officeDocument/2006/relationships/package" Target="embeddings/Microsoft_Word_Document23.docx"/></Relationships>
</file>

<file path=word/_rels/footnotes.xml.rels><?xml version="1.0" encoding="UTF-8" standalone="yes"?>
<Relationships xmlns="http://schemas.openxmlformats.org/package/2006/relationships"><Relationship Id="rId8" Type="http://schemas.openxmlformats.org/officeDocument/2006/relationships/hyperlink" Target="https://www.ena.lt/nn2-nens-sav/" TargetMode="External"/><Relationship Id="rId3" Type="http://schemas.openxmlformats.org/officeDocument/2006/relationships/hyperlink" Target="https://www.ena.lt/nn2-nens-sav/" TargetMode="External"/><Relationship Id="rId7" Type="http://schemas.openxmlformats.org/officeDocument/2006/relationships/hyperlink" Target="https://www.ena.lt/nens-neks/" TargetMode="External"/><Relationship Id="rId2" Type="http://schemas.openxmlformats.org/officeDocument/2006/relationships/hyperlink" Target="https://enmin.lrv.lt/uploads/enmin/documents/files/Nacionaline%20%20energetines%20nepriklausomybes%20strategija_2018_LT.pdf" TargetMode="External"/><Relationship Id="rId1" Type="http://schemas.openxmlformats.org/officeDocument/2006/relationships/hyperlink" Target="http://www.smtinklas.lt/metine-skurdo-ir-socialines-atskirties-apzvalga/" TargetMode="External"/><Relationship Id="rId6" Type="http://schemas.openxmlformats.org/officeDocument/2006/relationships/hyperlink" Target="https://www.hudsonbaycapital.com/documents/FG/hudsonbay/research/638199_A_Users_Guide_to_Restructuring_the_Global_Trading_System.pdf" TargetMode="External"/><Relationship Id="rId5" Type="http://schemas.openxmlformats.org/officeDocument/2006/relationships/hyperlink" Target="mailto:jurgita.voreviciene@ktu.edu" TargetMode="External"/><Relationship Id="rId4" Type="http://schemas.openxmlformats.org/officeDocument/2006/relationships/hyperlink" Target="https://www.siauliai.lt/upload/media/user/20/strateginis/2023/Gyv.%20nuomones%20tyrimas_Siauliai.pdf" TargetMode="External"/><Relationship Id="rId9" Type="http://schemas.openxmlformats.org/officeDocument/2006/relationships/hyperlink" Target="https://www.ena.lt/uploads/PDF-AEI/savzhanga-2023/pak/SAVIVALDYBIU-2023-PAZANGOS-APZVALGA.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odiza\OneDrive\Desktop\Savivaldybi&#371;%20tarybo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odiza\OneDrive\Desktop\Vartotoj&#371;%20apklausa.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odiza\OneDrive\Desktop\Vartotoj&#371;%20apklausa.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odiza\OneDrive\Desktop\Savivaldybi&#371;%20taryb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odiza\OneDrive\Desktop\Savivaldybi&#371;%20tarybo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odiza\OneDrive\Desktop\Savivaldybi&#371;%20tarybo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odiza\OneDrive\Desktop\Savivaldybi&#371;%20tarybo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odiza\OneDrive\Desktop\apklausa%202024.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odiza\OneDrive\Desktop\apklausa%202024.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odiza\OneDrive\Desktop\Savivaldybi&#371;%20tarybo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odiza\OneDrive\Desktop\Vartotoj&#371;%20apklaus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sz="1200">
                <a:latin typeface="Times New Roman" panose="02020603050405020304" pitchFamily="18" charset="0"/>
                <a:cs typeface="Times New Roman" panose="02020603050405020304" pitchFamily="18" charset="0"/>
              </a:rPr>
              <a:t>Kėdainių r.</a:t>
            </a:r>
            <a:r>
              <a:rPr lang="lt-LT" sz="1200" baseline="0">
                <a:latin typeface="Times New Roman" panose="02020603050405020304" pitchFamily="18" charset="0"/>
                <a:cs typeface="Times New Roman" panose="02020603050405020304" pitchFamily="18" charset="0"/>
              </a:rPr>
              <a:t> savivaldybės tarybos sprendimai, 2024 m.</a:t>
            </a:r>
            <a:r>
              <a:rPr lang="lt-LT" sz="1200">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stacked"/>
        <c:varyColors val="0"/>
        <c:ser>
          <c:idx val="0"/>
          <c:order val="0"/>
          <c:spPr>
            <a:solidFill>
              <a:schemeClr val="accent1"/>
            </a:solidFill>
            <a:ln>
              <a:noFill/>
            </a:ln>
            <a:effectLst/>
          </c:spPr>
          <c:invertIfNegative val="0"/>
          <c:cat>
            <c:strRef>
              <c:f>Kėdainiai!$Q$2:$Q$4</c:f>
              <c:strCache>
                <c:ptCount val="3"/>
                <c:pt idx="0">
                  <c:v>SPRENDIMAI</c:v>
                </c:pt>
                <c:pt idx="1">
                  <c:v>TR+PR+ŽŪ</c:v>
                </c:pt>
                <c:pt idx="2">
                  <c:v>VPKK</c:v>
                </c:pt>
              </c:strCache>
            </c:strRef>
          </c:cat>
          <c:val>
            <c:numRef>
              <c:f>Kėdainiai!$R$2:$R$4</c:f>
              <c:numCache>
                <c:formatCode>0</c:formatCode>
                <c:ptCount val="3"/>
                <c:pt idx="0">
                  <c:v>411</c:v>
                </c:pt>
                <c:pt idx="1">
                  <c:v>33</c:v>
                </c:pt>
                <c:pt idx="2">
                  <c:v>6</c:v>
                </c:pt>
              </c:numCache>
            </c:numRef>
          </c:val>
          <c:extLst>
            <c:ext xmlns:c16="http://schemas.microsoft.com/office/drawing/2014/chart" uri="{C3380CC4-5D6E-409C-BE32-E72D297353CC}">
              <c16:uniqueId val="{00000000-27F9-4623-89CF-E202DFC8E29D}"/>
            </c:ext>
          </c:extLst>
        </c:ser>
        <c:dLbls>
          <c:showLegendKey val="0"/>
          <c:showVal val="0"/>
          <c:showCatName val="0"/>
          <c:showSerName val="0"/>
          <c:showPercent val="0"/>
          <c:showBubbleSize val="0"/>
        </c:dLbls>
        <c:gapWidth val="150"/>
        <c:overlap val="100"/>
        <c:axId val="886801568"/>
        <c:axId val="886800608"/>
      </c:barChart>
      <c:catAx>
        <c:axId val="8868015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886800608"/>
        <c:crosses val="autoZero"/>
        <c:auto val="1"/>
        <c:lblAlgn val="ctr"/>
        <c:lblOffset val="100"/>
        <c:noMultiLvlLbl val="0"/>
      </c:catAx>
      <c:valAx>
        <c:axId val="8868006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8868015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Pasitenkinimo</a:t>
            </a:r>
            <a:r>
              <a:rPr lang="lt-LT" baseline="0"/>
              <a:t> indeksas</a:t>
            </a:r>
            <a:endParaRPr lang="lt-LT"/>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780380577427822"/>
          <c:y val="0.15782407407407409"/>
          <c:w val="0.81286286089238846"/>
          <c:h val="0.61498432487605714"/>
        </c:manualLayout>
      </c:layout>
      <c:bar3DChart>
        <c:barDir val="bar"/>
        <c:grouping val="clustered"/>
        <c:varyColors val="0"/>
        <c:ser>
          <c:idx val="0"/>
          <c:order val="0"/>
          <c:spPr>
            <a:solidFill>
              <a:schemeClr val="accent1"/>
            </a:solidFill>
            <a:ln>
              <a:noFill/>
            </a:ln>
            <a:effectLst/>
            <a:sp3d/>
          </c:spPr>
          <c:invertIfNegative val="0"/>
          <c:cat>
            <c:strRef>
              <c:f>Transportas!$L$1:$O$1</c:f>
              <c:strCache>
                <c:ptCount val="4"/>
                <c:pt idx="0">
                  <c:v>Kėdainiai</c:v>
                </c:pt>
                <c:pt idx="1">
                  <c:v>Pasvalys</c:v>
                </c:pt>
                <c:pt idx="2">
                  <c:v>Šiauliai</c:v>
                </c:pt>
                <c:pt idx="3">
                  <c:v>Vilkaviškis</c:v>
                </c:pt>
              </c:strCache>
            </c:strRef>
          </c:cat>
          <c:val>
            <c:numRef>
              <c:f>Transportas!$L$2:$O$2</c:f>
              <c:numCache>
                <c:formatCode>General</c:formatCode>
                <c:ptCount val="4"/>
              </c:numCache>
            </c:numRef>
          </c:val>
          <c:extLst>
            <c:ext xmlns:c16="http://schemas.microsoft.com/office/drawing/2014/chart" uri="{C3380CC4-5D6E-409C-BE32-E72D297353CC}">
              <c16:uniqueId val="{00000000-47BF-4865-B177-F03383CC721C}"/>
            </c:ext>
          </c:extLst>
        </c:ser>
        <c:ser>
          <c:idx val="1"/>
          <c:order val="1"/>
          <c:spPr>
            <a:solidFill>
              <a:schemeClr val="accent2"/>
            </a:solidFill>
            <a:ln>
              <a:noFill/>
            </a:ln>
            <a:effectLst/>
            <a:sp3d/>
          </c:spPr>
          <c:invertIfNegative val="0"/>
          <c:cat>
            <c:strRef>
              <c:f>Transportas!$L$1:$O$1</c:f>
              <c:strCache>
                <c:ptCount val="4"/>
                <c:pt idx="0">
                  <c:v>Kėdainiai</c:v>
                </c:pt>
                <c:pt idx="1">
                  <c:v>Pasvalys</c:v>
                </c:pt>
                <c:pt idx="2">
                  <c:v>Šiauliai</c:v>
                </c:pt>
                <c:pt idx="3">
                  <c:v>Vilkaviškis</c:v>
                </c:pt>
              </c:strCache>
            </c:strRef>
          </c:cat>
          <c:val>
            <c:numRef>
              <c:f>Transportas!$L$3:$O$3</c:f>
              <c:numCache>
                <c:formatCode>_(* #,##0.00_);_(* \(#,##0.00\);_(* "-"??_);_(@_)</c:formatCode>
                <c:ptCount val="4"/>
                <c:pt idx="0">
                  <c:v>9.64</c:v>
                </c:pt>
                <c:pt idx="1">
                  <c:v>5.95</c:v>
                </c:pt>
                <c:pt idx="2">
                  <c:v>11.4</c:v>
                </c:pt>
                <c:pt idx="3">
                  <c:v>7.14</c:v>
                </c:pt>
              </c:numCache>
            </c:numRef>
          </c:val>
          <c:extLst>
            <c:ext xmlns:c16="http://schemas.microsoft.com/office/drawing/2014/chart" uri="{C3380CC4-5D6E-409C-BE32-E72D297353CC}">
              <c16:uniqueId val="{00000001-47BF-4865-B177-F03383CC721C}"/>
            </c:ext>
          </c:extLst>
        </c:ser>
        <c:dLbls>
          <c:showLegendKey val="0"/>
          <c:showVal val="0"/>
          <c:showCatName val="0"/>
          <c:showSerName val="0"/>
          <c:showPercent val="0"/>
          <c:showBubbleSize val="0"/>
        </c:dLbls>
        <c:gapWidth val="150"/>
        <c:shape val="box"/>
        <c:axId val="1502829104"/>
        <c:axId val="1502826704"/>
        <c:axId val="0"/>
      </c:bar3DChart>
      <c:catAx>
        <c:axId val="15028291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02826704"/>
        <c:crosses val="autoZero"/>
        <c:auto val="1"/>
        <c:lblAlgn val="ctr"/>
        <c:lblOffset val="100"/>
        <c:noMultiLvlLbl val="0"/>
      </c:catAx>
      <c:valAx>
        <c:axId val="15028267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0282910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ES </a:t>
            </a:r>
            <a:r>
              <a:rPr lang="en-US"/>
              <a:t>žaliojo</a:t>
            </a:r>
            <a:r>
              <a:rPr lang="lt-LT"/>
              <a:t> kurso suvokimas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tx>
            <c:strRef>
              <c:f>'Žalias kursas'!$A$2</c:f>
              <c:strCache>
                <c:ptCount val="1"/>
                <c:pt idx="0">
                  <c:v>ATSAKYMAI</c:v>
                </c:pt>
              </c:strCache>
            </c:strRef>
          </c:tx>
          <c:spPr>
            <a:solidFill>
              <a:schemeClr val="accent1"/>
            </a:solidFill>
            <a:ln>
              <a:noFill/>
            </a:ln>
            <a:effectLst/>
          </c:spPr>
          <c:invertIfNegative val="0"/>
          <c:cat>
            <c:strRef>
              <c:f>'Žalias kursas'!$B$1:$G$1</c:f>
              <c:strCache>
                <c:ptCount val="5"/>
                <c:pt idx="0">
                  <c:v>Iki 25 m.</c:v>
                </c:pt>
                <c:pt idx="2">
                  <c:v>Iki 60 m.</c:v>
                </c:pt>
                <c:pt idx="4">
                  <c:v>Virš 60 m.</c:v>
                </c:pt>
              </c:strCache>
            </c:strRef>
          </c:cat>
          <c:val>
            <c:numRef>
              <c:f>'Žalias kursas'!$B$2:$G$2</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9D9D-4178-9C17-C43C914A5852}"/>
            </c:ext>
          </c:extLst>
        </c:ser>
        <c:ser>
          <c:idx val="1"/>
          <c:order val="1"/>
          <c:tx>
            <c:strRef>
              <c:f>'Žalias kursas'!$A$3</c:f>
              <c:strCache>
                <c:ptCount val="1"/>
                <c:pt idx="0">
                  <c:v>TAIP</c:v>
                </c:pt>
              </c:strCache>
            </c:strRef>
          </c:tx>
          <c:spPr>
            <a:solidFill>
              <a:schemeClr val="accent2"/>
            </a:solidFill>
            <a:ln>
              <a:noFill/>
            </a:ln>
            <a:effectLst/>
          </c:spPr>
          <c:invertIfNegative val="0"/>
          <c:cat>
            <c:strRef>
              <c:f>'Žalias kursas'!$B$1:$G$1</c:f>
              <c:strCache>
                <c:ptCount val="5"/>
                <c:pt idx="0">
                  <c:v>Iki 25 m.</c:v>
                </c:pt>
                <c:pt idx="2">
                  <c:v>Iki 60 m.</c:v>
                </c:pt>
                <c:pt idx="4">
                  <c:v>Virš 60 m.</c:v>
                </c:pt>
              </c:strCache>
            </c:strRef>
          </c:cat>
          <c:val>
            <c:numRef>
              <c:f>'Žalias kursas'!$B$3:$G$3</c:f>
              <c:numCache>
                <c:formatCode>0%</c:formatCode>
                <c:ptCount val="6"/>
                <c:pt idx="0" formatCode="General">
                  <c:v>0</c:v>
                </c:pt>
                <c:pt idx="1">
                  <c:v>0</c:v>
                </c:pt>
                <c:pt idx="2" formatCode="General">
                  <c:v>1</c:v>
                </c:pt>
                <c:pt idx="3">
                  <c:v>8.3333333333333329E-2</c:v>
                </c:pt>
                <c:pt idx="4" formatCode="General">
                  <c:v>2</c:v>
                </c:pt>
                <c:pt idx="5">
                  <c:v>0.2</c:v>
                </c:pt>
              </c:numCache>
            </c:numRef>
          </c:val>
          <c:extLst>
            <c:ext xmlns:c16="http://schemas.microsoft.com/office/drawing/2014/chart" uri="{C3380CC4-5D6E-409C-BE32-E72D297353CC}">
              <c16:uniqueId val="{00000001-9D9D-4178-9C17-C43C914A5852}"/>
            </c:ext>
          </c:extLst>
        </c:ser>
        <c:ser>
          <c:idx val="2"/>
          <c:order val="2"/>
          <c:tx>
            <c:strRef>
              <c:f>'Žalias kursas'!$A$4</c:f>
              <c:strCache>
                <c:ptCount val="1"/>
                <c:pt idx="0">
                  <c:v>GREIČIAU TAIP</c:v>
                </c:pt>
              </c:strCache>
            </c:strRef>
          </c:tx>
          <c:spPr>
            <a:solidFill>
              <a:schemeClr val="accent3"/>
            </a:solidFill>
            <a:ln>
              <a:noFill/>
            </a:ln>
            <a:effectLst/>
          </c:spPr>
          <c:invertIfNegative val="0"/>
          <c:cat>
            <c:strRef>
              <c:f>'Žalias kursas'!$B$1:$G$1</c:f>
              <c:strCache>
                <c:ptCount val="5"/>
                <c:pt idx="0">
                  <c:v>Iki 25 m.</c:v>
                </c:pt>
                <c:pt idx="2">
                  <c:v>Iki 60 m.</c:v>
                </c:pt>
                <c:pt idx="4">
                  <c:v>Virš 60 m.</c:v>
                </c:pt>
              </c:strCache>
            </c:strRef>
          </c:cat>
          <c:val>
            <c:numRef>
              <c:f>'Žalias kursas'!$B$4:$G$4</c:f>
              <c:numCache>
                <c:formatCode>0%</c:formatCode>
                <c:ptCount val="6"/>
                <c:pt idx="0" formatCode="General">
                  <c:v>0</c:v>
                </c:pt>
                <c:pt idx="1">
                  <c:v>0</c:v>
                </c:pt>
                <c:pt idx="2" formatCode="General">
                  <c:v>3</c:v>
                </c:pt>
                <c:pt idx="3">
                  <c:v>0.25</c:v>
                </c:pt>
                <c:pt idx="4" formatCode="General">
                  <c:v>0</c:v>
                </c:pt>
                <c:pt idx="5">
                  <c:v>0</c:v>
                </c:pt>
              </c:numCache>
            </c:numRef>
          </c:val>
          <c:extLst>
            <c:ext xmlns:c16="http://schemas.microsoft.com/office/drawing/2014/chart" uri="{C3380CC4-5D6E-409C-BE32-E72D297353CC}">
              <c16:uniqueId val="{00000002-9D9D-4178-9C17-C43C914A5852}"/>
            </c:ext>
          </c:extLst>
        </c:ser>
        <c:ser>
          <c:idx val="3"/>
          <c:order val="3"/>
          <c:tx>
            <c:strRef>
              <c:f>'Žalias kursas'!$A$5</c:f>
              <c:strCache>
                <c:ptCount val="1"/>
                <c:pt idx="0">
                  <c:v>NETURIU NUOMONĖS</c:v>
                </c:pt>
              </c:strCache>
            </c:strRef>
          </c:tx>
          <c:spPr>
            <a:solidFill>
              <a:schemeClr val="accent4"/>
            </a:solidFill>
            <a:ln>
              <a:noFill/>
            </a:ln>
            <a:effectLst/>
          </c:spPr>
          <c:invertIfNegative val="0"/>
          <c:cat>
            <c:strRef>
              <c:f>'Žalias kursas'!$B$1:$G$1</c:f>
              <c:strCache>
                <c:ptCount val="5"/>
                <c:pt idx="0">
                  <c:v>Iki 25 m.</c:v>
                </c:pt>
                <c:pt idx="2">
                  <c:v>Iki 60 m.</c:v>
                </c:pt>
                <c:pt idx="4">
                  <c:v>Virš 60 m.</c:v>
                </c:pt>
              </c:strCache>
            </c:strRef>
          </c:cat>
          <c:val>
            <c:numRef>
              <c:f>'Žalias kursas'!$B$5:$G$5</c:f>
              <c:numCache>
                <c:formatCode>0%</c:formatCode>
                <c:ptCount val="6"/>
                <c:pt idx="0" formatCode="General">
                  <c:v>1</c:v>
                </c:pt>
                <c:pt idx="1">
                  <c:v>0.2</c:v>
                </c:pt>
                <c:pt idx="2" formatCode="General">
                  <c:v>1</c:v>
                </c:pt>
                <c:pt idx="3">
                  <c:v>8.3333333333333329E-2</c:v>
                </c:pt>
                <c:pt idx="4" formatCode="General">
                  <c:v>0</c:v>
                </c:pt>
                <c:pt idx="5">
                  <c:v>0</c:v>
                </c:pt>
              </c:numCache>
            </c:numRef>
          </c:val>
          <c:extLst>
            <c:ext xmlns:c16="http://schemas.microsoft.com/office/drawing/2014/chart" uri="{C3380CC4-5D6E-409C-BE32-E72D297353CC}">
              <c16:uniqueId val="{00000003-9D9D-4178-9C17-C43C914A5852}"/>
            </c:ext>
          </c:extLst>
        </c:ser>
        <c:ser>
          <c:idx val="4"/>
          <c:order val="4"/>
          <c:tx>
            <c:strRef>
              <c:f>'Žalias kursas'!$A$6</c:f>
              <c:strCache>
                <c:ptCount val="1"/>
                <c:pt idx="0">
                  <c:v>GREIČIAU NE</c:v>
                </c:pt>
              </c:strCache>
            </c:strRef>
          </c:tx>
          <c:spPr>
            <a:solidFill>
              <a:schemeClr val="accent5"/>
            </a:solidFill>
            <a:ln>
              <a:noFill/>
            </a:ln>
            <a:effectLst/>
          </c:spPr>
          <c:invertIfNegative val="0"/>
          <c:cat>
            <c:strRef>
              <c:f>'Žalias kursas'!$B$1:$G$1</c:f>
              <c:strCache>
                <c:ptCount val="5"/>
                <c:pt idx="0">
                  <c:v>Iki 25 m.</c:v>
                </c:pt>
                <c:pt idx="2">
                  <c:v>Iki 60 m.</c:v>
                </c:pt>
                <c:pt idx="4">
                  <c:v>Virš 60 m.</c:v>
                </c:pt>
              </c:strCache>
            </c:strRef>
          </c:cat>
          <c:val>
            <c:numRef>
              <c:f>'Žalias kursas'!$B$6:$G$6</c:f>
              <c:numCache>
                <c:formatCode>0%</c:formatCode>
                <c:ptCount val="6"/>
                <c:pt idx="0" formatCode="General">
                  <c:v>0</c:v>
                </c:pt>
                <c:pt idx="1">
                  <c:v>0</c:v>
                </c:pt>
                <c:pt idx="2" formatCode="General">
                  <c:v>1</c:v>
                </c:pt>
                <c:pt idx="3">
                  <c:v>8.3333333333333329E-2</c:v>
                </c:pt>
                <c:pt idx="4" formatCode="General">
                  <c:v>1</c:v>
                </c:pt>
                <c:pt idx="5">
                  <c:v>0.1</c:v>
                </c:pt>
              </c:numCache>
            </c:numRef>
          </c:val>
          <c:extLst>
            <c:ext xmlns:c16="http://schemas.microsoft.com/office/drawing/2014/chart" uri="{C3380CC4-5D6E-409C-BE32-E72D297353CC}">
              <c16:uniqueId val="{00000004-9D9D-4178-9C17-C43C914A5852}"/>
            </c:ext>
          </c:extLst>
        </c:ser>
        <c:ser>
          <c:idx val="5"/>
          <c:order val="5"/>
          <c:tx>
            <c:strRef>
              <c:f>'Žalias kursas'!$A$7</c:f>
              <c:strCache>
                <c:ptCount val="1"/>
                <c:pt idx="0">
                  <c:v>NE </c:v>
                </c:pt>
              </c:strCache>
            </c:strRef>
          </c:tx>
          <c:spPr>
            <a:solidFill>
              <a:schemeClr val="accent6"/>
            </a:solidFill>
            <a:ln>
              <a:noFill/>
            </a:ln>
            <a:effectLst/>
          </c:spPr>
          <c:invertIfNegative val="0"/>
          <c:cat>
            <c:strRef>
              <c:f>'Žalias kursas'!$B$1:$G$1</c:f>
              <c:strCache>
                <c:ptCount val="5"/>
                <c:pt idx="0">
                  <c:v>Iki 25 m.</c:v>
                </c:pt>
                <c:pt idx="2">
                  <c:v>Iki 60 m.</c:v>
                </c:pt>
                <c:pt idx="4">
                  <c:v>Virš 60 m.</c:v>
                </c:pt>
              </c:strCache>
            </c:strRef>
          </c:cat>
          <c:val>
            <c:numRef>
              <c:f>'Žalias kursas'!$B$7:$G$7</c:f>
              <c:numCache>
                <c:formatCode>0%</c:formatCode>
                <c:ptCount val="6"/>
                <c:pt idx="0" formatCode="General">
                  <c:v>4</c:v>
                </c:pt>
                <c:pt idx="1">
                  <c:v>0.8</c:v>
                </c:pt>
                <c:pt idx="2" formatCode="General">
                  <c:v>6</c:v>
                </c:pt>
                <c:pt idx="3">
                  <c:v>0.5</c:v>
                </c:pt>
                <c:pt idx="4" formatCode="General">
                  <c:v>7</c:v>
                </c:pt>
                <c:pt idx="5">
                  <c:v>0.7</c:v>
                </c:pt>
              </c:numCache>
            </c:numRef>
          </c:val>
          <c:extLst>
            <c:ext xmlns:c16="http://schemas.microsoft.com/office/drawing/2014/chart" uri="{C3380CC4-5D6E-409C-BE32-E72D297353CC}">
              <c16:uniqueId val="{00000005-9D9D-4178-9C17-C43C914A5852}"/>
            </c:ext>
          </c:extLst>
        </c:ser>
        <c:dLbls>
          <c:showLegendKey val="0"/>
          <c:showVal val="0"/>
          <c:showCatName val="0"/>
          <c:showSerName val="0"/>
          <c:showPercent val="0"/>
          <c:showBubbleSize val="0"/>
        </c:dLbls>
        <c:gapWidth val="182"/>
        <c:axId val="1521266496"/>
        <c:axId val="1521264096"/>
      </c:barChart>
      <c:catAx>
        <c:axId val="1521266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21264096"/>
        <c:crosses val="autoZero"/>
        <c:auto val="1"/>
        <c:lblAlgn val="ctr"/>
        <c:lblOffset val="100"/>
        <c:noMultiLvlLbl val="0"/>
      </c:catAx>
      <c:valAx>
        <c:axId val="15212640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21266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Pas</a:t>
            </a:r>
            <a:r>
              <a:rPr lang="lt-LT" sz="1200">
                <a:latin typeface="Times New Roman" panose="02020603050405020304" pitchFamily="18" charset="0"/>
                <a:cs typeface="Times New Roman" panose="02020603050405020304" pitchFamily="18" charset="0"/>
              </a:rPr>
              <a:t>valio r. savivaldybės</a:t>
            </a:r>
            <a:r>
              <a:rPr lang="lt-LT" sz="1200" baseline="0">
                <a:latin typeface="Times New Roman" panose="02020603050405020304" pitchFamily="18" charset="0"/>
                <a:cs typeface="Times New Roman" panose="02020603050405020304" pitchFamily="18" charset="0"/>
              </a:rPr>
              <a:t> tarybos sprendimai, </a:t>
            </a:r>
          </a:p>
          <a:p>
            <a:pPr>
              <a:defRPr sz="1200">
                <a:latin typeface="Times New Roman" panose="02020603050405020304" pitchFamily="18" charset="0"/>
                <a:cs typeface="Times New Roman" panose="02020603050405020304" pitchFamily="18" charset="0"/>
              </a:defRPr>
            </a:pPr>
            <a:r>
              <a:rPr lang="lt-LT" sz="1200" baseline="0">
                <a:latin typeface="Times New Roman" panose="02020603050405020304" pitchFamily="18" charset="0"/>
                <a:cs typeface="Times New Roman" panose="02020603050405020304" pitchFamily="18" charset="0"/>
              </a:rPr>
              <a:t>2024 m.</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title>
    <c:autoTitleDeleted val="0"/>
    <c:plotArea>
      <c:layout/>
      <c:barChart>
        <c:barDir val="bar"/>
        <c:grouping val="stacked"/>
        <c:varyColors val="0"/>
        <c:ser>
          <c:idx val="0"/>
          <c:order val="0"/>
          <c:spPr>
            <a:solidFill>
              <a:schemeClr val="accent1"/>
            </a:solidFill>
            <a:ln>
              <a:noFill/>
            </a:ln>
            <a:effectLst/>
          </c:spPr>
          <c:invertIfNegative val="0"/>
          <c:cat>
            <c:strRef>
              <c:f>Pasvalys!$Q$2:$Q$4</c:f>
              <c:strCache>
                <c:ptCount val="3"/>
                <c:pt idx="0">
                  <c:v>SPRENDIMAI</c:v>
                </c:pt>
                <c:pt idx="1">
                  <c:v>TR+PR+ŽŪ</c:v>
                </c:pt>
                <c:pt idx="2">
                  <c:v>VPKK</c:v>
                </c:pt>
              </c:strCache>
            </c:strRef>
          </c:cat>
          <c:val>
            <c:numRef>
              <c:f>Pasvalys!$R$2:$R$4</c:f>
              <c:numCache>
                <c:formatCode>_-* #\ ##0_-;\-* #\ ##0_-;_-* "-"??_-;_-@_-</c:formatCode>
                <c:ptCount val="3"/>
                <c:pt idx="0">
                  <c:v>458</c:v>
                </c:pt>
                <c:pt idx="1">
                  <c:v>27</c:v>
                </c:pt>
                <c:pt idx="2">
                  <c:v>8</c:v>
                </c:pt>
              </c:numCache>
            </c:numRef>
          </c:val>
          <c:extLst>
            <c:ext xmlns:c16="http://schemas.microsoft.com/office/drawing/2014/chart" uri="{C3380CC4-5D6E-409C-BE32-E72D297353CC}">
              <c16:uniqueId val="{00000000-A2BF-4FD1-9ED6-F319187D8B4E}"/>
            </c:ext>
          </c:extLst>
        </c:ser>
        <c:dLbls>
          <c:showLegendKey val="0"/>
          <c:showVal val="0"/>
          <c:showCatName val="0"/>
          <c:showSerName val="0"/>
          <c:showPercent val="0"/>
          <c:showBubbleSize val="0"/>
        </c:dLbls>
        <c:gapWidth val="150"/>
        <c:overlap val="100"/>
        <c:axId val="911715568"/>
        <c:axId val="911708848"/>
      </c:barChart>
      <c:catAx>
        <c:axId val="9117155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911708848"/>
        <c:crosses val="autoZero"/>
        <c:auto val="1"/>
        <c:lblAlgn val="ctr"/>
        <c:lblOffset val="100"/>
        <c:noMultiLvlLbl val="0"/>
      </c:catAx>
      <c:valAx>
        <c:axId val="911708848"/>
        <c:scaling>
          <c:orientation val="minMax"/>
        </c:scaling>
        <c:delete val="0"/>
        <c:axPos val="b"/>
        <c:majorGridlines>
          <c:spPr>
            <a:ln w="9525" cap="flat" cmpd="sng" algn="ctr">
              <a:solidFill>
                <a:schemeClr val="tx1">
                  <a:lumMod val="15000"/>
                  <a:lumOff val="85000"/>
                </a:schemeClr>
              </a:solidFill>
              <a:round/>
            </a:ln>
            <a:effectLst/>
          </c:spPr>
        </c:majorGridlines>
        <c:numFmt formatCode="_-* #\ ##0_-;\-* #\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9117155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lt-LT" sz="1200" b="0"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Šiaulių miesto savivaldybės tarybos sprendimai, 2024 m. </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lt-LT"/>
        </a:p>
      </c:txPr>
    </c:title>
    <c:autoTitleDeleted val="0"/>
    <c:plotArea>
      <c:layout/>
      <c:barChart>
        <c:barDir val="bar"/>
        <c:grouping val="stacked"/>
        <c:varyColors val="0"/>
        <c:ser>
          <c:idx val="0"/>
          <c:order val="0"/>
          <c:spPr>
            <a:solidFill>
              <a:schemeClr val="accent1"/>
            </a:solidFill>
            <a:ln>
              <a:noFill/>
            </a:ln>
            <a:effectLst/>
          </c:spPr>
          <c:invertIfNegative val="0"/>
          <c:cat>
            <c:strRef>
              <c:f>Šiauliai!$Q$2:$Q$4</c:f>
              <c:strCache>
                <c:ptCount val="3"/>
                <c:pt idx="0">
                  <c:v>SPRENDIMAI</c:v>
                </c:pt>
                <c:pt idx="1">
                  <c:v>TR+PR+ŽŪ</c:v>
                </c:pt>
                <c:pt idx="2">
                  <c:v>VPKK</c:v>
                </c:pt>
              </c:strCache>
            </c:strRef>
          </c:cat>
          <c:val>
            <c:numRef>
              <c:f>Šiauliai!$R$2:$R$4</c:f>
              <c:numCache>
                <c:formatCode>0</c:formatCode>
                <c:ptCount val="3"/>
                <c:pt idx="0">
                  <c:v>553</c:v>
                </c:pt>
                <c:pt idx="1">
                  <c:v>35</c:v>
                </c:pt>
                <c:pt idx="2">
                  <c:v>3</c:v>
                </c:pt>
              </c:numCache>
            </c:numRef>
          </c:val>
          <c:extLst>
            <c:ext xmlns:c16="http://schemas.microsoft.com/office/drawing/2014/chart" uri="{C3380CC4-5D6E-409C-BE32-E72D297353CC}">
              <c16:uniqueId val="{00000000-4B1D-4534-A795-334B4C44D5B0}"/>
            </c:ext>
          </c:extLst>
        </c:ser>
        <c:dLbls>
          <c:showLegendKey val="0"/>
          <c:showVal val="0"/>
          <c:showCatName val="0"/>
          <c:showSerName val="0"/>
          <c:showPercent val="0"/>
          <c:showBubbleSize val="0"/>
        </c:dLbls>
        <c:gapWidth val="150"/>
        <c:overlap val="100"/>
        <c:axId val="911711248"/>
        <c:axId val="911708368"/>
      </c:barChart>
      <c:catAx>
        <c:axId val="911711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911708368"/>
        <c:crosses val="autoZero"/>
        <c:auto val="1"/>
        <c:lblAlgn val="ctr"/>
        <c:lblOffset val="100"/>
        <c:noMultiLvlLbl val="0"/>
      </c:catAx>
      <c:valAx>
        <c:axId val="9117083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9117112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sz="1200">
                <a:latin typeface="Times New Roman" panose="02020603050405020304" pitchFamily="18" charset="0"/>
                <a:cs typeface="Times New Roman" panose="02020603050405020304" pitchFamily="18" charset="0"/>
              </a:rPr>
              <a:t>Vilkaviškio</a:t>
            </a:r>
            <a:r>
              <a:rPr lang="lt-LT" sz="1200" baseline="0">
                <a:latin typeface="Times New Roman" panose="02020603050405020304" pitchFamily="18" charset="0"/>
                <a:cs typeface="Times New Roman" panose="02020603050405020304" pitchFamily="18" charset="0"/>
              </a:rPr>
              <a:t> r. savivaldybės tarybos sprendimai, 2024 m.</a:t>
            </a:r>
            <a:endParaRPr lang="lt-LT"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stacked"/>
        <c:varyColors val="0"/>
        <c:ser>
          <c:idx val="0"/>
          <c:order val="0"/>
          <c:spPr>
            <a:solidFill>
              <a:schemeClr val="accent1"/>
            </a:solidFill>
            <a:ln>
              <a:noFill/>
            </a:ln>
            <a:effectLst/>
          </c:spPr>
          <c:invertIfNegative val="0"/>
          <c:cat>
            <c:strRef>
              <c:f>Vilkaviškis!$Q$2:$Q$4</c:f>
              <c:strCache>
                <c:ptCount val="3"/>
                <c:pt idx="0">
                  <c:v>SPRENDIMAI</c:v>
                </c:pt>
                <c:pt idx="1">
                  <c:v>TR+PR+ŽŪ</c:v>
                </c:pt>
                <c:pt idx="2">
                  <c:v>VPKK</c:v>
                </c:pt>
              </c:strCache>
            </c:strRef>
          </c:cat>
          <c:val>
            <c:numRef>
              <c:f>Vilkaviškis!$R$2:$R$4</c:f>
              <c:numCache>
                <c:formatCode>0</c:formatCode>
                <c:ptCount val="3"/>
                <c:pt idx="0">
                  <c:v>375</c:v>
                </c:pt>
                <c:pt idx="1">
                  <c:v>35</c:v>
                </c:pt>
                <c:pt idx="2">
                  <c:v>3</c:v>
                </c:pt>
              </c:numCache>
            </c:numRef>
          </c:val>
          <c:extLst>
            <c:ext xmlns:c16="http://schemas.microsoft.com/office/drawing/2014/chart" uri="{C3380CC4-5D6E-409C-BE32-E72D297353CC}">
              <c16:uniqueId val="{00000000-C49E-4E9F-8EAF-EB096270DECB}"/>
            </c:ext>
          </c:extLst>
        </c:ser>
        <c:dLbls>
          <c:showLegendKey val="0"/>
          <c:showVal val="0"/>
          <c:showCatName val="0"/>
          <c:showSerName val="0"/>
          <c:showPercent val="0"/>
          <c:showBubbleSize val="0"/>
        </c:dLbls>
        <c:gapWidth val="150"/>
        <c:overlap val="100"/>
        <c:axId val="471472976"/>
        <c:axId val="471466736"/>
      </c:barChart>
      <c:catAx>
        <c:axId val="4714729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71466736"/>
        <c:crosses val="autoZero"/>
        <c:auto val="1"/>
        <c:lblAlgn val="ctr"/>
        <c:lblOffset val="100"/>
        <c:noMultiLvlLbl val="0"/>
      </c:catAx>
      <c:valAx>
        <c:axId val="4714667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47147297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sz="1000" b="1">
                <a:latin typeface="Times New Roman" panose="02020603050405020304" pitchFamily="18" charset="0"/>
                <a:cs typeface="Times New Roman" panose="02020603050405020304" pitchFamily="18" charset="0"/>
              </a:rPr>
              <a:t>Transporto/Pramonės/Žemės ūkio sektorių sprendimų</a:t>
            </a:r>
            <a:r>
              <a:rPr lang="lt-LT" sz="1000" b="1" baseline="0">
                <a:latin typeface="Times New Roman" panose="02020603050405020304" pitchFamily="18" charset="0"/>
                <a:cs typeface="Times New Roman" panose="02020603050405020304" pitchFamily="18" charset="0"/>
              </a:rPr>
              <a:t> skaičiaus,</a:t>
            </a:r>
            <a:r>
              <a:rPr lang="lt-LT" sz="1000" b="1">
                <a:latin typeface="Times New Roman" panose="02020603050405020304" pitchFamily="18" charset="0"/>
                <a:cs typeface="Times New Roman" panose="02020603050405020304" pitchFamily="18" charset="0"/>
              </a:rPr>
              <a:t> VPKK</a:t>
            </a:r>
            <a:r>
              <a:rPr lang="lt-LT" sz="1000" b="1" baseline="0">
                <a:latin typeface="Times New Roman" panose="02020603050405020304" pitchFamily="18" charset="0"/>
                <a:cs typeface="Times New Roman" panose="02020603050405020304" pitchFamily="18" charset="0"/>
              </a:rPr>
              <a:t> intensyvum ir LEA indekso palyginimas</a:t>
            </a:r>
            <a:endParaRPr lang="lt-LT" sz="10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Lapas1!$B$17</c:f>
              <c:strCache>
                <c:ptCount val="1"/>
                <c:pt idx="0">
                  <c:v>TR+PR+ŽŪ</c:v>
                </c:pt>
              </c:strCache>
            </c:strRef>
          </c:tx>
          <c:spPr>
            <a:solidFill>
              <a:schemeClr val="accent1"/>
            </a:solidFill>
            <a:ln>
              <a:noFill/>
            </a:ln>
            <a:effectLst/>
          </c:spPr>
          <c:invertIfNegative val="0"/>
          <c:cat>
            <c:strRef>
              <c:f>Lapas1!$C$16:$F$16</c:f>
              <c:strCache>
                <c:ptCount val="4"/>
                <c:pt idx="0">
                  <c:v>Kėdainiai</c:v>
                </c:pt>
                <c:pt idx="1">
                  <c:v>Pasvalys</c:v>
                </c:pt>
                <c:pt idx="2">
                  <c:v>Šiaulių m.</c:v>
                </c:pt>
                <c:pt idx="3">
                  <c:v>Vilkaviškis</c:v>
                </c:pt>
              </c:strCache>
            </c:strRef>
          </c:cat>
          <c:val>
            <c:numRef>
              <c:f>Lapas1!$C$17:$F$17</c:f>
              <c:numCache>
                <c:formatCode>General</c:formatCode>
                <c:ptCount val="4"/>
                <c:pt idx="0">
                  <c:v>33</c:v>
                </c:pt>
                <c:pt idx="1">
                  <c:v>24</c:v>
                </c:pt>
                <c:pt idx="2">
                  <c:v>35</c:v>
                </c:pt>
                <c:pt idx="3">
                  <c:v>35</c:v>
                </c:pt>
              </c:numCache>
            </c:numRef>
          </c:val>
          <c:extLst>
            <c:ext xmlns:c16="http://schemas.microsoft.com/office/drawing/2014/chart" uri="{C3380CC4-5D6E-409C-BE32-E72D297353CC}">
              <c16:uniqueId val="{00000000-77FC-4555-AB8C-9F6938DE2850}"/>
            </c:ext>
          </c:extLst>
        </c:ser>
        <c:ser>
          <c:idx val="1"/>
          <c:order val="1"/>
          <c:tx>
            <c:strRef>
              <c:f>Lapas1!$B$18</c:f>
              <c:strCache>
                <c:ptCount val="1"/>
                <c:pt idx="0">
                  <c:v>VPKK</c:v>
                </c:pt>
              </c:strCache>
            </c:strRef>
          </c:tx>
          <c:spPr>
            <a:solidFill>
              <a:schemeClr val="accent2"/>
            </a:solidFill>
            <a:ln>
              <a:noFill/>
            </a:ln>
            <a:effectLst/>
          </c:spPr>
          <c:invertIfNegative val="0"/>
          <c:cat>
            <c:strRef>
              <c:f>Lapas1!$C$16:$F$16</c:f>
              <c:strCache>
                <c:ptCount val="4"/>
                <c:pt idx="0">
                  <c:v>Kėdainiai</c:v>
                </c:pt>
                <c:pt idx="1">
                  <c:v>Pasvalys</c:v>
                </c:pt>
                <c:pt idx="2">
                  <c:v>Šiaulių m.</c:v>
                </c:pt>
                <c:pt idx="3">
                  <c:v>Vilkaviškis</c:v>
                </c:pt>
              </c:strCache>
            </c:strRef>
          </c:cat>
          <c:val>
            <c:numRef>
              <c:f>Lapas1!$C$18:$F$18</c:f>
              <c:numCache>
                <c:formatCode>General</c:formatCode>
                <c:ptCount val="4"/>
                <c:pt idx="0">
                  <c:v>1.46</c:v>
                </c:pt>
                <c:pt idx="1">
                  <c:v>1.75</c:v>
                </c:pt>
                <c:pt idx="2">
                  <c:v>0.54</c:v>
                </c:pt>
                <c:pt idx="3">
                  <c:v>0.8</c:v>
                </c:pt>
              </c:numCache>
            </c:numRef>
          </c:val>
          <c:extLst>
            <c:ext xmlns:c16="http://schemas.microsoft.com/office/drawing/2014/chart" uri="{C3380CC4-5D6E-409C-BE32-E72D297353CC}">
              <c16:uniqueId val="{00000001-77FC-4555-AB8C-9F6938DE2850}"/>
            </c:ext>
          </c:extLst>
        </c:ser>
        <c:ser>
          <c:idx val="2"/>
          <c:order val="2"/>
          <c:tx>
            <c:strRef>
              <c:f>Lapas1!$B$19</c:f>
              <c:strCache>
                <c:ptCount val="1"/>
                <c:pt idx="0">
                  <c:v>LEA IND</c:v>
                </c:pt>
              </c:strCache>
            </c:strRef>
          </c:tx>
          <c:spPr>
            <a:solidFill>
              <a:schemeClr val="accent3"/>
            </a:solidFill>
            <a:ln>
              <a:noFill/>
            </a:ln>
            <a:effectLst/>
          </c:spPr>
          <c:invertIfNegative val="0"/>
          <c:cat>
            <c:strRef>
              <c:f>Lapas1!$C$16:$F$16</c:f>
              <c:strCache>
                <c:ptCount val="4"/>
                <c:pt idx="0">
                  <c:v>Kėdainiai</c:v>
                </c:pt>
                <c:pt idx="1">
                  <c:v>Pasvalys</c:v>
                </c:pt>
                <c:pt idx="2">
                  <c:v>Šiaulių m.</c:v>
                </c:pt>
                <c:pt idx="3">
                  <c:v>Vilkaviškis</c:v>
                </c:pt>
              </c:strCache>
            </c:strRef>
          </c:cat>
          <c:val>
            <c:numRef>
              <c:f>Lapas1!$C$19:$F$19</c:f>
              <c:numCache>
                <c:formatCode>General</c:formatCode>
                <c:ptCount val="4"/>
                <c:pt idx="0">
                  <c:v>40.5</c:v>
                </c:pt>
                <c:pt idx="1">
                  <c:v>36.5</c:v>
                </c:pt>
                <c:pt idx="2">
                  <c:v>38</c:v>
                </c:pt>
                <c:pt idx="3">
                  <c:v>39</c:v>
                </c:pt>
              </c:numCache>
            </c:numRef>
          </c:val>
          <c:extLst>
            <c:ext xmlns:c16="http://schemas.microsoft.com/office/drawing/2014/chart" uri="{C3380CC4-5D6E-409C-BE32-E72D297353CC}">
              <c16:uniqueId val="{00000002-77FC-4555-AB8C-9F6938DE2850}"/>
            </c:ext>
          </c:extLst>
        </c:ser>
        <c:dLbls>
          <c:showLegendKey val="0"/>
          <c:showVal val="0"/>
          <c:showCatName val="0"/>
          <c:showSerName val="0"/>
          <c:showPercent val="0"/>
          <c:showBubbleSize val="0"/>
        </c:dLbls>
        <c:gapWidth val="219"/>
        <c:overlap val="-27"/>
        <c:axId val="987483136"/>
        <c:axId val="987481696"/>
      </c:barChart>
      <c:catAx>
        <c:axId val="987483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987481696"/>
        <c:crosses val="autoZero"/>
        <c:auto val="1"/>
        <c:lblAlgn val="ctr"/>
        <c:lblOffset val="100"/>
        <c:noMultiLvlLbl val="0"/>
      </c:catAx>
      <c:valAx>
        <c:axId val="987481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987483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a:t>Ar</a:t>
            </a:r>
            <a:r>
              <a:rPr lang="lt-LT"/>
              <a:t> Jums pakanka žinių apie ES žaliąjį kursą ir jo priemones?</a:t>
            </a:r>
            <a:endParaRPr lang="en-US"/>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BD21-4414-BC79-D89F9208D80A}"/>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BD21-4414-BC79-D89F9208D80A}"/>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BD21-4414-BC79-D89F9208D80A}"/>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BD21-4414-BC79-D89F9208D80A}"/>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BD21-4414-BC79-D89F9208D80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lt-LT"/>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Lapas1!$A$1:$A$5</c:f>
              <c:strCache>
                <c:ptCount val="5"/>
                <c:pt idx="0">
                  <c:v>TAIP</c:v>
                </c:pt>
                <c:pt idx="1">
                  <c:v>GREIČIAU TAIP</c:v>
                </c:pt>
                <c:pt idx="2">
                  <c:v>NETURIU NUOMONĖS</c:v>
                </c:pt>
                <c:pt idx="3">
                  <c:v>GREIČIAU NE</c:v>
                </c:pt>
                <c:pt idx="4">
                  <c:v>NE </c:v>
                </c:pt>
              </c:strCache>
            </c:strRef>
          </c:cat>
          <c:val>
            <c:numRef>
              <c:f>Lapas1!$B$1:$B$5</c:f>
              <c:numCache>
                <c:formatCode>General</c:formatCode>
                <c:ptCount val="5"/>
                <c:pt idx="0">
                  <c:v>11</c:v>
                </c:pt>
                <c:pt idx="1">
                  <c:v>11</c:v>
                </c:pt>
                <c:pt idx="2">
                  <c:v>7</c:v>
                </c:pt>
                <c:pt idx="3">
                  <c:v>7</c:v>
                </c:pt>
                <c:pt idx="4">
                  <c:v>64</c:v>
                </c:pt>
              </c:numCache>
            </c:numRef>
          </c:val>
          <c:extLst>
            <c:ext xmlns:c16="http://schemas.microsoft.com/office/drawing/2014/chart" uri="{C3380CC4-5D6E-409C-BE32-E72D297353CC}">
              <c16:uniqueId val="{0000000A-BD21-4414-BC79-D89F9208D80A}"/>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Kaip dažnai</a:t>
            </a:r>
            <a:r>
              <a:rPr lang="lt-LT"/>
              <a:t> naudojatės viešuoju transportu?</a:t>
            </a:r>
            <a:r>
              <a:rPr lang="en-US"/>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lt-LT"/>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lt-L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Lapas1!$A$7:$A$8</c:f>
              <c:strCache>
                <c:ptCount val="2"/>
                <c:pt idx="0">
                  <c:v>DAŽNAI</c:v>
                </c:pt>
                <c:pt idx="1">
                  <c:v>RETAI</c:v>
                </c:pt>
              </c:strCache>
            </c:strRef>
          </c:cat>
          <c:val>
            <c:numRef>
              <c:f>Lapas1!$B$7:$B$8</c:f>
              <c:numCache>
                <c:formatCode>General</c:formatCode>
                <c:ptCount val="2"/>
                <c:pt idx="0">
                  <c:v>26</c:v>
                </c:pt>
                <c:pt idx="1">
                  <c:v>74</c:v>
                </c:pt>
              </c:numCache>
            </c:numRef>
          </c:val>
          <c:extLst>
            <c:ext xmlns:c16="http://schemas.microsoft.com/office/drawing/2014/chart" uri="{C3380CC4-5D6E-409C-BE32-E72D297353CC}">
              <c16:uniqueId val="{00000000-360B-41EB-82F0-6DE34DAF6A82}"/>
            </c:ext>
          </c:extLst>
        </c:ser>
        <c:dLbls>
          <c:dLblPos val="inEnd"/>
          <c:showLegendKey val="0"/>
          <c:showVal val="1"/>
          <c:showCatName val="0"/>
          <c:showSerName val="0"/>
          <c:showPercent val="0"/>
          <c:showBubbleSize val="0"/>
        </c:dLbls>
        <c:gapWidth val="65"/>
        <c:axId val="672156992"/>
        <c:axId val="672153632"/>
      </c:barChart>
      <c:catAx>
        <c:axId val="6721569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lt-LT"/>
          </a:p>
        </c:txPr>
        <c:crossAx val="672153632"/>
        <c:crosses val="autoZero"/>
        <c:auto val="1"/>
        <c:lblAlgn val="ctr"/>
        <c:lblOffset val="100"/>
        <c:noMultiLvlLbl val="0"/>
      </c:catAx>
      <c:valAx>
        <c:axId val="6721536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t-LT"/>
          </a:p>
        </c:txPr>
        <c:crossAx val="67215699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t-LT" sz="1200">
                <a:latin typeface="Times New Roman" panose="02020603050405020304" pitchFamily="18" charset="0"/>
                <a:cs typeface="Times New Roman" panose="02020603050405020304" pitchFamily="18" charset="0"/>
              </a:rPr>
              <a:t>Transporto/Pramonės/Žemės ūkio sektorių sprendimų skaičiaus, VPKK intensyvum ir LEA indekso palyginimas</a:t>
            </a:r>
          </a:p>
        </c:rich>
      </c:tx>
      <c:overlay val="0"/>
      <c:spPr>
        <a:noFill/>
        <a:ln>
          <a:noFill/>
        </a:ln>
        <a:effectLst/>
      </c:spPr>
      <c:txPr>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title>
    <c:autoTitleDeleted val="0"/>
    <c:plotArea>
      <c:layout/>
      <c:barChart>
        <c:barDir val="col"/>
        <c:grouping val="clustered"/>
        <c:varyColors val="0"/>
        <c:ser>
          <c:idx val="0"/>
          <c:order val="0"/>
          <c:tx>
            <c:strRef>
              <c:f>Lapas1!$B$17</c:f>
              <c:strCache>
                <c:ptCount val="1"/>
                <c:pt idx="0">
                  <c:v>TR+PR+ŽŪ</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Lapas1!$C$16:$F$16</c:f>
              <c:strCache>
                <c:ptCount val="4"/>
                <c:pt idx="0">
                  <c:v>Kėdainiai</c:v>
                </c:pt>
                <c:pt idx="1">
                  <c:v>Pasvalys</c:v>
                </c:pt>
                <c:pt idx="2">
                  <c:v>Šiaulių m.</c:v>
                </c:pt>
                <c:pt idx="3">
                  <c:v>Vilkaviškis</c:v>
                </c:pt>
              </c:strCache>
            </c:strRef>
          </c:cat>
          <c:val>
            <c:numRef>
              <c:f>Lapas1!$C$17:$F$17</c:f>
              <c:numCache>
                <c:formatCode>General</c:formatCode>
                <c:ptCount val="4"/>
                <c:pt idx="0">
                  <c:v>33</c:v>
                </c:pt>
                <c:pt idx="1">
                  <c:v>24</c:v>
                </c:pt>
                <c:pt idx="2">
                  <c:v>35</c:v>
                </c:pt>
                <c:pt idx="3">
                  <c:v>35</c:v>
                </c:pt>
              </c:numCache>
            </c:numRef>
          </c:val>
          <c:extLst>
            <c:ext xmlns:c16="http://schemas.microsoft.com/office/drawing/2014/chart" uri="{C3380CC4-5D6E-409C-BE32-E72D297353CC}">
              <c16:uniqueId val="{00000000-2E5A-4E10-8606-8B089159D053}"/>
            </c:ext>
          </c:extLst>
        </c:ser>
        <c:ser>
          <c:idx val="1"/>
          <c:order val="1"/>
          <c:tx>
            <c:strRef>
              <c:f>Lapas1!$B$18</c:f>
              <c:strCache>
                <c:ptCount val="1"/>
                <c:pt idx="0">
                  <c:v>VPKK</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Lapas1!$C$16:$F$16</c:f>
              <c:strCache>
                <c:ptCount val="4"/>
                <c:pt idx="0">
                  <c:v>Kėdainiai</c:v>
                </c:pt>
                <c:pt idx="1">
                  <c:v>Pasvalys</c:v>
                </c:pt>
                <c:pt idx="2">
                  <c:v>Šiaulių m.</c:v>
                </c:pt>
                <c:pt idx="3">
                  <c:v>Vilkaviškis</c:v>
                </c:pt>
              </c:strCache>
            </c:strRef>
          </c:cat>
          <c:val>
            <c:numRef>
              <c:f>Lapas1!$C$18:$F$18</c:f>
              <c:numCache>
                <c:formatCode>General</c:formatCode>
                <c:ptCount val="4"/>
                <c:pt idx="0">
                  <c:v>1.46</c:v>
                </c:pt>
                <c:pt idx="1">
                  <c:v>1.75</c:v>
                </c:pt>
                <c:pt idx="2">
                  <c:v>0.54</c:v>
                </c:pt>
                <c:pt idx="3">
                  <c:v>0.8</c:v>
                </c:pt>
              </c:numCache>
            </c:numRef>
          </c:val>
          <c:extLst>
            <c:ext xmlns:c16="http://schemas.microsoft.com/office/drawing/2014/chart" uri="{C3380CC4-5D6E-409C-BE32-E72D297353CC}">
              <c16:uniqueId val="{00000001-2E5A-4E10-8606-8B089159D053}"/>
            </c:ext>
          </c:extLst>
        </c:ser>
        <c:ser>
          <c:idx val="2"/>
          <c:order val="2"/>
          <c:tx>
            <c:strRef>
              <c:f>Lapas1!$B$19</c:f>
              <c:strCache>
                <c:ptCount val="1"/>
                <c:pt idx="0">
                  <c:v>LEA IND</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Lapas1!$C$16:$F$16</c:f>
              <c:strCache>
                <c:ptCount val="4"/>
                <c:pt idx="0">
                  <c:v>Kėdainiai</c:v>
                </c:pt>
                <c:pt idx="1">
                  <c:v>Pasvalys</c:v>
                </c:pt>
                <c:pt idx="2">
                  <c:v>Šiaulių m.</c:v>
                </c:pt>
                <c:pt idx="3">
                  <c:v>Vilkaviškis</c:v>
                </c:pt>
              </c:strCache>
            </c:strRef>
          </c:cat>
          <c:val>
            <c:numRef>
              <c:f>Lapas1!$C$19:$F$19</c:f>
              <c:numCache>
                <c:formatCode>General</c:formatCode>
                <c:ptCount val="4"/>
                <c:pt idx="0">
                  <c:v>40.5</c:v>
                </c:pt>
                <c:pt idx="1">
                  <c:v>36.5</c:v>
                </c:pt>
                <c:pt idx="2">
                  <c:v>38</c:v>
                </c:pt>
                <c:pt idx="3">
                  <c:v>39</c:v>
                </c:pt>
              </c:numCache>
            </c:numRef>
          </c:val>
          <c:extLst>
            <c:ext xmlns:c16="http://schemas.microsoft.com/office/drawing/2014/chart" uri="{C3380CC4-5D6E-409C-BE32-E72D297353CC}">
              <c16:uniqueId val="{00000002-2E5A-4E10-8606-8B089159D053}"/>
            </c:ext>
          </c:extLst>
        </c:ser>
        <c:dLbls>
          <c:dLblPos val="outEnd"/>
          <c:showLegendKey val="0"/>
          <c:showVal val="1"/>
          <c:showCatName val="0"/>
          <c:showSerName val="0"/>
          <c:showPercent val="0"/>
          <c:showBubbleSize val="0"/>
        </c:dLbls>
        <c:gapWidth val="444"/>
        <c:overlap val="-90"/>
        <c:axId val="987483136"/>
        <c:axId val="987481696"/>
      </c:barChart>
      <c:catAx>
        <c:axId val="9874831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lt-LT"/>
          </a:p>
        </c:txPr>
        <c:crossAx val="987481696"/>
        <c:crosses val="autoZero"/>
        <c:auto val="1"/>
        <c:lblAlgn val="ctr"/>
        <c:lblOffset val="100"/>
        <c:noMultiLvlLbl val="0"/>
      </c:catAx>
      <c:valAx>
        <c:axId val="987481696"/>
        <c:scaling>
          <c:orientation val="minMax"/>
        </c:scaling>
        <c:delete val="1"/>
        <c:axPos val="l"/>
        <c:numFmt formatCode="General" sourceLinked="1"/>
        <c:majorTickMark val="none"/>
        <c:minorTickMark val="none"/>
        <c:tickLblPos val="nextTo"/>
        <c:crossAx val="9874831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LEA</a:t>
            </a:r>
            <a:r>
              <a:rPr lang="lt-LT"/>
              <a:t> indeksas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cat>
            <c:strRef>
              <c:f>Transportas!$G$1:$J$1</c:f>
              <c:strCache>
                <c:ptCount val="4"/>
                <c:pt idx="0">
                  <c:v>Kėdainiai</c:v>
                </c:pt>
                <c:pt idx="1">
                  <c:v>Pasvalys</c:v>
                </c:pt>
                <c:pt idx="2">
                  <c:v>Šiauliai</c:v>
                </c:pt>
                <c:pt idx="3">
                  <c:v>Vilkaviškis</c:v>
                </c:pt>
              </c:strCache>
            </c:strRef>
          </c:cat>
          <c:val>
            <c:numRef>
              <c:f>Transportas!$G$2:$J$2</c:f>
              <c:numCache>
                <c:formatCode>_(* #,##0.00_);_(* \(#,##0.00\);_(* "-"??_);_(@_)</c:formatCode>
                <c:ptCount val="4"/>
                <c:pt idx="0">
                  <c:v>5.5555555555555554</c:v>
                </c:pt>
                <c:pt idx="1">
                  <c:v>1.7857142857142856</c:v>
                </c:pt>
                <c:pt idx="2">
                  <c:v>12.5</c:v>
                </c:pt>
                <c:pt idx="3">
                  <c:v>3.125</c:v>
                </c:pt>
              </c:numCache>
            </c:numRef>
          </c:val>
          <c:extLst>
            <c:ext xmlns:c16="http://schemas.microsoft.com/office/drawing/2014/chart" uri="{C3380CC4-5D6E-409C-BE32-E72D297353CC}">
              <c16:uniqueId val="{00000000-48E9-43CD-BCFE-3FFBEB28B909}"/>
            </c:ext>
          </c:extLst>
        </c:ser>
        <c:dLbls>
          <c:showLegendKey val="0"/>
          <c:showVal val="0"/>
          <c:showCatName val="0"/>
          <c:showSerName val="0"/>
          <c:showPercent val="0"/>
          <c:showBubbleSize val="0"/>
        </c:dLbls>
        <c:gapWidth val="150"/>
        <c:shape val="box"/>
        <c:axId val="1526399520"/>
        <c:axId val="1526396640"/>
        <c:axId val="0"/>
      </c:bar3DChart>
      <c:catAx>
        <c:axId val="15263995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26396640"/>
        <c:crosses val="autoZero"/>
        <c:auto val="1"/>
        <c:lblAlgn val="ctr"/>
        <c:lblOffset val="100"/>
        <c:noMultiLvlLbl val="0"/>
      </c:catAx>
      <c:valAx>
        <c:axId val="1526396640"/>
        <c:scaling>
          <c:orientation val="minMax"/>
        </c:scaling>
        <c:delete val="0"/>
        <c:axPos val="b"/>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2639952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9FCC14-326F-4C7C-8448-BF5DEDFE78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108</Pages>
  <Words>75398</Words>
  <Characters>42978</Characters>
  <Application>Microsoft Office Word</Application>
  <DocSecurity>0</DocSecurity>
  <Lines>358</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Vygintas Sidzikauskas</dc:creator>
  <cp:keywords/>
  <dc:description/>
  <cp:lastModifiedBy>a</cp:lastModifiedBy>
  <cp:revision>7</cp:revision>
  <dcterms:created xsi:type="dcterms:W3CDTF">2026-03-31T19:52:00Z</dcterms:created>
  <dcterms:modified xsi:type="dcterms:W3CDTF">2026-03-31T21:19:00Z</dcterms:modified>
</cp:coreProperties>
</file>